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111111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>Country of Origin: , Country of Production</w:t>
      </w:r>
      <w:r>
        <w:rPr>
          <w:b/>
          <w:sz w:val="18"/>
          <w:szCs w:val="18"/>
        </w:rPr>
        <w:t xml:space="preserve">: 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iiguhjvjhv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5TFCZ5AN*M******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1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12 jan 2025 2022025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12 jan 2025 2022025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3453ADE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4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2026-04-02T11:03:21Z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