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B0ECE" w14:textId="758ECA3F" w:rsidR="00FA6031" w:rsidRDefault="0075753D">
      <w:pPr>
        <w:rPr>
          <w:rFonts w:ascii="Times New Roman" w:hAnsi="Times New Roman" w:cs="Times New Roman"/>
        </w:rPr>
      </w:pPr>
      <w:r w:rsidRPr="0075753D">
        <w:rPr>
          <w:rFonts w:ascii="Times New Roman" w:hAnsi="Times New Roman" w:cs="Times New Roman"/>
        </w:rPr>
        <w:t>Prob1</w:t>
      </w:r>
      <w:r>
        <w:rPr>
          <w:rFonts w:ascii="Times New Roman" w:hAnsi="Times New Roman" w:cs="Times New Roman"/>
        </w:rPr>
        <w:t>.</w:t>
      </w:r>
    </w:p>
    <w:p w14:paraId="00DD2C18" w14:textId="463980AB" w:rsidR="0075753D" w:rsidRPr="0075753D" w:rsidRDefault="0075753D">
      <w:pPr>
        <w:rPr>
          <w:rFonts w:ascii="Times New Roman" w:hAnsi="Times New Roman" w:cs="Times New Roman"/>
        </w:rPr>
      </w:pPr>
      <w:r>
        <w:rPr>
          <w:rFonts w:ascii="Times New Roman" w:hAnsi="Times New Roman" w:cs="Times New Roman"/>
        </w:rPr>
        <w:t>Based on the given data, I can get following results:</w:t>
      </w:r>
    </w:p>
    <w:p w14:paraId="34F932AF"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closed_form_greeks</w:t>
      </w:r>
    </w:p>
    <w:p w14:paraId="571A3BB0"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call option is:  0.083</w:t>
      </w:r>
    </w:p>
    <w:p w14:paraId="2470C028"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put option is:  -0.917</w:t>
      </w:r>
    </w:p>
    <w:p w14:paraId="1488839E"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call option is:  0.017</w:t>
      </w:r>
    </w:p>
    <w:p w14:paraId="542E0A02"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put option is:  0.017</w:t>
      </w:r>
    </w:p>
    <w:p w14:paraId="0542BEC1"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call option is:  6.939</w:t>
      </w:r>
    </w:p>
    <w:p w14:paraId="6C9CA549"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put option is:  6.939</w:t>
      </w:r>
    </w:p>
    <w:p w14:paraId="507DE40B"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Theta of the call option is:  -8.127</w:t>
      </w:r>
    </w:p>
    <w:p w14:paraId="08A26406"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Theta of the put option is:  -1.941</w:t>
      </w:r>
    </w:p>
    <w:p w14:paraId="58E3EE7A"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call option is:  -0.03</w:t>
      </w:r>
    </w:p>
    <w:p w14:paraId="3B40B648"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put option is:  -1.243</w:t>
      </w:r>
    </w:p>
    <w:p w14:paraId="3C9DBA94"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Carry Rho of the call option is:  1.133</w:t>
      </w:r>
    </w:p>
    <w:p w14:paraId="3D62575A" w14:textId="0A0B921E" w:rsidR="0075753D" w:rsidRDefault="0075753D" w:rsidP="0075753D">
      <w:pPr>
        <w:rPr>
          <w:rFonts w:ascii="Times New Roman" w:hAnsi="Times New Roman" w:cs="Times New Roman"/>
        </w:rPr>
      </w:pPr>
      <w:r w:rsidRPr="0075753D">
        <w:rPr>
          <w:rFonts w:ascii="Times New Roman" w:hAnsi="Times New Roman" w:cs="Times New Roman"/>
        </w:rPr>
        <w:t>Carry Rho of the put option is:  -12.515</w:t>
      </w:r>
    </w:p>
    <w:p w14:paraId="424620E1" w14:textId="77777777" w:rsidR="0075753D" w:rsidRDefault="0075753D" w:rsidP="0075753D">
      <w:pPr>
        <w:rPr>
          <w:rFonts w:ascii="Times New Roman" w:hAnsi="Times New Roman" w:cs="Times New Roman"/>
        </w:rPr>
      </w:pPr>
    </w:p>
    <w:p w14:paraId="48F9F69E"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finite_diff_greeks</w:t>
      </w:r>
    </w:p>
    <w:p w14:paraId="3876D594"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call option is:  0.083</w:t>
      </w:r>
    </w:p>
    <w:p w14:paraId="41EC61DC"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put option is:  -0.917</w:t>
      </w:r>
    </w:p>
    <w:p w14:paraId="24731F9F"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call option is:  0.017</w:t>
      </w:r>
    </w:p>
    <w:p w14:paraId="6F90E369"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put option is:  0.017</w:t>
      </w:r>
    </w:p>
    <w:p w14:paraId="24712C61"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call option is:  6.904</w:t>
      </w:r>
    </w:p>
    <w:p w14:paraId="24C05B2F"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put option is:  6.904</w:t>
      </w:r>
    </w:p>
    <w:p w14:paraId="0276DAAB"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Theta of the call option is:  -8.098</w:t>
      </w:r>
    </w:p>
    <w:p w14:paraId="24AF7544"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Theta of the put option is:  -1.913</w:t>
      </w:r>
    </w:p>
    <w:p w14:paraId="7A326C72"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call option is:  -0.03</w:t>
      </w:r>
    </w:p>
    <w:p w14:paraId="7B7751D6"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put option is:  -1.243</w:t>
      </w:r>
    </w:p>
    <w:p w14:paraId="2B8B8BD5"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lastRenderedPageBreak/>
        <w:t>Carry Rho of the call option is:  1.131</w:t>
      </w:r>
    </w:p>
    <w:p w14:paraId="12EF7031" w14:textId="2380456B" w:rsidR="0075753D" w:rsidRDefault="0075753D" w:rsidP="0075753D">
      <w:pPr>
        <w:rPr>
          <w:rFonts w:ascii="Times New Roman" w:hAnsi="Times New Roman" w:cs="Times New Roman"/>
        </w:rPr>
      </w:pPr>
      <w:r w:rsidRPr="0075753D">
        <w:rPr>
          <w:rFonts w:ascii="Times New Roman" w:hAnsi="Times New Roman" w:cs="Times New Roman"/>
        </w:rPr>
        <w:t>Carry Rho of the put option is:  -12.516</w:t>
      </w:r>
    </w:p>
    <w:p w14:paraId="4A161318" w14:textId="77777777" w:rsidR="0075753D" w:rsidRDefault="0075753D" w:rsidP="0075753D">
      <w:pPr>
        <w:rPr>
          <w:rFonts w:ascii="Times New Roman" w:hAnsi="Times New Roman" w:cs="Times New Roman"/>
        </w:rPr>
      </w:pPr>
    </w:p>
    <w:p w14:paraId="33BEB7E3"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 american call option value without dividend is:  0.336</w:t>
      </w:r>
    </w:p>
    <w:p w14:paraId="36A1473F"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 american put option value without dividend is:  14.037</w:t>
      </w:r>
    </w:p>
    <w:p w14:paraId="6437162C"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call option is:  0.083</w:t>
      </w:r>
    </w:p>
    <w:p w14:paraId="305A9178"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put option is:  -0.917</w:t>
      </w:r>
    </w:p>
    <w:p w14:paraId="1D8B6942"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call option is:  0.017</w:t>
      </w:r>
    </w:p>
    <w:p w14:paraId="0851D974"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put option is:  0.017</w:t>
      </w:r>
    </w:p>
    <w:p w14:paraId="470FEDC3"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call option is:  6.939</w:t>
      </w:r>
    </w:p>
    <w:p w14:paraId="49213BA3"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put option is:  6.939</w:t>
      </w:r>
    </w:p>
    <w:p w14:paraId="1AF9C857"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Theta of the call option is:  -8.127</w:t>
      </w:r>
    </w:p>
    <w:p w14:paraId="7B876933"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Theta of the put option is:  -1.941</w:t>
      </w:r>
    </w:p>
    <w:p w14:paraId="14DBC131"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call option is:  -0.03</w:t>
      </w:r>
    </w:p>
    <w:p w14:paraId="4D8F2B6C"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put option is:  -1.243</w:t>
      </w:r>
    </w:p>
    <w:p w14:paraId="0881B809"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Carry Rho of the call option is:  1.133</w:t>
      </w:r>
    </w:p>
    <w:p w14:paraId="7F1AF2E3" w14:textId="2D562CA8" w:rsidR="0075753D" w:rsidRDefault="0075753D" w:rsidP="0075753D">
      <w:pPr>
        <w:rPr>
          <w:rFonts w:ascii="Times New Roman" w:hAnsi="Times New Roman" w:cs="Times New Roman"/>
        </w:rPr>
      </w:pPr>
      <w:r w:rsidRPr="0075753D">
        <w:rPr>
          <w:rFonts w:ascii="Times New Roman" w:hAnsi="Times New Roman" w:cs="Times New Roman"/>
        </w:rPr>
        <w:t>Carry Rho of the put option is:  -12.515</w:t>
      </w:r>
    </w:p>
    <w:p w14:paraId="23CDBEF6" w14:textId="77777777" w:rsidR="0075753D" w:rsidRPr="0075753D" w:rsidRDefault="0075753D" w:rsidP="0075753D">
      <w:pPr>
        <w:rPr>
          <w:rFonts w:ascii="Times New Roman" w:hAnsi="Times New Roman" w:cs="Times New Roman"/>
        </w:rPr>
      </w:pPr>
    </w:p>
    <w:p w14:paraId="2723A289"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 american call option value with dividend is:  0.298</w:t>
      </w:r>
    </w:p>
    <w:p w14:paraId="1D1F19F8"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 american put option value with dividend is:  14.559</w:t>
      </w:r>
    </w:p>
    <w:p w14:paraId="4D33FB69"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call option is:  0.069</w:t>
      </w:r>
    </w:p>
    <w:p w14:paraId="5E40CD73"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Delta of the put option is:  -0.938</w:t>
      </w:r>
    </w:p>
    <w:p w14:paraId="77169A9A"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call option is:  0.017</w:t>
      </w:r>
    </w:p>
    <w:p w14:paraId="39360061"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Gamma of the put option is:  0.017</w:t>
      </w:r>
    </w:p>
    <w:p w14:paraId="67B95B95"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call option is:  5.97</w:t>
      </w:r>
    </w:p>
    <w:p w14:paraId="4CFB54DF"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Vega of the put option is:  5.478</w:t>
      </w:r>
    </w:p>
    <w:p w14:paraId="60F3BE82"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Theta of the call option is:  -7.058</w:t>
      </w:r>
    </w:p>
    <w:p w14:paraId="01E076B8"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lastRenderedPageBreak/>
        <w:t>Theta of the put option is:  -0.239</w:t>
      </w:r>
    </w:p>
    <w:p w14:paraId="1B371D21"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call option is:  0.941</w:t>
      </w:r>
    </w:p>
    <w:p w14:paraId="2C653BE1"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Rho of the put option is:  -12.409</w:t>
      </w:r>
    </w:p>
    <w:p w14:paraId="42B6FCC2" w14:textId="77777777" w:rsidR="0075753D" w:rsidRPr="0075753D" w:rsidRDefault="0075753D" w:rsidP="0075753D">
      <w:pPr>
        <w:rPr>
          <w:rFonts w:ascii="Times New Roman" w:hAnsi="Times New Roman" w:cs="Times New Roman"/>
        </w:rPr>
      </w:pPr>
      <w:r w:rsidRPr="0075753D">
        <w:rPr>
          <w:rFonts w:ascii="Times New Roman" w:hAnsi="Times New Roman" w:cs="Times New Roman"/>
        </w:rPr>
        <w:t>Sensitivity of dividend of the call option is:  -0.025</w:t>
      </w:r>
    </w:p>
    <w:p w14:paraId="318B8B90" w14:textId="010B660A" w:rsidR="0075753D" w:rsidRDefault="0075753D" w:rsidP="0075753D">
      <w:pPr>
        <w:rPr>
          <w:rFonts w:ascii="Times New Roman" w:hAnsi="Times New Roman" w:cs="Times New Roman"/>
        </w:rPr>
      </w:pPr>
      <w:r w:rsidRPr="0075753D">
        <w:rPr>
          <w:rFonts w:ascii="Times New Roman" w:hAnsi="Times New Roman" w:cs="Times New Roman"/>
        </w:rPr>
        <w:t>Sensitivity of dividend of the put option is:  0.941</w:t>
      </w:r>
    </w:p>
    <w:p w14:paraId="236C7736" w14:textId="77777777" w:rsidR="0075753D" w:rsidRDefault="0075753D" w:rsidP="0075753D">
      <w:pPr>
        <w:rPr>
          <w:rFonts w:ascii="Times New Roman" w:hAnsi="Times New Roman" w:cs="Times New Roman"/>
        </w:rPr>
      </w:pPr>
    </w:p>
    <w:p w14:paraId="37231D1B" w14:textId="567F16B5" w:rsidR="0075753D" w:rsidRDefault="0075753D" w:rsidP="0075753D">
      <w:pPr>
        <w:rPr>
          <w:rFonts w:ascii="Times New Roman" w:hAnsi="Times New Roman" w:cs="Times New Roman"/>
        </w:rPr>
      </w:pPr>
      <w:r>
        <w:rPr>
          <w:rFonts w:ascii="Times New Roman" w:hAnsi="Times New Roman" w:cs="Times New Roman"/>
        </w:rPr>
        <w:t>Prob2.</w:t>
      </w:r>
    </w:p>
    <w:p w14:paraId="0D5AC2C4" w14:textId="048A2716" w:rsidR="0075753D" w:rsidRDefault="00422960" w:rsidP="0075753D">
      <w:pPr>
        <w:rPr>
          <w:rFonts w:ascii="Times New Roman" w:hAnsi="Times New Roman" w:cs="Times New Roman"/>
        </w:rPr>
      </w:pPr>
      <w:r>
        <w:rPr>
          <w:rFonts w:ascii="Times New Roman" w:hAnsi="Times New Roman" w:cs="Times New Roman"/>
        </w:rPr>
        <w:t>For normal assumption:</w:t>
      </w:r>
    </w:p>
    <w:p w14:paraId="7A9B71C7" w14:textId="721FA6B4" w:rsidR="00422960" w:rsidRDefault="00422960" w:rsidP="0075753D">
      <w:pPr>
        <w:rPr>
          <w:rFonts w:ascii="Times New Roman" w:hAnsi="Times New Roman" w:cs="Times New Roman"/>
        </w:rPr>
      </w:pPr>
      <w:r w:rsidRPr="00422960">
        <w:rPr>
          <w:rFonts w:ascii="Times New Roman" w:hAnsi="Times New Roman" w:cs="Times New Roman"/>
        </w:rPr>
        <w:drawing>
          <wp:inline distT="0" distB="0" distL="0" distR="0" wp14:anchorId="434B2DD1" wp14:editId="739790B3">
            <wp:extent cx="4363059" cy="2381582"/>
            <wp:effectExtent l="0" t="0" r="0" b="0"/>
            <wp:docPr id="704842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42648" name="Picture 1" descr="A screenshot of a computer&#10;&#10;Description automatically generated"/>
                    <pic:cNvPicPr/>
                  </pic:nvPicPr>
                  <pic:blipFill>
                    <a:blip r:embed="rId4"/>
                    <a:stretch>
                      <a:fillRect/>
                    </a:stretch>
                  </pic:blipFill>
                  <pic:spPr>
                    <a:xfrm>
                      <a:off x="0" y="0"/>
                      <a:ext cx="4363059" cy="2381582"/>
                    </a:xfrm>
                    <a:prstGeom prst="rect">
                      <a:avLst/>
                    </a:prstGeom>
                  </pic:spPr>
                </pic:pic>
              </a:graphicData>
            </a:graphic>
          </wp:inline>
        </w:drawing>
      </w:r>
    </w:p>
    <w:p w14:paraId="74C2D322" w14:textId="1A2D0BAA" w:rsidR="00422960" w:rsidRDefault="00422960" w:rsidP="0075753D">
      <w:pPr>
        <w:rPr>
          <w:rFonts w:ascii="Times New Roman" w:hAnsi="Times New Roman" w:cs="Times New Roman"/>
        </w:rPr>
      </w:pPr>
      <w:r>
        <w:rPr>
          <w:rFonts w:ascii="Times New Roman" w:hAnsi="Times New Roman" w:cs="Times New Roman"/>
        </w:rPr>
        <w:t>For delta assumption:</w:t>
      </w:r>
    </w:p>
    <w:p w14:paraId="29B981F5" w14:textId="51B7F294" w:rsidR="00422960" w:rsidRDefault="00422960" w:rsidP="0075753D">
      <w:pPr>
        <w:rPr>
          <w:rFonts w:ascii="Times New Roman" w:hAnsi="Times New Roman" w:cs="Times New Roman"/>
        </w:rPr>
      </w:pPr>
      <w:r w:rsidRPr="00422960">
        <w:rPr>
          <w:rFonts w:ascii="Times New Roman" w:hAnsi="Times New Roman" w:cs="Times New Roman"/>
        </w:rPr>
        <w:drawing>
          <wp:inline distT="0" distB="0" distL="0" distR="0" wp14:anchorId="18E1FE6C" wp14:editId="23003617">
            <wp:extent cx="4105848" cy="2276793"/>
            <wp:effectExtent l="0" t="0" r="9525" b="9525"/>
            <wp:docPr id="1786463073"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3073" name="Picture 1" descr="A table of numbers and letters&#10;&#10;Description automatically generated"/>
                    <pic:cNvPicPr/>
                  </pic:nvPicPr>
                  <pic:blipFill>
                    <a:blip r:embed="rId5"/>
                    <a:stretch>
                      <a:fillRect/>
                    </a:stretch>
                  </pic:blipFill>
                  <pic:spPr>
                    <a:xfrm>
                      <a:off x="0" y="0"/>
                      <a:ext cx="4105848" cy="2276793"/>
                    </a:xfrm>
                    <a:prstGeom prst="rect">
                      <a:avLst/>
                    </a:prstGeom>
                  </pic:spPr>
                </pic:pic>
              </a:graphicData>
            </a:graphic>
          </wp:inline>
        </w:drawing>
      </w:r>
    </w:p>
    <w:p w14:paraId="182541CD" w14:textId="21292FEC" w:rsidR="00B27166" w:rsidRDefault="00B27166" w:rsidP="0075753D">
      <w:pPr>
        <w:rPr>
          <w:rFonts w:ascii="Times New Roman" w:hAnsi="Times New Roman" w:cs="Times New Roman"/>
        </w:rPr>
      </w:pPr>
    </w:p>
    <w:p w14:paraId="255860E5" w14:textId="025AD9AD" w:rsidR="00B27166" w:rsidRDefault="00B27166" w:rsidP="0075753D">
      <w:pPr>
        <w:rPr>
          <w:rFonts w:ascii="Times New Roman" w:hAnsi="Times New Roman" w:cs="Times New Roman"/>
        </w:rPr>
      </w:pPr>
      <w:r>
        <w:rPr>
          <w:rFonts w:ascii="Times New Roman" w:hAnsi="Times New Roman" w:cs="Times New Roman"/>
        </w:rPr>
        <w:t>For last week’s result:</w:t>
      </w:r>
    </w:p>
    <w:p w14:paraId="01068161" w14:textId="7708DBAF" w:rsidR="00B27166" w:rsidRDefault="00B27166" w:rsidP="0075753D">
      <w:pPr>
        <w:rPr>
          <w:rFonts w:ascii="Times New Roman" w:hAnsi="Times New Roman" w:cs="Times New Roman"/>
        </w:rPr>
      </w:pPr>
      <w:r w:rsidRPr="00B27166">
        <w:rPr>
          <w:rFonts w:ascii="Times New Roman" w:hAnsi="Times New Roman" w:cs="Times New Roman"/>
        </w:rPr>
        <w:lastRenderedPageBreak/>
        <w:drawing>
          <wp:inline distT="0" distB="0" distL="0" distR="0" wp14:anchorId="29E0B898" wp14:editId="4F9FA39B">
            <wp:extent cx="4067743" cy="2372056"/>
            <wp:effectExtent l="0" t="0" r="9525" b="9525"/>
            <wp:docPr id="2105967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67689" name="Picture 1" descr="A screenshot of a computer&#10;&#10;Description automatically generated"/>
                    <pic:cNvPicPr/>
                  </pic:nvPicPr>
                  <pic:blipFill>
                    <a:blip r:embed="rId6"/>
                    <a:stretch>
                      <a:fillRect/>
                    </a:stretch>
                  </pic:blipFill>
                  <pic:spPr>
                    <a:xfrm>
                      <a:off x="0" y="0"/>
                      <a:ext cx="4067743" cy="2372056"/>
                    </a:xfrm>
                    <a:prstGeom prst="rect">
                      <a:avLst/>
                    </a:prstGeom>
                  </pic:spPr>
                </pic:pic>
              </a:graphicData>
            </a:graphic>
          </wp:inline>
        </w:drawing>
      </w:r>
    </w:p>
    <w:p w14:paraId="5196E2A9" w14:textId="2506FDAD" w:rsidR="00B27166" w:rsidRDefault="00B27166" w:rsidP="0075753D">
      <w:pPr>
        <w:rPr>
          <w:rFonts w:ascii="Times New Roman" w:hAnsi="Times New Roman" w:cs="Times New Roman"/>
        </w:rPr>
      </w:pPr>
      <w:r>
        <w:rPr>
          <w:rFonts w:ascii="Times New Roman" w:hAnsi="Times New Roman" w:cs="Times New Roman"/>
        </w:rPr>
        <w:t xml:space="preserve">After observation, last week's result </w:t>
      </w:r>
      <w:r w:rsidR="00D100B4">
        <w:rPr>
          <w:rFonts w:ascii="Times New Roman" w:hAnsi="Times New Roman" w:cs="Times New Roman"/>
        </w:rPr>
        <w:t>does not have similar results with normal or delta assumption. Every method has different pros and cons. Therefore, we need to pick which method to simulate data based on the requirements.</w:t>
      </w:r>
    </w:p>
    <w:p w14:paraId="3568A152" w14:textId="77777777" w:rsidR="00D100B4" w:rsidRDefault="00D100B4" w:rsidP="0075753D">
      <w:pPr>
        <w:rPr>
          <w:rFonts w:ascii="Times New Roman" w:hAnsi="Times New Roman" w:cs="Times New Roman"/>
        </w:rPr>
      </w:pPr>
    </w:p>
    <w:p w14:paraId="7A8A9D05" w14:textId="2BA02371" w:rsidR="00D100B4" w:rsidRDefault="00D100B4" w:rsidP="0075753D">
      <w:pPr>
        <w:rPr>
          <w:rFonts w:ascii="Times New Roman" w:hAnsi="Times New Roman" w:cs="Times New Roman"/>
        </w:rPr>
      </w:pPr>
      <w:r>
        <w:rPr>
          <w:rFonts w:ascii="Times New Roman" w:hAnsi="Times New Roman" w:cs="Times New Roman"/>
        </w:rPr>
        <w:t>Prob3.</w:t>
      </w:r>
    </w:p>
    <w:p w14:paraId="77EA0382" w14:textId="7EDF2255" w:rsidR="00D100B4" w:rsidRDefault="00AB3173" w:rsidP="0075753D">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ased on the given data, </w:t>
      </w:r>
      <w:r>
        <w:rPr>
          <w:rFonts w:ascii="Times New Roman" w:hAnsi="Times New Roman" w:cs="Times New Roman"/>
        </w:rPr>
        <w:t>I</w:t>
      </w:r>
      <w:r>
        <w:rPr>
          <w:rFonts w:ascii="Times New Roman" w:hAnsi="Times New Roman" w:cs="Times New Roman" w:hint="eastAsia"/>
        </w:rPr>
        <w:t xml:space="preserve"> have following result:</w:t>
      </w:r>
    </w:p>
    <w:p w14:paraId="7DB4C782" w14:textId="70EE11AD" w:rsidR="00AB3173" w:rsidRDefault="00AB3173" w:rsidP="0075753D">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nnual return:</w:t>
      </w:r>
    </w:p>
    <w:p w14:paraId="59A8AF9D" w14:textId="3181DCB9" w:rsidR="00AB3173" w:rsidRDefault="00AB3173" w:rsidP="0075753D">
      <w:pPr>
        <w:rPr>
          <w:rFonts w:ascii="Times New Roman" w:hAnsi="Times New Roman" w:cs="Times New Roman"/>
        </w:rPr>
      </w:pPr>
      <w:r w:rsidRPr="00AB3173">
        <w:rPr>
          <w:rFonts w:ascii="Times New Roman" w:hAnsi="Times New Roman" w:cs="Times New Roman"/>
        </w:rPr>
        <w:lastRenderedPageBreak/>
        <w:drawing>
          <wp:inline distT="0" distB="0" distL="0" distR="0" wp14:anchorId="5DFD8184" wp14:editId="05B0CFB1">
            <wp:extent cx="2305372" cy="4420217"/>
            <wp:effectExtent l="0" t="0" r="0" b="0"/>
            <wp:docPr id="1931330181"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0181" name="Picture 1" descr="A table of numbers and symbols&#10;&#10;Description automatically generated"/>
                    <pic:cNvPicPr/>
                  </pic:nvPicPr>
                  <pic:blipFill>
                    <a:blip r:embed="rId7"/>
                    <a:stretch>
                      <a:fillRect/>
                    </a:stretch>
                  </pic:blipFill>
                  <pic:spPr>
                    <a:xfrm>
                      <a:off x="0" y="0"/>
                      <a:ext cx="2305372" cy="4420217"/>
                    </a:xfrm>
                    <a:prstGeom prst="rect">
                      <a:avLst/>
                    </a:prstGeom>
                  </pic:spPr>
                </pic:pic>
              </a:graphicData>
            </a:graphic>
          </wp:inline>
        </w:drawing>
      </w:r>
    </w:p>
    <w:p w14:paraId="79ED0E62" w14:textId="784770D9" w:rsidR="00AB3173" w:rsidRDefault="00AB3173" w:rsidP="0075753D">
      <w:pPr>
        <w:rPr>
          <w:rFonts w:ascii="Times New Roman" w:hAnsi="Times New Roman" w:cs="Times New Roman"/>
        </w:rPr>
      </w:pPr>
      <w:r>
        <w:rPr>
          <w:rFonts w:ascii="Times New Roman" w:hAnsi="Times New Roman" w:cs="Times New Roman" w:hint="eastAsia"/>
        </w:rPr>
        <w:t>The covariance matrix:</w:t>
      </w:r>
    </w:p>
    <w:p w14:paraId="76F4B06E" w14:textId="24830F8F" w:rsidR="00AB3173" w:rsidRDefault="00AB3173" w:rsidP="0075753D">
      <w:pPr>
        <w:rPr>
          <w:rFonts w:ascii="Times New Roman" w:hAnsi="Times New Roman" w:cs="Times New Roman"/>
        </w:rPr>
      </w:pPr>
      <w:r w:rsidRPr="00AB3173">
        <w:rPr>
          <w:rFonts w:ascii="Times New Roman" w:hAnsi="Times New Roman" w:cs="Times New Roman"/>
        </w:rPr>
        <w:drawing>
          <wp:inline distT="0" distB="0" distL="0" distR="0" wp14:anchorId="52F89699" wp14:editId="28ACDB5F">
            <wp:extent cx="5943600" cy="2061210"/>
            <wp:effectExtent l="0" t="0" r="0" b="0"/>
            <wp:docPr id="1968699258"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99258" name="Picture 1" descr="A number of numbers on a white background&#10;&#10;Description automatically generated"/>
                    <pic:cNvPicPr/>
                  </pic:nvPicPr>
                  <pic:blipFill>
                    <a:blip r:embed="rId8"/>
                    <a:stretch>
                      <a:fillRect/>
                    </a:stretch>
                  </pic:blipFill>
                  <pic:spPr>
                    <a:xfrm>
                      <a:off x="0" y="0"/>
                      <a:ext cx="5943600" cy="2061210"/>
                    </a:xfrm>
                    <a:prstGeom prst="rect">
                      <a:avLst/>
                    </a:prstGeom>
                  </pic:spPr>
                </pic:pic>
              </a:graphicData>
            </a:graphic>
          </wp:inline>
        </w:drawing>
      </w:r>
    </w:p>
    <w:p w14:paraId="016FD5D0" w14:textId="6D19DFA2" w:rsidR="00AB3173" w:rsidRDefault="00AB3173" w:rsidP="0075753D">
      <w:pPr>
        <w:rPr>
          <w:rFonts w:ascii="Times New Roman" w:hAnsi="Times New Roman" w:cs="Times New Roman"/>
        </w:rPr>
      </w:pPr>
      <w:r>
        <w:rPr>
          <w:rFonts w:ascii="Times New Roman" w:hAnsi="Times New Roman" w:cs="Times New Roman" w:hint="eastAsia"/>
        </w:rPr>
        <w:t>The super-efficiency portfolio is shown in weights:</w:t>
      </w:r>
    </w:p>
    <w:p w14:paraId="24394B48" w14:textId="04904905" w:rsidR="00AB3173" w:rsidRPr="00AB3173" w:rsidRDefault="00AB3173" w:rsidP="0075753D">
      <w:pPr>
        <w:rPr>
          <w:rFonts w:ascii="Times New Roman" w:hAnsi="Times New Roman" w:cs="Times New Roman" w:hint="eastAsia"/>
        </w:rPr>
      </w:pPr>
      <w:r w:rsidRPr="00AB3173">
        <w:rPr>
          <w:rFonts w:ascii="Times New Roman" w:hAnsi="Times New Roman" w:cs="Times New Roman"/>
        </w:rPr>
        <w:lastRenderedPageBreak/>
        <w:drawing>
          <wp:inline distT="0" distB="0" distL="0" distR="0" wp14:anchorId="2E4DED21" wp14:editId="49553D0D">
            <wp:extent cx="1743318" cy="4239217"/>
            <wp:effectExtent l="0" t="0" r="9525" b="9525"/>
            <wp:docPr id="6943140"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140" name="Picture 1" descr="A close up of a number&#10;&#10;Description automatically generated"/>
                    <pic:cNvPicPr/>
                  </pic:nvPicPr>
                  <pic:blipFill>
                    <a:blip r:embed="rId9"/>
                    <a:stretch>
                      <a:fillRect/>
                    </a:stretch>
                  </pic:blipFill>
                  <pic:spPr>
                    <a:xfrm>
                      <a:off x="0" y="0"/>
                      <a:ext cx="1743318" cy="4239217"/>
                    </a:xfrm>
                    <a:prstGeom prst="rect">
                      <a:avLst/>
                    </a:prstGeom>
                  </pic:spPr>
                </pic:pic>
              </a:graphicData>
            </a:graphic>
          </wp:inline>
        </w:drawing>
      </w:r>
    </w:p>
    <w:sectPr w:rsidR="00AB3173" w:rsidRPr="00AB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6B"/>
    <w:rsid w:val="00422960"/>
    <w:rsid w:val="00541E23"/>
    <w:rsid w:val="0075753D"/>
    <w:rsid w:val="00931D6B"/>
    <w:rsid w:val="00AB3173"/>
    <w:rsid w:val="00B27166"/>
    <w:rsid w:val="00D100B4"/>
    <w:rsid w:val="00F91964"/>
    <w:rsid w:val="00FA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F1CA"/>
  <w15:chartTrackingRefBased/>
  <w15:docId w15:val="{1A642F1D-5A31-4C1C-84DA-09950039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D6B"/>
    <w:rPr>
      <w:rFonts w:eastAsiaTheme="majorEastAsia" w:cstheme="majorBidi"/>
      <w:color w:val="272727" w:themeColor="text1" w:themeTint="D8"/>
    </w:rPr>
  </w:style>
  <w:style w:type="paragraph" w:styleId="Title">
    <w:name w:val="Title"/>
    <w:basedOn w:val="Normal"/>
    <w:next w:val="Normal"/>
    <w:link w:val="TitleChar"/>
    <w:uiPriority w:val="10"/>
    <w:qFormat/>
    <w:rsid w:val="00931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D6B"/>
    <w:pPr>
      <w:spacing w:before="160"/>
      <w:jc w:val="center"/>
    </w:pPr>
    <w:rPr>
      <w:i/>
      <w:iCs/>
      <w:color w:val="404040" w:themeColor="text1" w:themeTint="BF"/>
    </w:rPr>
  </w:style>
  <w:style w:type="character" w:customStyle="1" w:styleId="QuoteChar">
    <w:name w:val="Quote Char"/>
    <w:basedOn w:val="DefaultParagraphFont"/>
    <w:link w:val="Quote"/>
    <w:uiPriority w:val="29"/>
    <w:rsid w:val="00931D6B"/>
    <w:rPr>
      <w:i/>
      <w:iCs/>
      <w:color w:val="404040" w:themeColor="text1" w:themeTint="BF"/>
    </w:rPr>
  </w:style>
  <w:style w:type="paragraph" w:styleId="ListParagraph">
    <w:name w:val="List Paragraph"/>
    <w:basedOn w:val="Normal"/>
    <w:uiPriority w:val="34"/>
    <w:qFormat/>
    <w:rsid w:val="00931D6B"/>
    <w:pPr>
      <w:ind w:left="720"/>
      <w:contextualSpacing/>
    </w:pPr>
  </w:style>
  <w:style w:type="character" w:styleId="IntenseEmphasis">
    <w:name w:val="Intense Emphasis"/>
    <w:basedOn w:val="DefaultParagraphFont"/>
    <w:uiPriority w:val="21"/>
    <w:qFormat/>
    <w:rsid w:val="00931D6B"/>
    <w:rPr>
      <w:i/>
      <w:iCs/>
      <w:color w:val="0F4761" w:themeColor="accent1" w:themeShade="BF"/>
    </w:rPr>
  </w:style>
  <w:style w:type="paragraph" w:styleId="IntenseQuote">
    <w:name w:val="Intense Quote"/>
    <w:basedOn w:val="Normal"/>
    <w:next w:val="Normal"/>
    <w:link w:val="IntenseQuoteChar"/>
    <w:uiPriority w:val="30"/>
    <w:qFormat/>
    <w:rsid w:val="00931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D6B"/>
    <w:rPr>
      <w:i/>
      <w:iCs/>
      <w:color w:val="0F4761" w:themeColor="accent1" w:themeShade="BF"/>
    </w:rPr>
  </w:style>
  <w:style w:type="character" w:styleId="IntenseReference">
    <w:name w:val="Intense Reference"/>
    <w:basedOn w:val="DefaultParagraphFont"/>
    <w:uiPriority w:val="32"/>
    <w:qFormat/>
    <w:rsid w:val="00931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羽嘉 黄</dc:creator>
  <cp:keywords/>
  <dc:description/>
  <cp:lastModifiedBy>羽嘉 黄</cp:lastModifiedBy>
  <cp:revision>2</cp:revision>
  <dcterms:created xsi:type="dcterms:W3CDTF">2024-11-09T09:32:00Z</dcterms:created>
  <dcterms:modified xsi:type="dcterms:W3CDTF">2024-11-09T13:18:00Z</dcterms:modified>
</cp:coreProperties>
</file>