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bookmarkStart w:name="_Hlk21800483" w:id="0"/>
      <w:bookmarkEnd w:id="0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hAnsi="Arial"/>
          <w:sz w:val="32"/>
          <w:szCs w:val="32"/>
        </w:rPr>
      </w:pPr>
    </w:p>
    <w:p>
      <w:pPr>
        <w:pStyle w:val="Title A"/>
        <w:pBdr>
          <w:top w:val="nil"/>
          <w:left w:val="nil"/>
          <w:bottom w:val="nil"/>
          <w:right w:val="nil"/>
        </w:pBdr>
        <w:spacing w:after="0"/>
        <w:jc w:val="right"/>
        <w:rPr>
          <w:rFonts w:ascii="Arial" w:cs="Arial" w:hAnsi="Arial" w:eastAsia="Arial"/>
          <w:b w:val="1"/>
          <w:bCs w:val="1"/>
          <w:outline w:val="0"/>
          <w:color w:val="0070c0"/>
          <w:sz w:val="32"/>
          <w:szCs w:val="32"/>
          <w:u w:color="0070c0"/>
          <w14:textFill>
            <w14:solidFill>
              <w14:srgbClr w14:val="0070C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70c0"/>
          <w:sz w:val="32"/>
          <w:szCs w:val="32"/>
          <w:u w:color="0070c0"/>
          <w:rtl w:val="0"/>
          <w:lang w:val="pt-PT"/>
          <w14:textFill>
            <w14:solidFill>
              <w14:srgbClr w14:val="0070C0"/>
            </w14:solidFill>
          </w14:textFill>
        </w:rPr>
        <w:t>Atividade 01</w:t>
      </w: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</w:pPr>
    </w:p>
    <w:p>
      <w:pPr>
        <w:pStyle w:val="Body"/>
        <w:jc w:val="right"/>
        <w:rPr>
          <w:u w:val="single"/>
        </w:rPr>
      </w:pPr>
      <w:r>
        <w:rPr>
          <w:u w:val="single"/>
          <w:rtl w:val="0"/>
          <w:lang w:val="pt-PT"/>
        </w:rPr>
        <w:t>Equipe</w:t>
      </w:r>
    </w:p>
    <w:p>
      <w:pPr>
        <w:pStyle w:val="Body"/>
        <w:jc w:val="right"/>
        <w:rPr>
          <w:u w:val="single"/>
        </w:rPr>
      </w:pP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Davi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Ricardo Damasceno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Diogo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Erlanio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</w:rPr>
        <w:t>Jos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Neto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  <w:lang w:val="pt-PT"/>
        </w:rPr>
        <w:t>Luiz Henrique</w:t>
      </w:r>
    </w:p>
    <w:p>
      <w:pPr>
        <w:pStyle w:val="Body"/>
        <w:jc w:val="right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Rhuan</w:t>
      </w:r>
    </w:p>
    <w:p>
      <w:pPr>
        <w:pStyle w:val="Body"/>
        <w:jc w:val="right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jc w:val="center"/>
      </w:pPr>
      <w:r>
        <w:rPr>
          <w:rStyle w:val="Strong"/>
          <w:rtl w:val="0"/>
          <w:lang w:val="en-US"/>
        </w:rPr>
        <w:t>Out/2019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PSC_Legenda"/>
        <w:rPr>
          <w:b w:val="0"/>
          <w:bCs w:val="0"/>
        </w:rPr>
      </w:pPr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93"/>
        <w:gridCol w:w="1474"/>
        <w:gridCol w:w="2636"/>
        <w:gridCol w:w="3385"/>
      </w:tblGrid>
      <w:tr>
        <w:tblPrEx>
          <w:shd w:val="clear" w:color="auto" w:fill="cdd4e9"/>
        </w:tblPrEx>
        <w:trPr>
          <w:trHeight w:val="264" w:hRule="atLeast"/>
        </w:trPr>
        <w:tc>
          <w:tcPr>
            <w:tcW w:type="dxa" w:w="8488"/>
            <w:gridSpan w:val="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Controle de Vers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õ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Vers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Data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Autor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Notas da Revis</w:t>
            </w:r>
            <w:r>
              <w:rPr>
                <w:rFonts w:ascii="Arial" w:hAnsi="Arial" w:hint="default"/>
                <w:b w:val="1"/>
                <w:bCs w:val="1"/>
                <w:rtl w:val="0"/>
                <w:lang w:val="pt-PT"/>
              </w:rPr>
              <w:t>ã</w:t>
            </w:r>
            <w:r>
              <w:rPr>
                <w:rFonts w:ascii="Arial" w:hAnsi="Arial"/>
                <w:b w:val="1"/>
                <w:bCs w:val="1"/>
                <w:rtl w:val="0"/>
                <w:lang w:val="pt-PT"/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24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0.1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11/10/2018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Ricardo Damasceno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Elabora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do documento</w:t>
            </w:r>
          </w:p>
        </w:tc>
      </w:tr>
      <w:tr>
        <w:tblPrEx>
          <w:shd w:val="clear" w:color="auto" w:fill="cdd4e9"/>
        </w:tblPrEx>
        <w:trPr>
          <w:trHeight w:val="48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0.2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12/10/2019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Ricardo Damasceno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Versões"/>
            </w:pPr>
            <w:r>
              <w:rPr>
                <w:rFonts w:ascii="Arial" w:hAnsi="Arial"/>
                <w:rtl w:val="0"/>
                <w:lang w:val="pt-PT"/>
              </w:rPr>
              <w:t>Inser</w:t>
            </w:r>
            <w:r>
              <w:rPr>
                <w:rFonts w:ascii="Arial" w:hAnsi="Arial" w:hint="default"/>
                <w:rtl w:val="0"/>
                <w:lang w:val="pt-PT"/>
              </w:rPr>
              <w:t>çã</w:t>
            </w:r>
            <w:r>
              <w:rPr>
                <w:rFonts w:ascii="Arial" w:hAnsi="Arial"/>
                <w:rtl w:val="0"/>
                <w:lang w:val="pt-PT"/>
              </w:rPr>
              <w:t>o dos processos e algumas altera</w:t>
            </w:r>
            <w:r>
              <w:rPr>
                <w:rFonts w:ascii="Arial" w:hAnsi="Arial" w:hint="default"/>
                <w:rtl w:val="0"/>
                <w:lang w:val="pt-PT"/>
              </w:rPr>
              <w:t>çõ</w:t>
            </w:r>
            <w:r>
              <w:rPr>
                <w:rFonts w:ascii="Arial" w:hAnsi="Arial"/>
                <w:rtl w:val="0"/>
                <w:lang w:val="pt-PT"/>
              </w:rPr>
              <w:t>es</w:t>
            </w:r>
          </w:p>
        </w:tc>
      </w:tr>
      <w:tr>
        <w:tblPrEx>
          <w:shd w:val="clear" w:color="auto" w:fill="cdd4e9"/>
        </w:tblPrEx>
        <w:trPr>
          <w:trHeight w:val="723" w:hRule="atLeast"/>
        </w:trPr>
        <w:tc>
          <w:tcPr>
            <w:tcW w:type="dxa" w:w="993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74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13/10/2019</w:t>
            </w:r>
          </w:p>
        </w:tc>
        <w:tc>
          <w:tcPr>
            <w:tcW w:type="dxa" w:w="2636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Rhuan Felipe</w:t>
            </w:r>
          </w:p>
        </w:tc>
        <w:tc>
          <w:tcPr>
            <w:tcW w:type="dxa" w:w="3385"/>
            <w:tcBorders>
              <w:top w:val="single" w:color="999999" w:sz="4" w:space="0" w:shadow="0" w:frame="0"/>
              <w:left w:val="single" w:color="999999" w:sz="4" w:space="0" w:shadow="0" w:frame="0"/>
              <w:bottom w:val="single" w:color="999999" w:sz="4" w:space="0" w:shadow="0" w:frame="0"/>
              <w:right w:val="single" w:color="999999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Inser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atividades relativas a fun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 de Engenheiro de Testes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footer"/>
      </w:pPr>
    </w:p>
    <w:p>
      <w:pPr>
        <w:pStyle w:val="Body"/>
      </w:pPr>
    </w:p>
    <w:p>
      <w:pPr>
        <w:pStyle w:val="TOC Heading"/>
      </w:pPr>
      <w:r>
        <w:rPr>
          <w:rStyle w:val="page number"/>
          <w:rtl w:val="0"/>
          <w:lang w:val="pt-PT"/>
        </w:rPr>
        <w:t>Sum</w:t>
      </w:r>
      <w:r>
        <w:rPr>
          <w:rStyle w:val="page number"/>
          <w:rtl w:val="0"/>
          <w:lang w:val="pt-PT"/>
        </w:rPr>
        <w:t>á</w:t>
      </w:r>
      <w:r>
        <w:rPr>
          <w:rStyle w:val="page number"/>
          <w:rtl w:val="0"/>
          <w:lang w:val="pt-PT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cs="Arial Unicode MS" w:eastAsia="Arial Unicode MS"/>
          <w:rtl w:val="0"/>
        </w:rPr>
        <w:t>Site no ar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Ferramentas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O Modelo de Ciclo de Vida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/>
          <w:rtl w:val="0"/>
        </w:rPr>
        <w:t>Processos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Macro-processo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Subprocesso Iniciação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Subprocesso Planejamento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 w:hint="default"/>
          <w:rtl w:val="0"/>
        </w:rPr>
        <w:t>Subprocesso Execução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Subprocesso Encerramento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/>
          <w:rtl w:val="0"/>
        </w:rPr>
        <w:t>Atividades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Gerente de Projetos / Scrum Master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cs="Arial Unicode MS" w:eastAsia="Arial Unicode MS"/>
          <w:rtl w:val="0"/>
        </w:rPr>
        <w:t>Arquiteto de Software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Gerente de Configuração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/>
          <w:rtl w:val="0"/>
        </w:rPr>
        <w:t>Engenheiro de Requisitos / Product Owner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/>
          <w:rtl w:val="0"/>
        </w:rPr>
        <w:t>Engenheiro de Software / Team Scrum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0"/>
        </w:numPr>
      </w:pPr>
      <w:r>
        <w:rPr>
          <w:rFonts w:cs="Arial Unicode MS" w:eastAsia="Arial Unicode MS" w:hint="default"/>
          <w:rtl w:val="0"/>
        </w:rPr>
        <w:t>Papéis e Responsabilidades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Gerente de Projetos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Engenheiro de Software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Engenheiro de Requisitos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2"/>
        </w:numPr>
      </w:pPr>
      <w:r>
        <w:rPr>
          <w:rFonts w:cs="Arial Unicode MS" w:eastAsia="Arial Unicode MS"/>
          <w:rtl w:val="0"/>
        </w:rPr>
        <w:t>Engenheiro de Qualidade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Templates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Nome da Fábrica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cs="Arial Unicode MS" w:eastAsia="Arial Unicode MS"/>
          <w:rtl w:val="0"/>
        </w:rPr>
        <w:t>Equipe e Papel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A tebela a seguir apresenta os papéis  dos respectivos membros da equipe: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Body"/>
        <w:rPr>
          <w:rStyle w:val="page number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4"/>
          <w:footerReference w:type="default" r:id="rId5"/>
          <w:pgSz w:w="11900" w:h="16840" w:orient="portrait"/>
          <w:pgMar w:top="1417" w:right="1701" w:bottom="1417" w:left="1701" w:header="708" w:footer="708"/>
          <w:bidi w:val="0"/>
        </w:sectPr>
      </w:pPr>
    </w:p>
    <w:p>
      <w:pPr>
        <w:pStyle w:val="Body"/>
      </w:pPr>
    </w:p>
    <w:p>
      <w:pPr>
        <w:pStyle w:val="heading 1"/>
        <w:numPr>
          <w:ilvl w:val="0"/>
          <w:numId w:val="12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" w:id="1"/>
      <w:r>
        <w:rPr>
          <w:rFonts w:ascii="Arial" w:hAnsi="Arial"/>
          <w:sz w:val="28"/>
          <w:szCs w:val="28"/>
          <w:rtl w:val="0"/>
          <w:lang w:val="pt-PT"/>
        </w:rPr>
        <w:t>Site no ar</w:t>
      </w:r>
      <w:bookmarkEnd w:id="1"/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Conforme orienta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repassadas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da professora 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pela disciplina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de software o site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estar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disponibilizado no endere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(URL) a seguir:</w:t>
      </w:r>
    </w:p>
    <w:p>
      <w:pPr>
        <w:pStyle w:val="Paragraph2"/>
        <w:spacing w:after="0"/>
        <w:ind w:left="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ab/>
        <w:t xml:space="preserve">https://fabrica.cesar.edu.br/polo  </w:t>
      </w:r>
    </w:p>
    <w:p>
      <w:pPr>
        <w:pStyle w:val="Body"/>
        <w:ind w:left="720" w:firstLine="0"/>
        <w:rPr>
          <w:rFonts w:ascii="Arial" w:cs="Arial" w:hAnsi="Arial" w:eastAsia="Arial"/>
          <w:i w:val="1"/>
          <w:iCs w:val="1"/>
          <w:sz w:val="32"/>
          <w:szCs w:val="32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" w:id="2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Ferramentas</w:t>
      </w:r>
      <w:bookmarkEnd w:id="2"/>
    </w:p>
    <w:p>
      <w:pPr>
        <w:pStyle w:val="Body"/>
        <w:rPr>
          <w:rFonts w:ascii="Arial" w:cs="Arial" w:hAnsi="Arial" w:eastAsia="Arial"/>
          <w:i w:val="1"/>
          <w:iCs w:val="1"/>
        </w:rPr>
      </w:pPr>
    </w:p>
    <w:p>
      <w:pPr>
        <w:pStyle w:val="Paragraph2"/>
        <w:spacing w:after="0"/>
        <w:ind w:left="0" w:firstLine="0"/>
        <w:jc w:val="both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pt-PT"/>
        </w:rPr>
        <w:t>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definiu, de modo preliminar, o seguinte conjunto de ferramentas que ser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 xml:space="preserve">adotado ao longo do processo de desenvolvimento do projeto selecionado.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importante salientar que o elenco de ferramentas poder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sofrer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 no decorrer das atividades caso surjam necessidades de readequa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 xml:space="preserve">o. </w:t>
      </w:r>
      <w:r>
        <w:rPr>
          <w:i w:val="1"/>
          <w:iCs w:val="1"/>
          <w:sz w:val="24"/>
          <w:szCs w:val="24"/>
          <w:rtl w:val="0"/>
          <w:lang w:val="en-US"/>
        </w:rPr>
        <w:t>A Tabela 1 lista as ferramentas previamente selecionadas.</w:t>
      </w:r>
    </w:p>
    <w:p>
      <w:pPr>
        <w:pStyle w:val="PSC_Comentario_Template"/>
        <w:spacing w:before="0" w:after="0"/>
        <w:rPr>
          <w:rFonts w:ascii="Arial" w:cs="Arial" w:hAnsi="Arial" w:eastAsia="Arial"/>
        </w:rPr>
      </w:pPr>
    </w:p>
    <w:p>
      <w:pPr>
        <w:pStyle w:val="Body"/>
        <w:spacing w:after="12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 xml:space="preserve">Tabela 1. </w:t>
      </w:r>
      <w:r>
        <w:rPr>
          <w:rFonts w:ascii="Arial" w:hAnsi="Arial"/>
          <w:sz w:val="20"/>
          <w:szCs w:val="20"/>
          <w:rtl w:val="0"/>
          <w:lang w:val="pt-PT"/>
        </w:rPr>
        <w:t>Lista de ferramentas</w:t>
      </w:r>
      <w:r>
        <w:rPr>
          <w:rFonts w:ascii="Arial" w:hAnsi="Arial"/>
          <w:b w:val="1"/>
          <w:bCs w:val="1"/>
          <w:sz w:val="20"/>
          <w:szCs w:val="20"/>
          <w:rtl w:val="0"/>
        </w:rPr>
        <w:t>.</w:t>
      </w:r>
    </w:p>
    <w:tbl>
      <w:tblPr>
        <w:tblW w:w="849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99"/>
        <w:gridCol w:w="4500"/>
        <w:gridCol w:w="1999"/>
      </w:tblGrid>
      <w:tr>
        <w:tblPrEx>
          <w:shd w:val="clear" w:color="auto" w:fill="4472c4"/>
        </w:tblPrEx>
        <w:trPr>
          <w:trHeight w:val="250" w:hRule="atLeast"/>
          <w:tblHeader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Ferramenta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Prop</w:t>
            </w:r>
            <w:r>
              <w:rPr>
                <w:rtl w:val="0"/>
                <w:lang w:val="pt-PT"/>
              </w:rPr>
              <w:t>ó</w:t>
            </w:r>
            <w:r>
              <w:rPr>
                <w:rtl w:val="0"/>
                <w:lang w:val="pt-PT"/>
              </w:rPr>
              <w:t>sito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5e5e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SC_Tabela_Cabecalho"/>
            </w:pPr>
            <w:r>
              <w:rPr>
                <w:rtl w:val="0"/>
                <w:lang w:val="pt-PT"/>
              </w:rPr>
              <w:t>Qtd de Licen</w:t>
            </w:r>
            <w:r>
              <w:rPr>
                <w:rtl w:val="0"/>
                <w:lang w:val="pt-PT"/>
              </w:rPr>
              <w:t>ç</w:t>
            </w:r>
            <w:r>
              <w:rPr>
                <w:rtl w:val="0"/>
                <w:lang w:val="pt-PT"/>
              </w:rPr>
              <w:t>as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Desenvolvimento dos aplicativos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</w:rPr>
              <w:t>ASTAH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Modelagem dos diagramas dos softwares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GITHUB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Versionamento do c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digo-fonte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</w:rPr>
              <w:t>BIZAGI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Modelagem do processo de desenvolvimento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GITHUB DESKTOP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Plataforma de apoio ao desenvolvimento de aplicativos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</w:rPr>
              <w:t>GIT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Versionamento do c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s-ES_tradnl"/>
              </w:rPr>
              <w:t>ó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digo-fonte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da-DK"/>
              </w:rPr>
              <w:t>GOOGLE DRIVE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Armazenamento dos artefatos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GOOGLE GROUPS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Consolida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das mensagens de e-mail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Banco de dados relacional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 xml:space="preserve">Ferramenta para acesso e gerenciamento do banco de dados MySQL 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zh-TW" w:eastAsia="zh-TW"/>
              </w:rPr>
              <w:t>???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Desenvolvimento de software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REDMINE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Gerenciamento das atividades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HANGOUT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Comunica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o por videoconfer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ê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ncia entre os integrantes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WHATSAPP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it-IT"/>
              </w:rPr>
              <w:t>Comunica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por mensagens instant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â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neas dos membros da equipe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</w:rPr>
              <w:t>WORDPRES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es-ES_tradnl"/>
              </w:rPr>
              <w:t>Gerenciador de conte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ú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do para disponibiliza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çã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o de informa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es da f</w:t>
            </w:r>
            <w:r>
              <w:rPr>
                <w:rFonts w:ascii="Arial" w:hAnsi="Arial" w:hint="default"/>
                <w:sz w:val="20"/>
                <w:szCs w:val="20"/>
                <w:rtl w:val="0"/>
              </w:rPr>
              <w:t>á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brica de software e do projeto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19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de-DE"/>
              </w:rPr>
              <w:t>HEROKU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Ambiente para servidor de aplica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pt-PT"/>
              </w:rPr>
              <w:t>çõ</w:t>
            </w:r>
            <w:r>
              <w:rPr>
                <w:rFonts w:ascii="Arial" w:hAnsi="Arial"/>
                <w:sz w:val="20"/>
                <w:szCs w:val="20"/>
                <w:rtl w:val="0"/>
                <w:lang w:val="pt-PT"/>
              </w:rPr>
              <w:t>es e deploy</w:t>
            </w:r>
          </w:p>
        </w:tc>
        <w:tc>
          <w:tcPr>
            <w:tcW w:type="dxa" w:w="19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Free</w:t>
            </w:r>
          </w:p>
        </w:tc>
      </w:tr>
    </w:tbl>
    <w:p>
      <w:pPr>
        <w:pStyle w:val="Body"/>
        <w:widowControl w:val="0"/>
        <w:spacing w:after="120"/>
        <w:ind w:left="108" w:hanging="108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rFonts w:ascii="Arial" w:cs="Arial" w:hAnsi="Arial" w:eastAsia="Arial"/>
          <w:i w:val="1"/>
          <w:iCs w:val="1"/>
        </w:rPr>
      </w:pPr>
    </w:p>
    <w:p>
      <w:pPr>
        <w:pStyle w:val="Body"/>
        <w:rPr>
          <w:rFonts w:ascii="Arial" w:cs="Arial" w:hAnsi="Arial" w:eastAsia="Arial"/>
          <w:i w:val="1"/>
          <w:iCs w:val="1"/>
        </w:rPr>
      </w:pPr>
    </w:p>
    <w:p>
      <w:pPr>
        <w:pStyle w:val="heading 1"/>
        <w:numPr>
          <w:ilvl w:val="0"/>
          <w:numId w:val="14"/>
        </w:numPr>
        <w:bidi w:val="0"/>
        <w:spacing w:before="0" w:after="0"/>
        <w:ind w:right="0"/>
        <w:jc w:val="left"/>
        <w:rPr>
          <w:rFonts w:ascii="Arial" w:cs="Arial" w:hAnsi="Arial" w:eastAsia="Arial"/>
          <w:sz w:val="28"/>
          <w:szCs w:val="28"/>
          <w:rtl w:val="0"/>
        </w:rPr>
      </w:pPr>
      <w:bookmarkStart w:name="_Toc2" w:id="3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O Modelo de Ciclo de Vida</w:t>
      </w:r>
      <w:bookmarkEnd w:id="3"/>
    </w:p>
    <w:p>
      <w:pPr>
        <w:pStyle w:val="Body"/>
        <w:rPr>
          <w:rFonts w:ascii="Arial" w:cs="Arial" w:hAnsi="Arial" w:eastAsia="Arial"/>
          <w:b w:val="1"/>
          <w:bCs w:val="1"/>
        </w:rPr>
      </w:pPr>
      <w:bookmarkStart w:name="_Ref471394537" w:id="4"/>
    </w:p>
    <w:p>
      <w:pPr>
        <w:pStyle w:val="Paragraph2"/>
        <w:spacing w:after="0"/>
        <w:ind w:left="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Segundo </w:t>
      </w:r>
      <w:r>
        <w:rPr>
          <w:sz w:val="24"/>
          <w:szCs w:val="24"/>
          <w:rtl w:val="0"/>
          <w:lang w:val="en-US"/>
        </w:rPr>
        <w:t>Cordeiro(2003)</w:t>
      </w:r>
      <w:r>
        <w:rPr>
          <w:sz w:val="24"/>
          <w:szCs w:val="24"/>
          <w:rtl w:val="0"/>
          <w:lang w:val="pt-PT"/>
        </w:rPr>
        <w:t xml:space="preserve">, na NBR ISO/IEC </w:t>
      </w:r>
      <w:r>
        <w:rPr>
          <w:sz w:val="24"/>
          <w:szCs w:val="24"/>
          <w:lang w:val="en-US"/>
        </w:rPr>
        <w:fldChar w:fldCharType="begin" w:fldLock="0"/>
      </w:r>
      <w:r>
        <w:rPr>
          <w:sz w:val="24"/>
          <w:szCs w:val="24"/>
          <w:lang w:val="en-US"/>
        </w:rPr>
        <w:instrText xml:space="preserve"> ADDIN EN.CITE &lt;EndNote&gt;&lt;Cite ExcludeAuth="1" &gt;&lt;Year&gt;1998&lt;/Year&gt;&lt;DisplayText&gt;(NBR ISO/IEC 12207, 1998)&lt;/DisplayText&gt;&lt;record&gt;&lt;ref-type name="Report"&gt;27&lt;/ref-type&gt;&lt;contributors&gt;&lt;authors/&gt;&lt;/contributors&gt;&lt;titles/&gt;&lt;title&gt;NBR ISO/IEC 12207&lt;/title&gt;&lt;periodical/&gt;&lt;dates&gt;&lt;year&gt;1998&lt;/year&gt;&lt;pub-dates/&gt;&lt;/dates&gt;&lt;/record&gt;&lt;/Cite&gt;&lt;/EndNote&gt;</w:instrText>
      </w:r>
      <w:r>
        <w:rPr>
          <w:sz w:val="24"/>
          <w:szCs w:val="24"/>
          <w:lang w:val="en-US"/>
        </w:rPr>
        <w:fldChar w:fldCharType="separate" w:fldLock="0"/>
      </w:r>
      <w:r>
        <w:rPr>
          <w:sz w:val="24"/>
          <w:szCs w:val="24"/>
          <w:rtl w:val="0"/>
          <w:lang w:val="en-US"/>
        </w:rPr>
        <w:t>(NBR ISO/IEC 12207, 1998)</w:t>
      </w:r>
      <w:r>
        <w:rPr>
          <w:sz w:val="24"/>
          <w:szCs w:val="24"/>
          <w:lang w:val="en-US"/>
        </w:rPr>
        <w:fldChar w:fldCharType="end" w:fldLock="0"/>
      </w:r>
      <w:r>
        <w:rPr>
          <w:sz w:val="24"/>
          <w:szCs w:val="24"/>
          <w:rtl w:val="0"/>
          <w:lang w:val="pt-PT"/>
        </w:rPr>
        <w:t xml:space="preserve"> o ciclo de vida de um software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 xml:space="preserve">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estrutura contendo processos, atividades e tarefas envolvidas no desenvolvimento, opera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manuten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produto de software, abrangendo a vida do sistema desde a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seus requisitos at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o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rmino do seu uso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Paragraph2"/>
        <w:spacing w:after="0"/>
        <w:ind w:left="0" w:firstLine="851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Considerando a necessidade de defini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 ciclo de vida para o desenvolvimento do projeto, os membros da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de software decidiu por adotar um modelo de cilco de vida fundamentado em duas abordagens estruturantes, quais sejam:</w:t>
      </w:r>
    </w:p>
    <w:p>
      <w:pPr>
        <w:pStyle w:val="Paragraph2"/>
        <w:spacing w:after="0"/>
        <w:ind w:left="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numPr>
          <w:ilvl w:val="0"/>
          <w:numId w:val="16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Desenvolvimento iterativo e incremental</w:t>
      </w:r>
    </w:p>
    <w:p>
      <w:pPr>
        <w:pStyle w:val="Paragraph2"/>
        <w:numPr>
          <w:ilvl w:val="0"/>
          <w:numId w:val="16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 xml:space="preserve">Metodologias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geis</w:t>
      </w:r>
    </w:p>
    <w:p>
      <w:pPr>
        <w:pStyle w:val="Paragraph2"/>
        <w:spacing w:after="0"/>
        <w:ind w:left="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Do ponto de vista do desenvolvimento iterativo e incremental a  expectativa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percorrer as atividades de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lise, especifica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implementa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forma recursiva em janelas de tempo reduzidas proporcionando entregas mais 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pidas e de qualidade. Ocorre que o desenvolvimento iterativo incremental cuida da constru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artefato de software em s</w:t>
      </w:r>
      <w:r>
        <w:rPr>
          <w:sz w:val="24"/>
          <w:szCs w:val="24"/>
          <w:rtl w:val="0"/>
          <w:lang w:val="pt-PT"/>
        </w:rPr>
        <w:t xml:space="preserve">í </w:t>
      </w:r>
      <w:r>
        <w:rPr>
          <w:sz w:val="24"/>
          <w:szCs w:val="24"/>
          <w:rtl w:val="0"/>
          <w:lang w:val="pt-PT"/>
        </w:rPr>
        <w:t>e ignora os aspectos de gerenciamento de um projeto de software.</w:t>
      </w:r>
    </w:p>
    <w:p>
      <w:pPr>
        <w:pStyle w:val="Paragraph2"/>
        <w:spacing w:after="0"/>
        <w:ind w:left="0" w:firstLine="851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Para complementar nosso modelo de ciclo de vida inserimos o SCRUM como uma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cnica para o gerenciamento de projetos por representar uma metodologia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gil e totalmente aderente ao desenvolvimento iterativo e incremental. Amaral et al. (2011) citam que: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 xml:space="preserve">O gerenciamento 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 xml:space="preserve">gil de projetos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uma abordagem fundamentada em um conjunto de princ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pios, cujo objetivo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tornar o processo de gerenciamento de projetos mais simples, flex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e iterativo, de forma a obter melhores resultados em desempenho (tempo, custo e qualidade), menos esfor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o em gerenciamento e maiores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 de inova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agrega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valor para o cliente</w:t>
      </w:r>
      <w:r>
        <w:rPr>
          <w:sz w:val="24"/>
          <w:szCs w:val="24"/>
          <w:rtl w:val="0"/>
          <w:lang w:val="pt-PT"/>
        </w:rPr>
        <w:t>”</w:t>
      </w: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Paragraph2"/>
        <w:spacing w:after="0"/>
        <w:ind w:left="0" w:firstLine="851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>Nessa perspectiva, o SCRUM constitui uma metodologia leve e simples, baseada em pequenos ciclos, equipes pequenas, auto-confiantes, colaborativas e flex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veis. Considerando pois, o projeto selecionado por esta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brica, o perfil dos envolvidos nesse projeto, o cliente e suas expectativas, a f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brica POLO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convicta de ter adotado um modelo de ciclo de vida compat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vel, o qual, oferece as condi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rias para o sucesso do seu projeto</w:t>
      </w:r>
    </w:p>
    <w:p>
      <w:pPr>
        <w:pStyle w:val="Paragraph2"/>
        <w:spacing w:after="0"/>
        <w:ind w:left="0" w:firstLine="851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851"/>
        <w:jc w:val="both"/>
        <w:rPr>
          <w:sz w:val="24"/>
          <w:szCs w:val="24"/>
          <w:lang w:val="pt-PT"/>
        </w:rPr>
      </w:pPr>
      <w:r>
        <w:rPr>
          <w:sz w:val="24"/>
          <w:szCs w:val="24"/>
          <w:rtl w:val="0"/>
          <w:lang w:val="pt-PT"/>
        </w:rPr>
        <w:t xml:space="preserve">.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 </w:t>
      </w:r>
    </w:p>
    <w:p>
      <w:pPr>
        <w:pStyle w:val="Body"/>
        <w:sectPr>
          <w:headerReference w:type="default" r:id="rId6"/>
          <w:footerReference w:type="default" r:id="rId7"/>
          <w:pgSz w:w="11900" w:h="16840" w:orient="portrait"/>
          <w:pgMar w:top="1417" w:right="1701" w:bottom="1417" w:left="1701" w:header="708" w:footer="708"/>
          <w:pgNumType w:start="4"/>
          <w:bidi w:val="0"/>
        </w:sectPr>
      </w:pPr>
    </w:p>
    <w:p>
      <w:pPr>
        <w:pStyle w:val="Body"/>
        <w:rPr>
          <w:rFonts w:ascii="Arial" w:cs="Arial" w:hAnsi="Arial" w:eastAsia="Arial"/>
        </w:rPr>
      </w:pPr>
      <w:bookmarkEnd w:id="4"/>
    </w:p>
    <w:p>
      <w:pPr>
        <w:pStyle w:val="heading 1"/>
        <w:numPr>
          <w:ilvl w:val="0"/>
          <w:numId w:val="17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3" w:id="5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Processos</w:t>
      </w:r>
      <w:bookmarkEnd w:id="5"/>
    </w:p>
    <w:p>
      <w:pPr>
        <w:pStyle w:val="Body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4" w:id="6"/>
      <w:r>
        <w:rPr>
          <w:rStyle w:val="page number"/>
          <w:rFonts w:ascii="Arial" w:hAnsi="Arial"/>
          <w:rtl w:val="0"/>
          <w:lang w:val="pt-PT"/>
        </w:rPr>
        <w:t>Macro-processo</w:t>
      </w:r>
      <w:bookmarkEnd w:id="6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cs="Arial" w:hAnsi="Arial" w:eastAsia="Arial"/>
          <w:i w:val="0"/>
          <w:iCs w:val="0"/>
          <w:sz w:val="24"/>
          <w:szCs w:val="24"/>
        </w:rPr>
        <w:drawing>
          <wp:inline distT="0" distB="0" distL="0" distR="0">
            <wp:extent cx="5756783" cy="2143894"/>
            <wp:effectExtent l="0" t="0" r="0" b="0"/>
            <wp:docPr id="1073741831" name="officeArt object" descr="Uma imagem contendo captura de t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ma imagem contendo captura de tela&#10;&#10;Descrição gerada automaticamente" descr="Uma imagem contendo captura de telaDescrição gerada automaticament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2143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5" w:id="7"/>
      <w:r>
        <w:rPr>
          <w:rStyle w:val="page number"/>
          <w:rFonts w:ascii="Arial" w:hAnsi="Arial"/>
          <w:rtl w:val="0"/>
          <w:lang w:val="pt-PT"/>
        </w:rPr>
        <w:t>Subprocesso Inicia</w:t>
      </w:r>
      <w:r>
        <w:rPr>
          <w:rStyle w:val="page number"/>
          <w:rFonts w:ascii="Arial" w:hAnsi="Arial" w:hint="default"/>
          <w:rtl w:val="0"/>
          <w:lang w:val="pt-PT"/>
        </w:rPr>
        <w:t>çã</w:t>
      </w:r>
      <w:r>
        <w:rPr>
          <w:rStyle w:val="page number"/>
          <w:rFonts w:ascii="Arial" w:hAnsi="Arial"/>
          <w:rtl w:val="0"/>
          <w:lang w:val="pt-PT"/>
        </w:rPr>
        <w:t xml:space="preserve">o </w:t>
      </w:r>
      <w:bookmarkEnd w:id="7"/>
    </w:p>
    <w:p>
      <w:pPr>
        <w:pStyle w:val="Body"/>
      </w:pPr>
    </w:p>
    <w:p>
      <w:pPr>
        <w:pStyle w:val="Body"/>
      </w:pPr>
      <w:r>
        <w:rPr>
          <w:rFonts w:ascii="Arial" w:cs="Arial" w:hAnsi="Arial" w:eastAsia="Arial"/>
        </w:rPr>
        <w:drawing>
          <wp:inline distT="0" distB="0" distL="0" distR="0">
            <wp:extent cx="5756783" cy="2991834"/>
            <wp:effectExtent l="0" t="0" r="0" b="0"/>
            <wp:docPr id="1073741832" name="officeArt object" descr="Uma imagem contendo captura de tela, map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ma imagem contendo captura de tela, mapa&#10;&#10;Descrição gerada automaticamente" descr="Uma imagem contendo captura de tela, mapaDescrição gerada automaticament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29918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6" w:id="8"/>
      <w:r>
        <w:rPr>
          <w:rStyle w:val="page number"/>
          <w:rFonts w:ascii="Arial" w:hAnsi="Arial"/>
          <w:rtl w:val="0"/>
          <w:lang w:val="pt-PT"/>
        </w:rPr>
        <w:t>Subprocesso Planejamento</w:t>
      </w:r>
      <w:bookmarkEnd w:id="8"/>
    </w:p>
    <w:p>
      <w:pPr>
        <w:pStyle w:val="Body"/>
      </w:pPr>
    </w:p>
    <w:p>
      <w:pPr>
        <w:pStyle w:val="Body"/>
        <w:jc w:val="center"/>
      </w:pPr>
      <w:r>
        <w:rPr>
          <w:rStyle w:val="page number"/>
        </w:rPr>
        <w:drawing>
          <wp:inline distT="0" distB="0" distL="0" distR="0">
            <wp:extent cx="5756783" cy="4623490"/>
            <wp:effectExtent l="0" t="0" r="0" b="0"/>
            <wp:docPr id="1073741833" name="officeArt object" descr="Uma imagem contendo mapa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Uma imagem contendo mapa, texto&#10;&#10;Descrição gerada automaticamente" descr="Uma imagem contendo mapa, textoDescrição gerada automaticament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4623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7" w:id="9"/>
      <w:r>
        <w:rPr>
          <w:rStyle w:val="page number"/>
          <w:rFonts w:ascii="Arial" w:hAnsi="Arial"/>
          <w:rtl w:val="0"/>
          <w:lang w:val="pt-PT"/>
        </w:rPr>
        <w:t>Subprocesso Execu</w:t>
      </w:r>
      <w:r>
        <w:rPr>
          <w:rStyle w:val="page number"/>
          <w:rFonts w:ascii="Arial" w:hAnsi="Arial" w:hint="default"/>
          <w:rtl w:val="0"/>
          <w:lang w:val="pt-PT"/>
        </w:rPr>
        <w:t>çã</w:t>
      </w:r>
      <w:r>
        <w:rPr>
          <w:rStyle w:val="page number"/>
          <w:rFonts w:ascii="Arial" w:hAnsi="Arial"/>
          <w:rtl w:val="0"/>
          <w:lang w:val="pt-PT"/>
        </w:rPr>
        <w:t>o</w:t>
      </w:r>
      <w:bookmarkEnd w:id="9"/>
    </w:p>
    <w:p>
      <w:pPr>
        <w:pStyle w:val="Body"/>
        <w:jc w:val="center"/>
        <w:rPr>
          <w:rFonts w:ascii="Arial" w:cs="Arial" w:hAnsi="Arial" w:eastAsia="Arial"/>
        </w:rPr>
      </w:pPr>
      <w:r>
        <w:rPr>
          <w:rFonts w:ascii="Arial" w:cs="Arial" w:hAnsi="Arial" w:eastAsia="Arial"/>
        </w:rPr>
        <w:drawing>
          <wp:inline distT="0" distB="0" distL="0" distR="0">
            <wp:extent cx="5756783" cy="4066934"/>
            <wp:effectExtent l="0" t="0" r="0" b="0"/>
            <wp:docPr id="1073741834" name="officeArt object" descr="Uma imagem contendo mapa,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ma imagem contendo mapa, texto&#10;&#10;Descrição gerada automaticamente" descr="Uma imagem contendo mapa, textoDescrição gerada automaticamente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83" cy="40669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8" w:id="10"/>
      <w:r>
        <w:rPr>
          <w:rStyle w:val="page number"/>
          <w:rFonts w:ascii="Arial" w:hAnsi="Arial"/>
          <w:rtl w:val="0"/>
          <w:lang w:val="pt-PT"/>
        </w:rPr>
        <w:t>Subprocesso Encerramento</w:t>
      </w:r>
      <w:bookmarkEnd w:id="10"/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sectPr>
          <w:headerReference w:type="default" r:id="rId12"/>
          <w:pgSz w:w="11900" w:h="16840" w:orient="portrait"/>
          <w:pgMar w:top="1701" w:right="1417" w:bottom="1701" w:left="1417" w:header="708" w:footer="708"/>
          <w:pgNumType w:start="4"/>
          <w:bidi w:val="0"/>
        </w:sectPr>
      </w:pPr>
      <w:r>
        <w:rPr>
          <w:rFonts w:ascii="Arial" w:hAnsi="Arial"/>
          <w:rtl w:val="0"/>
          <w:lang w:val="de-DE"/>
        </w:rPr>
        <w:t>SER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  <w:lang w:val="es-ES_tradnl"/>
        </w:rPr>
        <w:t>INSERIDO AMAN</w:t>
      </w:r>
      <w:r>
        <w:rPr>
          <w:rFonts w:ascii="Arial" w:hAnsi="Arial" w:hint="default"/>
          <w:rtl w:val="0"/>
        </w:rPr>
        <w:t xml:space="preserve">Ã – </w:t>
      </w:r>
      <w:r>
        <w:rPr>
          <w:rFonts w:ascii="Arial" w:hAnsi="Arial"/>
          <w:rtl w:val="0"/>
        </w:rPr>
        <w:t>13/10/2019</w:t>
      </w: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ind w:left="432" w:firstLine="0"/>
        <w:rPr>
          <w:rFonts w:ascii="Arial" w:cs="Arial" w:hAnsi="Arial" w:eastAsia="Arial"/>
        </w:rPr>
      </w:pPr>
    </w:p>
    <w:p>
      <w:pPr>
        <w:pStyle w:val="heading 1"/>
        <w:numPr>
          <w:ilvl w:val="0"/>
          <w:numId w:val="18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9" w:id="11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Atividades</w:t>
      </w:r>
      <w:bookmarkEnd w:id="11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0" w:id="12"/>
      <w:r>
        <w:rPr>
          <w:rStyle w:val="page number"/>
          <w:rFonts w:ascii="Arial" w:hAnsi="Arial"/>
          <w:rtl w:val="0"/>
          <w:lang w:val="pt-PT"/>
        </w:rPr>
        <w:t>Gerente de Projetos / Scrum Master</w:t>
      </w:r>
      <w:bookmarkEnd w:id="12"/>
    </w:p>
    <w:p>
      <w:pPr>
        <w:pStyle w:val="Body"/>
      </w:pP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Administrar o or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amento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Reportar o progresso do projetos para o cliente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Foca no processo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Aloca tarefas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Prioriza recursos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Gerencia riscos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Garantir que a equipe reproduza os valores e pr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ticas do Scrum;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Solucionar conflitos e interfer</w:t>
      </w:r>
      <w:r>
        <w:rPr>
          <w:sz w:val="24"/>
          <w:szCs w:val="24"/>
          <w:rtl w:val="0"/>
          <w:lang w:val="pt-PT"/>
        </w:rPr>
        <w:t>ê</w:t>
      </w:r>
      <w:r>
        <w:rPr>
          <w:sz w:val="24"/>
          <w:szCs w:val="24"/>
          <w:rtl w:val="0"/>
          <w:lang w:val="pt-PT"/>
        </w:rPr>
        <w:t>ncias na equipe;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Coordenar e mediar as atividades entre os membros da equipe, preservando a equipe das suas limita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capacidade de produ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Viabilizar os "Daily Scrum";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Gerenciar as mudan</w:t>
      </w:r>
      <w:r>
        <w:rPr>
          <w:sz w:val="24"/>
          <w:szCs w:val="24"/>
          <w:rtl w:val="0"/>
          <w:lang w:val="pt-PT"/>
        </w:rPr>
        <w:t>ç</w:t>
      </w:r>
      <w:r>
        <w:rPr>
          <w:sz w:val="24"/>
          <w:szCs w:val="24"/>
          <w:rtl w:val="0"/>
          <w:lang w:val="pt-PT"/>
        </w:rPr>
        <w:t>as tanto a 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de processo como do projeto;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Tratar e solucionar os impedimentos detectados a partir dos "Daily Scrum".</w:t>
      </w: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1" w:id="13"/>
      <w:r>
        <w:rPr>
          <w:rStyle w:val="page number"/>
          <w:rFonts w:ascii="Arial" w:hAnsi="Arial"/>
          <w:rtl w:val="0"/>
          <w:lang w:val="pt-PT"/>
        </w:rPr>
        <w:t>Arquiteto de Software</w:t>
      </w:r>
      <w:bookmarkEnd w:id="13"/>
    </w:p>
    <w:p>
      <w:pPr>
        <w:pStyle w:val="Body"/>
      </w:pP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por analisar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e ferramentas ideias para construir a aplica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Definir e documentar a estrutura e forma do sistema;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API e Webservices complementares ao sistema;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reutiliza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e revis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de c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digo do sistema;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Desenvolver a descri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arquitetural;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Definir o design e intera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 com o sistema;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Itera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com o cliente e gerente de projeto para negociar algumas limita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t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cnicas;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Facilitar a decis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dos envolvidos, fornecendo informa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e alinhando com os objetivos gerais;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Manter-se envolvido com todo o processo de desenvolvimento de software;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Garantir que a arquitetura esteja alinhada com a garantia de qualidade do software;</w:t>
      </w:r>
    </w:p>
    <w:p>
      <w:pPr>
        <w:pStyle w:val="Body"/>
        <w:numPr>
          <w:ilvl w:val="0"/>
          <w:numId w:val="23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pt-PT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Garantir que o desenvolvimento esteja alinhado com o escopo, contexto e restri</w:t>
      </w:r>
      <w:r>
        <w:rPr>
          <w:rFonts w:ascii="Arial" w:hAnsi="Arial" w:hint="default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do projeto.</w:t>
      </w:r>
    </w:p>
    <w:p>
      <w:pPr>
        <w:pStyle w:val="Body"/>
      </w:pP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2" w:id="14"/>
      <w:r>
        <w:rPr>
          <w:rStyle w:val="page number"/>
          <w:rFonts w:ascii="Arial" w:hAnsi="Arial"/>
          <w:rtl w:val="0"/>
          <w:lang w:val="pt-PT"/>
        </w:rPr>
        <w:t>Gerente de Configura</w:t>
      </w:r>
      <w:r>
        <w:rPr>
          <w:rStyle w:val="page number"/>
          <w:rFonts w:ascii="Arial" w:hAnsi="Arial" w:hint="default"/>
          <w:rtl w:val="0"/>
          <w:lang w:val="pt-PT"/>
        </w:rPr>
        <w:t>çã</w:t>
      </w:r>
      <w:r>
        <w:rPr>
          <w:rStyle w:val="page number"/>
          <w:rFonts w:ascii="Arial" w:hAnsi="Arial"/>
          <w:rtl w:val="0"/>
          <w:lang w:val="pt-PT"/>
        </w:rPr>
        <w:t>o</w:t>
      </w:r>
      <w:bookmarkEnd w:id="14"/>
    </w:p>
    <w:p>
      <w:pPr>
        <w:pStyle w:val="Body"/>
      </w:pP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Planejar, criar e executar cen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testes;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Elaborar documenta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Gerar relat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rios de qualidade;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Participar em todo o processo de desenvolvimento de software;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Gerenciar a Infraestrutura.</w:t>
      </w:r>
    </w:p>
    <w:p>
      <w:pPr>
        <w:pStyle w:val="Body"/>
      </w:pPr>
    </w:p>
    <w:p>
      <w:pPr>
        <w:pStyle w:val="heading 2"/>
        <w:numPr>
          <w:ilvl w:val="1"/>
          <w:numId w:val="25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3" w:id="15"/>
      <w:r>
        <w:rPr>
          <w:rStyle w:val="page number"/>
          <w:rFonts w:ascii="Arial" w:hAnsi="Arial"/>
          <w:rtl w:val="0"/>
          <w:lang w:val="pt-PT"/>
        </w:rPr>
        <w:t>Engenheiro de Requisitos / Product Owner</w:t>
      </w:r>
      <w:bookmarkEnd w:id="15"/>
    </w:p>
    <w:p>
      <w:pPr>
        <w:pStyle w:val="Body"/>
      </w:pP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Respons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vel por atuar com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 de requisitos, sejam eles funcionais ou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o-funcionais, de usu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rios, dos clientes e do neg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cio;</w:t>
      </w:r>
      <w:r>
        <w:rPr>
          <w:sz w:val="24"/>
          <w:szCs w:val="24"/>
          <w:rtl w:val="0"/>
          <w:lang w:val="pt-PT"/>
        </w:rPr>
        <w:t> 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Realiza especifica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an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lise de sistemas, especifica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funcionais para o desenvolvimento de software;</w:t>
      </w:r>
    </w:p>
    <w:p>
      <w:pPr>
        <w:pStyle w:val="Paragraph2"/>
        <w:numPr>
          <w:ilvl w:val="0"/>
          <w:numId w:val="2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Desenvolve os mapas de processos de neg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cio que possibilitam a identifica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monitoramento de riscos. Al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m de acompanhar o desempenho de processos, controlando, otimizando e verificando se os padr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necess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para a realiza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projetos est</w:t>
      </w:r>
      <w:r>
        <w:rPr>
          <w:sz w:val="24"/>
          <w:szCs w:val="24"/>
          <w:rtl w:val="0"/>
          <w:lang w:val="pt-PT"/>
        </w:rPr>
        <w:t xml:space="preserve">á </w:t>
      </w:r>
      <w:r>
        <w:rPr>
          <w:sz w:val="24"/>
          <w:szCs w:val="24"/>
          <w:rtl w:val="0"/>
          <w:lang w:val="pt-PT"/>
        </w:rPr>
        <w:t>sendo aplicado.</w:t>
      </w:r>
    </w:p>
    <w:p>
      <w:pPr>
        <w:pStyle w:val="Body"/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6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4" w:id="16"/>
      <w:r>
        <w:rPr>
          <w:rStyle w:val="page number"/>
          <w:rFonts w:ascii="Arial" w:hAnsi="Arial"/>
          <w:rtl w:val="0"/>
          <w:lang w:val="pt-PT"/>
        </w:rPr>
        <w:t>Engenheiro de Software / Team Scrum</w:t>
      </w:r>
      <w:bookmarkEnd w:id="16"/>
    </w:p>
    <w:p>
      <w:pPr>
        <w:pStyle w:val="Body"/>
        <w:rPr>
          <w:rFonts w:ascii="Arial" w:cs="Arial" w:hAnsi="Arial" w:eastAsia="Arial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aragraph2"/>
        <w:numPr>
          <w:ilvl w:val="0"/>
          <w:numId w:val="28"/>
        </w:numPr>
        <w:spacing w:after="0"/>
        <w:jc w:val="both"/>
        <w:rPr>
          <w:sz w:val="24"/>
          <w:szCs w:val="24"/>
          <w:lang w:val="pt-PT"/>
        </w:rPr>
      </w:pPr>
    </w:p>
    <w:p>
      <w:pPr>
        <w:pStyle w:val="Paragraph2"/>
        <w:spacing w:after="0"/>
        <w:ind w:left="72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spacing w:after="0"/>
        <w:ind w:left="0" w:firstLine="0"/>
        <w:jc w:val="both"/>
        <w:rPr>
          <w:b w:val="1"/>
          <w:bCs w:val="1"/>
          <w:sz w:val="24"/>
          <w:szCs w:val="24"/>
          <w:lang w:val="pt-PT"/>
        </w:rPr>
      </w:pPr>
      <w:bookmarkStart w:name="_Ref4713945372" w:id="17"/>
      <w:r>
        <w:rPr>
          <w:b w:val="1"/>
          <w:bCs w:val="1"/>
          <w:sz w:val="24"/>
          <w:szCs w:val="24"/>
          <w:rtl w:val="0"/>
          <w:lang w:val="pt-PT"/>
        </w:rPr>
        <w:t>5.</w:t>
      </w:r>
      <w:r>
        <w:rPr>
          <w:b w:val="1"/>
          <w:bCs w:val="1"/>
          <w:sz w:val="24"/>
          <w:szCs w:val="24"/>
          <w:rtl w:val="0"/>
          <w:lang w:val="pt-PT"/>
        </w:rPr>
        <w:t>6</w:t>
      </w:r>
      <w:r>
        <w:rPr>
          <w:b w:val="1"/>
          <w:bCs w:val="1"/>
          <w:sz w:val="24"/>
          <w:szCs w:val="24"/>
          <w:rtl w:val="0"/>
          <w:lang w:val="pt-PT"/>
        </w:rPr>
        <w:t>.  Engenheiro de Testes</w:t>
      </w:r>
    </w:p>
    <w:p>
      <w:pPr>
        <w:pStyle w:val="Paragraph2"/>
        <w:spacing w:after="0"/>
        <w:ind w:left="0" w:firstLine="0"/>
        <w:jc w:val="both"/>
        <w:rPr>
          <w:rStyle w:val="page number"/>
          <w:sz w:val="24"/>
          <w:szCs w:val="24"/>
          <w:lang w:val="pt-PT"/>
        </w:rPr>
      </w:pPr>
    </w:p>
    <w:p>
      <w:pPr>
        <w:pStyle w:val="Paragraph2"/>
        <w:numPr>
          <w:ilvl w:val="1"/>
          <w:numId w:val="3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Planejar, criar e executar cen</w:t>
      </w:r>
      <w:r>
        <w:rPr>
          <w:sz w:val="24"/>
          <w:szCs w:val="24"/>
          <w:rtl w:val="0"/>
          <w:lang w:val="pt-PT"/>
        </w:rPr>
        <w:t>á</w:t>
      </w:r>
      <w:r>
        <w:rPr>
          <w:sz w:val="24"/>
          <w:szCs w:val="24"/>
          <w:rtl w:val="0"/>
          <w:lang w:val="pt-PT"/>
        </w:rPr>
        <w:t>rios de testes;</w:t>
      </w:r>
    </w:p>
    <w:p>
      <w:pPr>
        <w:pStyle w:val="Paragraph2"/>
        <w:numPr>
          <w:ilvl w:val="1"/>
          <w:numId w:val="3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Avaliar,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de testes, se o software atende os requisitos do cliente;</w:t>
      </w:r>
    </w:p>
    <w:p>
      <w:pPr>
        <w:pStyle w:val="Paragraph2"/>
        <w:numPr>
          <w:ilvl w:val="1"/>
          <w:numId w:val="3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Abertura e Valida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bugs;</w:t>
      </w:r>
    </w:p>
    <w:p>
      <w:pPr>
        <w:pStyle w:val="Paragraph2"/>
        <w:numPr>
          <w:ilvl w:val="1"/>
          <w:numId w:val="3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Gerar artefatos tang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veis </w:t>
      </w:r>
      <w:r>
        <w:rPr>
          <w:sz w:val="24"/>
          <w:szCs w:val="24"/>
          <w:rtl w:val="0"/>
          <w:lang w:val="pt-PT"/>
        </w:rPr>
        <w:t xml:space="preserve">à </w:t>
      </w:r>
      <w:r>
        <w:rPr>
          <w:sz w:val="24"/>
          <w:szCs w:val="24"/>
          <w:rtl w:val="0"/>
          <w:lang w:val="pt-PT"/>
        </w:rPr>
        <w:t>qualidade de software;</w:t>
      </w:r>
    </w:p>
    <w:p>
      <w:pPr>
        <w:pStyle w:val="Paragraph2"/>
        <w:numPr>
          <w:ilvl w:val="1"/>
          <w:numId w:val="30"/>
        </w:numPr>
        <w:bidi w:val="0"/>
        <w:spacing w:after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Automatizar testes funcionais.</w:t>
      </w:r>
      <w:bookmarkEnd w:id="17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heading 1"/>
        <w:numPr>
          <w:ilvl w:val="0"/>
          <w:numId w:val="31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15" w:id="18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Pap</w:t>
      </w:r>
      <w:r>
        <w:rPr>
          <w:rStyle w:val="page number"/>
          <w:rFonts w:ascii="Arial" w:hAnsi="Arial" w:hint="default"/>
          <w:sz w:val="28"/>
          <w:szCs w:val="28"/>
          <w:rtl w:val="0"/>
          <w:lang w:val="pt-PT"/>
        </w:rPr>
        <w:t>é</w:t>
      </w:r>
      <w:r>
        <w:rPr>
          <w:rStyle w:val="page number"/>
          <w:rFonts w:ascii="Arial" w:hAnsi="Arial"/>
          <w:sz w:val="28"/>
          <w:szCs w:val="28"/>
          <w:rtl w:val="0"/>
          <w:lang w:val="pt-PT"/>
        </w:rPr>
        <w:t>is e Responsabilidades</w:t>
      </w:r>
      <w:bookmarkEnd w:id="18"/>
    </w:p>
    <w:p>
      <w:pPr>
        <w:pStyle w:val="Body"/>
        <w:rPr>
          <w:rFonts w:ascii="Arial" w:cs="Arial" w:hAnsi="Arial" w:eastAsia="Arial"/>
        </w:rPr>
      </w:pP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6" w:id="19"/>
      <w:r>
        <w:rPr>
          <w:rStyle w:val="page number"/>
          <w:rFonts w:ascii="Arial" w:hAnsi="Arial"/>
          <w:rtl w:val="0"/>
          <w:lang w:val="pt-PT"/>
        </w:rPr>
        <w:t>Gerente de Projetos</w:t>
      </w:r>
      <w:bookmarkEnd w:id="19"/>
    </w:p>
    <w:p>
      <w:pPr>
        <w:pStyle w:val="Normal (Web)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Respons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pelo planejamento, monitoramento e controle das atividades e recursos necess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rios para ao pleno desenvolvimento do projeto.</w:t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7" w:id="20"/>
      <w:r>
        <w:rPr>
          <w:rStyle w:val="page number"/>
          <w:rFonts w:ascii="Arial" w:hAnsi="Arial"/>
          <w:rtl w:val="0"/>
          <w:lang w:val="pt-PT"/>
        </w:rPr>
        <w:t>Engenheiro de Software</w:t>
      </w:r>
      <w:bookmarkEnd w:id="20"/>
    </w:p>
    <w:p>
      <w:pPr>
        <w:pStyle w:val="Normal (Web)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Respons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pela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e codifica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componentes de software que ir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compor e integrar o produto.</w:t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8" w:id="21"/>
      <w:r>
        <w:rPr>
          <w:rStyle w:val="page number"/>
          <w:rFonts w:ascii="Arial" w:hAnsi="Arial"/>
          <w:rtl w:val="0"/>
          <w:lang w:val="pt-PT"/>
        </w:rPr>
        <w:t>Engenheiro de</w:t>
      </w:r>
      <w:r>
        <w:rPr>
          <w:rStyle w:val="page number"/>
          <w:rFonts w:ascii="Arial" w:hAnsi="Arial" w:hint="default"/>
          <w:rtl w:val="0"/>
          <w:lang w:val="pt-PT"/>
        </w:rPr>
        <w:t> </w:t>
      </w:r>
      <w:r>
        <w:rPr>
          <w:rStyle w:val="page number"/>
          <w:rFonts w:ascii="Arial" w:hAnsi="Arial"/>
          <w:rtl w:val="0"/>
          <w:lang w:val="pt-PT"/>
        </w:rPr>
        <w:t>Requisitos</w:t>
      </w:r>
      <w:bookmarkEnd w:id="21"/>
    </w:p>
    <w:p>
      <w:pPr>
        <w:pStyle w:val="Normal (Web)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Respons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pela elicita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o,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 e gerenciamento dos requisitos apresentados pelo cliente de modo a atender as suas expectativas.</w:t>
      </w:r>
    </w:p>
    <w:p>
      <w:pPr>
        <w:pStyle w:val="heading 2"/>
        <w:numPr>
          <w:ilvl w:val="1"/>
          <w:numId w:val="13"/>
        </w:numPr>
        <w:bidi w:val="0"/>
        <w:ind w:right="0"/>
        <w:jc w:val="both"/>
        <w:rPr>
          <w:rFonts w:ascii="Arial" w:cs="Arial" w:hAnsi="Arial" w:eastAsia="Arial"/>
          <w:rtl w:val="0"/>
        </w:rPr>
      </w:pPr>
      <w:bookmarkStart w:name="_Toc19" w:id="22"/>
      <w:r>
        <w:rPr>
          <w:rStyle w:val="page number"/>
          <w:rFonts w:ascii="Arial" w:hAnsi="Arial"/>
          <w:rtl w:val="0"/>
          <w:lang w:val="pt-PT"/>
        </w:rPr>
        <w:t>Engenheiro de Qualidade</w:t>
      </w:r>
      <w:bookmarkEnd w:id="22"/>
    </w:p>
    <w:p>
      <w:pPr>
        <w:pStyle w:val="Normal (Web)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Respons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vel por planejar e executar os procedimentos de testes afim de verificar e validar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somente os artefatos de software bem como a conformidade dos processos.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20" w:id="23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Templates</w:t>
      </w:r>
      <w:bookmarkEnd w:id="23"/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</w:p>
    <w:p>
      <w:pPr>
        <w:pStyle w:val="PSC_Comentario_Template"/>
        <w:spacing w:before="0" w:after="0"/>
        <w:rPr>
          <w:rFonts w:ascii="Arial" w:cs="Arial" w:hAnsi="Arial" w:eastAsia="Arial"/>
          <w:i w:val="0"/>
          <w:iCs w:val="0"/>
          <w:sz w:val="24"/>
          <w:szCs w:val="24"/>
        </w:rPr>
      </w:pPr>
      <w:r>
        <w:rPr>
          <w:rFonts w:ascii="Arial" w:hAnsi="Arial"/>
          <w:i w:val="0"/>
          <w:iCs w:val="0"/>
          <w:sz w:val="24"/>
          <w:szCs w:val="24"/>
          <w:rtl w:val="0"/>
          <w:lang w:val="pt-PT"/>
        </w:rPr>
        <w:t>???</w:t>
      </w:r>
    </w:p>
    <w:p>
      <w:pPr>
        <w:pStyle w:val="Body"/>
        <w:tabs>
          <w:tab w:val="left" w:pos="397"/>
        </w:tabs>
        <w:spacing w:after="240"/>
        <w:jc w:val="both"/>
        <w:rPr>
          <w:b w:val="1"/>
          <w:bCs w:val="1"/>
          <w:sz w:val="20"/>
          <w:szCs w:val="20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21" w:id="24"/>
      <w:r>
        <w:rPr>
          <w:rStyle w:val="page number"/>
          <w:rFonts w:ascii="Arial" w:hAnsi="Arial"/>
          <w:sz w:val="28"/>
          <w:szCs w:val="28"/>
          <w:rtl w:val="0"/>
          <w:lang w:val="pt-PT"/>
        </w:rPr>
        <w:t>Nome da F</w:t>
      </w:r>
      <w:r>
        <w:rPr>
          <w:rStyle w:val="page number"/>
          <w:rFonts w:ascii="Arial" w:hAnsi="Arial" w:hint="default"/>
          <w:sz w:val="28"/>
          <w:szCs w:val="28"/>
          <w:rtl w:val="0"/>
          <w:lang w:val="pt-PT"/>
        </w:rPr>
        <w:t>á</w:t>
      </w:r>
      <w:r>
        <w:rPr>
          <w:rStyle w:val="page number"/>
          <w:rFonts w:ascii="Arial" w:hAnsi="Arial"/>
          <w:sz w:val="28"/>
          <w:szCs w:val="28"/>
          <w:rtl w:val="0"/>
          <w:lang w:val="pt-PT"/>
        </w:rPr>
        <w:t>brica</w:t>
      </w:r>
      <w:bookmarkEnd w:id="24"/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O nome da f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pt-PT"/>
        </w:rPr>
        <w:t xml:space="preserve">brica escolhido </w:t>
      </w:r>
      <w:r>
        <w:rPr>
          <w:rFonts w:ascii="Arial" w:hAnsi="Arial" w:hint="default"/>
          <w:rtl w:val="0"/>
          <w:lang w:val="pt-PT"/>
        </w:rPr>
        <w:t>é “</w:t>
      </w:r>
      <w:r>
        <w:rPr>
          <w:rFonts w:ascii="Arial" w:hAnsi="Arial"/>
          <w:rtl w:val="0"/>
        </w:rPr>
        <w:t>POLO</w:t>
      </w:r>
      <w:r>
        <w:rPr>
          <w:rFonts w:ascii="Arial" w:hAnsi="Arial" w:hint="default"/>
          <w:rtl w:val="0"/>
        </w:rPr>
        <w:t>”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heading 1"/>
        <w:spacing w:before="0" w:after="0"/>
        <w:ind w:left="432" w:hanging="432"/>
        <w:rPr>
          <w:rFonts w:ascii="Arial" w:cs="Arial" w:hAnsi="Arial" w:eastAsia="Arial"/>
          <w:sz w:val="24"/>
          <w:szCs w:val="24"/>
        </w:rPr>
      </w:pPr>
    </w:p>
    <w:p>
      <w:pPr>
        <w:pStyle w:val="heading 1"/>
        <w:numPr>
          <w:ilvl w:val="0"/>
          <w:numId w:val="13"/>
        </w:numPr>
        <w:bidi w:val="0"/>
        <w:spacing w:before="0" w:after="0"/>
        <w:ind w:right="0"/>
        <w:jc w:val="both"/>
        <w:rPr>
          <w:rFonts w:ascii="Arial" w:cs="Arial" w:hAnsi="Arial" w:eastAsia="Arial"/>
          <w:sz w:val="28"/>
          <w:szCs w:val="28"/>
          <w:rtl w:val="0"/>
        </w:rPr>
      </w:pPr>
      <w:bookmarkStart w:name="_Toc22" w:id="25"/>
      <w:r>
        <w:rPr>
          <w:rFonts w:ascii="Arial" w:hAnsi="Arial"/>
          <w:outline w:val="0"/>
          <w:color w:val="000000"/>
          <w:sz w:val="28"/>
          <w:szCs w:val="28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Equipe e Papel</w:t>
      </w:r>
      <w:bookmarkEnd w:id="25"/>
    </w:p>
    <w:p>
      <w:pPr>
        <w:pStyle w:val="header"/>
        <w:rPr>
          <w:rFonts w:ascii="Arial" w:cs="Arial" w:hAnsi="Arial" w:eastAsia="Arial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</w:pPr>
      <w:bookmarkStart w:name="_Toc23" w:id="26"/>
      <w:bookmarkStart w:name="_Referências" w:id="27"/>
      <w:bookmarkEnd w:id="27"/>
      <w:r>
        <w:rPr>
          <w:b w:val="0"/>
          <w:bCs w:val="0"/>
          <w:rtl w:val="0"/>
          <w:lang w:val="pt-PT"/>
        </w:rPr>
        <w:t>A</w:t>
      </w:r>
      <w:r>
        <w:rPr>
          <w:b w:val="0"/>
          <w:bCs w:val="0"/>
          <w:rtl w:val="0"/>
          <w:lang w:val="pt-PT"/>
        </w:rPr>
        <w:t xml:space="preserve"> tebela a seguir</w:t>
      </w:r>
      <w:r>
        <w:rPr>
          <w:rStyle w:val="page number"/>
          <w:rtl w:val="0"/>
          <w:lang w:val="pt-PT"/>
        </w:rPr>
        <w:t xml:space="preserve"> </w:t>
      </w:r>
      <w:r>
        <w:rPr>
          <w:b w:val="0"/>
          <w:bCs w:val="0"/>
          <w:rtl w:val="0"/>
          <w:lang w:val="pt-PT"/>
        </w:rPr>
        <w:t>apresenta os pap</w:t>
      </w:r>
      <w:r>
        <w:rPr>
          <w:b w:val="0"/>
          <w:bCs w:val="0"/>
          <w:rtl w:val="0"/>
          <w:lang w:val="pt-PT"/>
        </w:rPr>
        <w:t>é</w:t>
      </w:r>
      <w:r>
        <w:rPr>
          <w:b w:val="0"/>
          <w:bCs w:val="0"/>
          <w:rtl w:val="0"/>
          <w:lang w:val="pt-PT"/>
        </w:rPr>
        <w:t>is  dos respectivos membros da equipe</w:t>
      </w:r>
      <w:r>
        <w:rPr>
          <w:rStyle w:val="page number"/>
          <w:rtl w:val="0"/>
          <w:lang w:val="pt-PT"/>
        </w:rPr>
        <w:t>:</w:t>
      </w:r>
      <w:bookmarkEnd w:id="26"/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</w:pPr>
    </w:p>
    <w:tbl>
      <w:tblPr>
        <w:tblW w:w="849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17"/>
        <w:gridCol w:w="5381"/>
      </w:tblGrid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rtl w:val="0"/>
                <w:lang w:val="pt-PT"/>
              </w:rPr>
              <w:t>Papel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rtl w:val="0"/>
                <w:lang w:val="pt-PT"/>
              </w:rPr>
              <w:t>Membro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Gerente de Projeto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Davi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Engenheiro de Software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Ricardo Damasceno de Oliveira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Arquiteto de Software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Diogo Dostoyevsqui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Gerente de Configura</w:t>
            </w:r>
            <w:r>
              <w:rPr>
                <w:b w:val="0"/>
                <w:bCs w:val="0"/>
                <w:rtl w:val="0"/>
                <w:lang w:val="pt-PT"/>
              </w:rPr>
              <w:t>çã</w:t>
            </w:r>
            <w:r>
              <w:rPr>
                <w:b w:val="0"/>
                <w:bCs w:val="0"/>
                <w:rtl w:val="0"/>
                <w:lang w:val="pt-PT"/>
              </w:rPr>
              <w:t>o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Jos</w:t>
            </w:r>
            <w:r>
              <w:rPr>
                <w:b w:val="0"/>
                <w:bCs w:val="0"/>
                <w:rtl w:val="0"/>
                <w:lang w:val="pt-PT"/>
              </w:rPr>
              <w:t xml:space="preserve">é </w:t>
            </w:r>
            <w:r>
              <w:rPr>
                <w:b w:val="0"/>
                <w:bCs w:val="0"/>
                <w:rtl w:val="0"/>
                <w:lang w:val="pt-PT"/>
              </w:rPr>
              <w:t>Neto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Engenheiro de Requisitos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Luiz Henrique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Engenheiro de Testes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Rhuan</w:t>
            </w:r>
          </w:p>
        </w:tc>
      </w:tr>
      <w:tr>
        <w:tblPrEx>
          <w:shd w:val="clear" w:color="auto" w:fill="cdd4e9"/>
        </w:tblPrEx>
        <w:trPr>
          <w:trHeight w:val="270" w:hRule="atLeast"/>
        </w:trPr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Engenheiro de Software</w:t>
            </w:r>
          </w:p>
        </w:tc>
        <w:tc>
          <w:tcPr>
            <w:tcW w:type="dxa" w:w="53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1"/>
              <w:pBdr>
                <w:top w:val="nil"/>
                <w:left w:val="nil"/>
                <w:bottom w:val="nil"/>
                <w:right w:val="nil"/>
              </w:pBdr>
              <w:shd w:val="clear" w:color="auto" w:fill="auto"/>
              <w:spacing w:before="0" w:after="0"/>
            </w:pPr>
            <w:r>
              <w:rPr>
                <w:b w:val="0"/>
                <w:bCs w:val="0"/>
                <w:rtl w:val="0"/>
                <w:lang w:val="pt-PT"/>
              </w:rPr>
              <w:t>Erl</w:t>
            </w:r>
            <w:r>
              <w:rPr>
                <w:b w:val="0"/>
                <w:bCs w:val="0"/>
                <w:rtl w:val="0"/>
                <w:lang w:val="pt-PT"/>
              </w:rPr>
              <w:t>â</w:t>
            </w:r>
            <w:r>
              <w:rPr>
                <w:b w:val="0"/>
                <w:bCs w:val="0"/>
                <w:rtl w:val="0"/>
                <w:lang w:val="pt-PT"/>
              </w:rPr>
              <w:t>nio Freire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spacing w:before="0" w:after="0"/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pBdr>
          <w:top w:val="nil"/>
          <w:left w:val="nil"/>
          <w:bottom w:val="nil"/>
          <w:right w:val="nil"/>
        </w:pBdr>
        <w:spacing w:before="0" w:after="0"/>
        <w:rPr>
          <w:b w:val="0"/>
          <w:bCs w:val="0"/>
        </w:rPr>
      </w:pPr>
    </w:p>
    <w:p>
      <w:pPr>
        <w:pStyle w:val="heading 1"/>
        <w:spacing w:before="0" w:after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spacing w:before="0" w:after="0"/>
        <w:rPr>
          <w:rFonts w:ascii="Arial" w:cs="Arial" w:hAnsi="Arial" w:eastAsia="Arial"/>
          <w:sz w:val="24"/>
          <w:szCs w:val="24"/>
        </w:rPr>
      </w:pPr>
      <w:bookmarkStart w:name="_Toc24" w:id="28"/>
      <w:r>
        <w:rPr>
          <w:rFonts w:ascii="Arial" w:hAnsi="Arial"/>
          <w:sz w:val="28"/>
          <w:szCs w:val="28"/>
          <w:rtl w:val="0"/>
          <w:lang w:val="pt-PT"/>
        </w:rPr>
        <w:t>Refer</w:t>
      </w:r>
      <w:r>
        <w:rPr>
          <w:rFonts w:ascii="Arial" w:hAnsi="Arial" w:hint="default"/>
          <w:sz w:val="28"/>
          <w:szCs w:val="28"/>
          <w:rtl w:val="0"/>
          <w:lang w:val="pt-PT"/>
        </w:rPr>
        <w:t>ê</w:t>
      </w:r>
      <w:r>
        <w:rPr>
          <w:rFonts w:ascii="Arial" w:hAnsi="Arial"/>
          <w:sz w:val="28"/>
          <w:szCs w:val="28"/>
          <w:rtl w:val="0"/>
          <w:lang w:val="pt-PT"/>
        </w:rPr>
        <w:t>ncias</w:t>
      </w:r>
      <w:bookmarkEnd w:id="28"/>
    </w:p>
    <w:p>
      <w:pPr>
        <w:pStyle w:val="Body"/>
      </w:pPr>
    </w:p>
    <w:p>
      <w:pPr>
        <w:pStyle w:val="List Paragraph"/>
        <w:widowControl w:val="0"/>
        <w:numPr>
          <w:ilvl w:val="0"/>
          <w:numId w:val="32"/>
        </w:numPr>
        <w:bidi w:val="0"/>
        <w:ind w:right="0"/>
        <w:jc w:val="left"/>
        <w:rPr>
          <w:rtl w:val="0"/>
          <w:lang w:val="pt-PT"/>
        </w:rPr>
      </w:pPr>
      <w:r>
        <w:rPr>
          <w:rStyle w:val="page number"/>
          <w:rtl w:val="0"/>
          <w:lang w:val="pt-PT"/>
        </w:rPr>
        <w:t>CORDEIRO, E. DOS S. Modelagem descritiva iterativa e incremental de processo de software: uma experi</w:t>
      </w:r>
      <w:r>
        <w:rPr>
          <w:rStyle w:val="page number"/>
          <w:rtl w:val="0"/>
          <w:lang w:val="pt-PT"/>
        </w:rPr>
        <w:t>ê</w:t>
      </w:r>
      <w:r>
        <w:rPr>
          <w:rStyle w:val="page number"/>
          <w:rtl w:val="0"/>
          <w:lang w:val="pt-PT"/>
        </w:rPr>
        <w:t xml:space="preserve">ncia em uma microempresa de desenvolvimento de software. p. 213, 2003. </w:t>
      </w:r>
    </w:p>
    <w:p>
      <w:pPr>
        <w:pStyle w:val="Body"/>
      </w:pPr>
    </w:p>
    <w:p>
      <w:pPr>
        <w:pStyle w:val="List Paragraph"/>
        <w:numPr>
          <w:ilvl w:val="0"/>
          <w:numId w:val="32"/>
        </w:numPr>
        <w:rPr>
          <w:lang w:val="pt-PT"/>
        </w:rPr>
      </w:pPr>
      <w:r>
        <w:rPr>
          <w:rStyle w:val="page number"/>
          <w:rtl w:val="0"/>
          <w:lang w:val="pt-PT"/>
        </w:rPr>
        <w:t xml:space="preserve">AMARAL, DANIEL C. et al. Gerenciamento </w:t>
      </w:r>
      <w:r>
        <w:rPr>
          <w:rStyle w:val="page number"/>
          <w:rtl w:val="0"/>
          <w:lang w:val="pt-PT"/>
        </w:rPr>
        <w:t>á</w:t>
      </w:r>
      <w:r>
        <w:rPr>
          <w:rStyle w:val="page number"/>
          <w:rtl w:val="0"/>
          <w:lang w:val="pt-PT"/>
        </w:rPr>
        <w:t>gil de projetos: aplica</w:t>
      </w:r>
      <w:r>
        <w:rPr>
          <w:rStyle w:val="page number"/>
          <w:rtl w:val="0"/>
          <w:lang w:val="pt-PT"/>
        </w:rPr>
        <w:t>çã</w:t>
      </w:r>
      <w:r>
        <w:rPr>
          <w:rStyle w:val="page number"/>
          <w:rtl w:val="0"/>
          <w:lang w:val="pt-PT"/>
        </w:rPr>
        <w:t>o em produtos inovadores. S</w:t>
      </w:r>
      <w:r>
        <w:rPr>
          <w:rStyle w:val="page number"/>
          <w:rtl w:val="0"/>
          <w:lang w:val="pt-PT"/>
        </w:rPr>
        <w:t>ã</w:t>
      </w:r>
      <w:r>
        <w:rPr>
          <w:rStyle w:val="page number"/>
          <w:rtl w:val="0"/>
          <w:lang w:val="pt-PT"/>
        </w:rPr>
        <w:t>o Paulo: Saraiva, 2011</w:t>
      </w:r>
    </w:p>
    <w:sectPr>
      <w:headerReference w:type="default" r:id="rId13"/>
      <w:pgSz w:w="11900" w:h="16840" w:orient="portrait"/>
      <w:pgMar w:top="1417" w:right="1701" w:bottom="1417" w:left="1701" w:header="708" w:footer="708"/>
      <w:pgNumType w:start="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page number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5" name="officeArt object" descr="Caixa de Tex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page number"/>
                            </w:rPr>
                            <w:drawing>
                              <wp:inline distT="0" distB="0" distL="0" distR="0">
                                <wp:extent cx="984451" cy="695834"/>
                                <wp:effectExtent l="0" t="0" r="0" b="0"/>
                                <wp:docPr id="107374182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437.6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Style w:val="page number"/>
                      </w:rPr>
                      <w:drawing>
                        <wp:inline distT="0" distB="0" distL="0" distR="0">
                          <wp:extent cx="984451" cy="695834"/>
                          <wp:effectExtent l="0" t="0" r="0" b="0"/>
                          <wp:docPr id="107374182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7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page number"/>
                            </w:rPr>
                            <w:drawing>
                              <wp:inline distT="0" distB="0" distL="0" distR="0">
                                <wp:extent cx="984451" cy="695834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style="visibility:visible;position:absolute;margin-left:437.6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Style w:val="page number"/>
                      </w:rPr>
                      <w:drawing>
                        <wp:inline distT="0" distB="0" distL="0" distR="0">
                          <wp:extent cx="984451" cy="695834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29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page number"/>
                            </w:rPr>
                            <w:drawing>
                              <wp:inline distT="0" distB="0" distL="0" distR="0">
                                <wp:extent cx="984451" cy="695834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visibility:visible;position:absolute;margin-left:437.6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Style w:val="page number"/>
                      </w:rPr>
                      <w:drawing>
                        <wp:inline distT="0" distB="0" distL="0" distR="0">
                          <wp:extent cx="984451" cy="695834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5557432</wp:posOffset>
              </wp:positionH>
              <wp:positionV relativeFrom="page">
                <wp:posOffset>206309</wp:posOffset>
              </wp:positionV>
              <wp:extent cx="1299078" cy="781467"/>
              <wp:effectExtent l="0" t="0" r="0" b="0"/>
              <wp:wrapNone/>
              <wp:docPr id="1073741835" name="officeArt object" descr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9078" cy="78146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rStyle w:val="page number"/>
                            </w:rPr>
                            <w:drawing>
                              <wp:inline distT="0" distB="0" distL="0" distR="0">
                                <wp:extent cx="984451" cy="695834"/>
                                <wp:effectExtent l="0" t="0" r="0" b="0"/>
                                <wp:docPr id="1073741836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6" name=""/>
                                        <pic:cNvPicPr>
                                          <a:picLocks noChangeAspect="0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84451" cy="69583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visibility:visible;position:absolute;margin-left:437.6pt;margin-top:16.2pt;width:102.3pt;height:61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</w:pPr>
                    <w:r>
                      <w:rPr>
                        <w:rStyle w:val="page number"/>
                      </w:rPr>
                      <w:drawing>
                        <wp:inline distT="0" distB="0" distL="0" distR="0">
                          <wp:extent cx="984451" cy="695834"/>
                          <wp:effectExtent l="0" t="0" r="0" b="0"/>
                          <wp:docPr id="1073741836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6" name=""/>
                                  <pic:cNvPicPr>
                                    <a:picLocks noChangeAspect="0"/>
                                  </pic:cNvPicPr>
                                </pic:nvPicPr>
                                <pic:blipFill>
                                  <a:blip r:embed="rId1">
                                    <a:extLst/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84451" cy="69583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71" w:hanging="471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480"/>
        </w:tabs>
        <w:ind w:left="628" w:hanging="62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85" w:hanging="785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943" w:hanging="943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100" w:hanging="110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257" w:hanging="1257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1414" w:hanging="1414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1571" w:hanging="1571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1728" w:hanging="172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432"/>
        </w:tabs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576" w:hanging="57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hanging="8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0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15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29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Imported Style 3"/>
  </w:abstractNum>
  <w:abstractNum w:abstractNumId="6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4"/>
  </w:abstractNum>
  <w:abstractNum w:abstractNumId="8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Bullets"/>
  </w:abstractNum>
  <w:abstractNum w:abstractNumId="12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369" w:hanging="369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80"/>
          </w:tabs>
          <w:ind w:left="493" w:hanging="49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16" w:hanging="616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40" w:hanging="74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63" w:hanging="86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0" w:hanging="111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33" w:hanging="1233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57" w:hanging="135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80"/>
          </w:tabs>
          <w:ind w:left="494" w:hanging="49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617" w:hanging="61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741" w:hanging="741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64" w:hanging="86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987" w:hanging="987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111" w:hanging="1111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234" w:hanging="1234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358" w:hanging="1358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ind w:left="370" w:hanging="370"/>
        </w:pPr>
        <w:rPr>
          <w:rFonts w:hAnsi="Arial Unicode MS"/>
          <w:b w:val="1"/>
          <w:bCs w:val="1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68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90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tabs>
            <w:tab w:val="clear" w:pos="960"/>
          </w:tabs>
          <w:ind w:left="1032" w:hanging="79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1.%2.%3.%4.%5."/>
        <w:lvlJc w:val="left"/>
        <w:pPr>
          <w:ind w:left="1164" w:hanging="9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1.%2.%3.%4.%5.%6."/>
        <w:lvlJc w:val="left"/>
        <w:pPr>
          <w:ind w:left="1296" w:hanging="105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1.%2.%3.%4.%5.%6.%7."/>
        <w:lvlJc w:val="left"/>
        <w:pPr>
          <w:ind w:left="1428" w:hanging="118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560" w:hanging="13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692" w:hanging="14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</w:num>
  <w:num w:numId="12">
    <w:abstractNumId w:val="1"/>
  </w:num>
  <w:num w:numId="13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431" w:hanging="43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575" w:hanging="57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19" w:hanging="71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3" w:hanging="8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</w:num>
  <w:num w:numId="16">
    <w:abstractNumId w:val="3"/>
  </w:num>
  <w:num w:numId="17">
    <w:abstractNumId w:val="1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432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6"/>
  </w:num>
  <w:num w:numId="20">
    <w:abstractNumId w:val="5"/>
  </w:num>
  <w:num w:numId="21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8"/>
  </w:num>
  <w:num w:numId="23">
    <w:abstractNumId w:val="7"/>
  </w:num>
  <w:num w:numId="2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0"/>
  </w:num>
  <w:num w:numId="28">
    <w:abstractNumId w:val="9"/>
  </w:num>
  <w:num w:numId="29">
    <w:abstractNumId w:val="12"/>
  </w:num>
  <w:num w:numId="30">
    <w:abstractNumId w:val="11"/>
  </w:num>
  <w:num w:numId="31">
    <w:abstractNumId w:val="1"/>
    <w:lvlOverride w:ilvl="0">
      <w:startOverride w:val="6"/>
      <w:lvl w:ilvl="0">
        <w:start w:val="6"/>
        <w:numFmt w:val="decimal"/>
        <w:suff w:val="tab"/>
        <w:lvlText w:val="%1."/>
        <w:lvlJc w:val="left"/>
        <w:pPr>
          <w:tabs>
            <w:tab w:val="clear" w:pos="432"/>
          </w:tabs>
          <w:ind w:left="4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tabs>
            <w:tab w:val="clear" w:pos="576"/>
          </w:tabs>
          <w:ind w:left="576" w:hanging="57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720" w:hanging="7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1.%2.%3.%4."/>
        <w:lvlJc w:val="left"/>
        <w:pPr>
          <w:ind w:left="864" w:hanging="8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2">
    <w:abstractNumId w:val="9"/>
    <w:lvlOverride w:ilvl="0">
      <w:lvl w:ilvl="0">
        <w:start w:val="1"/>
        <w:numFmt w:val="bullet"/>
        <w:suff w:val="tab"/>
        <w:lvlText w:val="·"/>
        <w:lvlJc w:val="left"/>
        <w:pPr>
          <w:ind w:left="42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14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186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58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30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02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4746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46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186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page number">
    <w:name w:val="page number"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pt-PT"/>
      <w14:textFill>
        <w14:solidFill>
          <w14:srgbClr w14:val="17365D"/>
        </w14:solidFill>
      </w14:textFill>
    </w:rPr>
  </w:style>
  <w:style w:type="character" w:styleId="Strong">
    <w:name w:val="Strong"/>
    <w:rPr>
      <w:rFonts w:ascii="Times New Roman" w:hAnsi="Times New Roman"/>
      <w:b w:val="1"/>
      <w:bCs w:val="1"/>
      <w:lang w:val="en-US"/>
    </w:rPr>
  </w:style>
  <w:style w:type="paragraph" w:styleId="PSC_Legenda">
    <w:name w:val="PSC_Legenda"/>
    <w:next w:val="PSC_Legend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Versões">
    <w:name w:val="Versões"/>
    <w:next w:val="Versõ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tabs>
        <w:tab w:val="left" w:pos="432"/>
      </w:tabs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8"/>
      <w:szCs w:val="28"/>
      <w:u w:val="none" w:color="2f5496"/>
      <w:vertAlign w:val="baseline"/>
      <w:lang w:val="pt-PT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80"/>
        <w:tab w:val="right" w:pos="8488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4" w:space="0" w:shadow="0" w:frame="0"/>
        <w:right w:val="nil"/>
      </w:pBdr>
      <w:shd w:val="clear" w:color="auto" w:fill="ffffff"/>
      <w:tabs>
        <w:tab w:val="left" w:pos="432"/>
      </w:tabs>
      <w:suppressAutoHyphens w:val="0"/>
      <w:bidi w:val="0"/>
      <w:spacing w:before="500" w:after="120" w:line="240" w:lineRule="auto"/>
      <w:ind w:left="0" w:right="0" w:firstLine="0"/>
      <w:jc w:val="both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960"/>
        <w:tab w:val="right" w:pos="8488" w:leader="dot"/>
      </w:tabs>
      <w:suppressAutoHyphens w:val="0"/>
      <w:bidi w:val="0"/>
      <w:spacing w:before="120" w:after="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0"/>
      <w:bidi w:val="0"/>
      <w:spacing w:before="240" w:after="60" w:line="240" w:lineRule="auto"/>
      <w:ind w:left="0" w:right="0" w:firstLine="0"/>
      <w:jc w:val="both"/>
      <w:outlineLvl w:val="1"/>
    </w:pPr>
    <w:rPr>
      <w:rFonts w:ascii="Times" w:cs="Times" w:hAnsi="Times" w:eastAsia="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1"/>
      </w:numPr>
    </w:pPr>
  </w:style>
  <w:style w:type="paragraph" w:styleId="Paragraph2">
    <w:name w:val="Paragraph2"/>
    <w:next w:val="Paragraph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36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PSC_Comentario_Template">
    <w:name w:val="PSC_Comentario_Template"/>
    <w:next w:val="PSC_Comentario_Templa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both"/>
      <w:outlineLvl w:val="9"/>
    </w:pPr>
    <w:rPr>
      <w:rFonts w:ascii="Times" w:cs="Times" w:hAnsi="Times" w:eastAsia="Time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PSC_Tabela_Cabecalho">
    <w:name w:val="PSC_Tabela_Cabecalho"/>
    <w:next w:val="PSC_Tabela_Cabecalh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center"/>
      <w:outlineLvl w:val="9"/>
    </w:pPr>
    <w:rPr>
      <w:rFonts w:ascii="Verdana" w:cs="Arial Unicode MS" w:hAnsi="Verdana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5"/>
      </w:numPr>
    </w:pPr>
  </w:style>
  <w:style w:type="numbering" w:styleId="Imported Style 3">
    <w:name w:val="Imported Style 3"/>
    <w:pPr>
      <w:numPr>
        <w:numId w:val="19"/>
      </w:numPr>
    </w:pPr>
  </w:style>
  <w:style w:type="numbering" w:styleId="Imported Style 4">
    <w:name w:val="Imported Style 4"/>
    <w:pPr>
      <w:numPr>
        <w:numId w:val="22"/>
      </w:numPr>
    </w:pPr>
  </w:style>
  <w:style w:type="numbering" w:styleId="Imported Style 5">
    <w:name w:val="Imported Style 5"/>
    <w:pPr>
      <w:numPr>
        <w:numId w:val="27"/>
      </w:numPr>
    </w:pPr>
  </w:style>
  <w:style w:type="numbering" w:styleId="Bullets">
    <w:name w:val="Bullets"/>
    <w:pPr>
      <w:numPr>
        <w:numId w:val="29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