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5D2AF5A9"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2814547"/>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2814548"/>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2814549"/>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2814550"/>
      <w:r w:rsidRPr="00F562E4">
        <w:rPr>
          <w:rFonts w:cs="Arial"/>
        </w:rPr>
        <w:lastRenderedPageBreak/>
        <w:t>Table of Contents</w:t>
      </w:r>
      <w:bookmarkEnd w:id="16"/>
      <w:bookmarkEnd w:id="17"/>
      <w:bookmarkEnd w:id="18"/>
      <w:bookmarkEnd w:id="19"/>
      <w:bookmarkEnd w:id="20"/>
      <w:bookmarkEnd w:id="21"/>
      <w:bookmarkEnd w:id="22"/>
    </w:p>
    <w:p w14:paraId="2C85A835" w14:textId="54E0659B" w:rsidR="000F5EB5" w:rsidRDefault="007B60D2">
      <w:pPr>
        <w:pStyle w:val="TOC1"/>
        <w:rPr>
          <w:rFonts w:asciiTheme="minorHAnsi" w:eastAsiaTheme="minorEastAsia" w:hAnsiTheme="minorHAnsi"/>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2814547" w:history="1">
        <w:r w:rsidR="000F5EB5" w:rsidRPr="00716C7B">
          <w:rPr>
            <w:rStyle w:val="Hyperlink"/>
            <w:rFonts w:cs="Arial"/>
            <w:noProof/>
          </w:rPr>
          <w:t>Acknowledgments</w:t>
        </w:r>
        <w:r w:rsidR="000F5EB5">
          <w:rPr>
            <w:noProof/>
            <w:webHidden/>
          </w:rPr>
          <w:tab/>
        </w:r>
        <w:r w:rsidR="000F5EB5">
          <w:rPr>
            <w:noProof/>
            <w:webHidden/>
          </w:rPr>
          <w:fldChar w:fldCharType="begin"/>
        </w:r>
        <w:r w:rsidR="000F5EB5">
          <w:rPr>
            <w:noProof/>
            <w:webHidden/>
          </w:rPr>
          <w:instrText xml:space="preserve"> PAGEREF _Toc202814547 \h </w:instrText>
        </w:r>
        <w:r w:rsidR="000F5EB5">
          <w:rPr>
            <w:noProof/>
            <w:webHidden/>
          </w:rPr>
        </w:r>
        <w:r w:rsidR="000F5EB5">
          <w:rPr>
            <w:noProof/>
            <w:webHidden/>
          </w:rPr>
          <w:fldChar w:fldCharType="separate"/>
        </w:r>
        <w:r w:rsidR="000F5EB5">
          <w:rPr>
            <w:noProof/>
            <w:webHidden/>
          </w:rPr>
          <w:t>2</w:t>
        </w:r>
        <w:r w:rsidR="000F5EB5">
          <w:rPr>
            <w:noProof/>
            <w:webHidden/>
          </w:rPr>
          <w:fldChar w:fldCharType="end"/>
        </w:r>
      </w:hyperlink>
    </w:p>
    <w:p w14:paraId="1E92CBD4" w14:textId="7A6D856A" w:rsidR="000F5EB5" w:rsidRDefault="000F5EB5">
      <w:pPr>
        <w:pStyle w:val="TOC1"/>
        <w:rPr>
          <w:rFonts w:asciiTheme="minorHAnsi" w:eastAsiaTheme="minorEastAsia" w:hAnsiTheme="minorHAnsi"/>
          <w:noProof/>
          <w:lang w:val="en-VN"/>
        </w:rPr>
      </w:pPr>
      <w:hyperlink w:anchor="_Toc202814548" w:history="1">
        <w:r w:rsidRPr="00716C7B">
          <w:rPr>
            <w:rStyle w:val="Hyperlink"/>
            <w:rFonts w:cs="Arial"/>
            <w:noProof/>
          </w:rPr>
          <w:t>List of Figures</w:t>
        </w:r>
        <w:r>
          <w:rPr>
            <w:noProof/>
            <w:webHidden/>
          </w:rPr>
          <w:tab/>
        </w:r>
        <w:r>
          <w:rPr>
            <w:noProof/>
            <w:webHidden/>
          </w:rPr>
          <w:fldChar w:fldCharType="begin"/>
        </w:r>
        <w:r>
          <w:rPr>
            <w:noProof/>
            <w:webHidden/>
          </w:rPr>
          <w:instrText xml:space="preserve"> PAGEREF _Toc202814548 \h </w:instrText>
        </w:r>
        <w:r>
          <w:rPr>
            <w:noProof/>
            <w:webHidden/>
          </w:rPr>
        </w:r>
        <w:r>
          <w:rPr>
            <w:noProof/>
            <w:webHidden/>
          </w:rPr>
          <w:fldChar w:fldCharType="separate"/>
        </w:r>
        <w:r>
          <w:rPr>
            <w:noProof/>
            <w:webHidden/>
          </w:rPr>
          <w:t>3</w:t>
        </w:r>
        <w:r>
          <w:rPr>
            <w:noProof/>
            <w:webHidden/>
          </w:rPr>
          <w:fldChar w:fldCharType="end"/>
        </w:r>
      </w:hyperlink>
    </w:p>
    <w:p w14:paraId="00A23DF0" w14:textId="74B9BAC7" w:rsidR="000F5EB5" w:rsidRDefault="000F5EB5">
      <w:pPr>
        <w:pStyle w:val="TOC1"/>
        <w:rPr>
          <w:rFonts w:asciiTheme="minorHAnsi" w:eastAsiaTheme="minorEastAsia" w:hAnsiTheme="minorHAnsi"/>
          <w:noProof/>
          <w:lang w:val="en-VN"/>
        </w:rPr>
      </w:pPr>
      <w:hyperlink w:anchor="_Toc202814549" w:history="1">
        <w:r w:rsidRPr="00716C7B">
          <w:rPr>
            <w:rStyle w:val="Hyperlink"/>
            <w:rFonts w:cs="Arial"/>
            <w:noProof/>
          </w:rPr>
          <w:t>List of Table</w:t>
        </w:r>
        <w:r>
          <w:rPr>
            <w:noProof/>
            <w:webHidden/>
          </w:rPr>
          <w:tab/>
        </w:r>
        <w:r>
          <w:rPr>
            <w:noProof/>
            <w:webHidden/>
          </w:rPr>
          <w:fldChar w:fldCharType="begin"/>
        </w:r>
        <w:r>
          <w:rPr>
            <w:noProof/>
            <w:webHidden/>
          </w:rPr>
          <w:instrText xml:space="preserve"> PAGEREF _Toc202814549 \h </w:instrText>
        </w:r>
        <w:r>
          <w:rPr>
            <w:noProof/>
            <w:webHidden/>
          </w:rPr>
        </w:r>
        <w:r>
          <w:rPr>
            <w:noProof/>
            <w:webHidden/>
          </w:rPr>
          <w:fldChar w:fldCharType="separate"/>
        </w:r>
        <w:r>
          <w:rPr>
            <w:noProof/>
            <w:webHidden/>
          </w:rPr>
          <w:t>4</w:t>
        </w:r>
        <w:r>
          <w:rPr>
            <w:noProof/>
            <w:webHidden/>
          </w:rPr>
          <w:fldChar w:fldCharType="end"/>
        </w:r>
      </w:hyperlink>
    </w:p>
    <w:p w14:paraId="6B2EE352" w14:textId="5D082470" w:rsidR="000F5EB5" w:rsidRDefault="000F5EB5">
      <w:pPr>
        <w:pStyle w:val="TOC1"/>
        <w:rPr>
          <w:rFonts w:asciiTheme="minorHAnsi" w:eastAsiaTheme="minorEastAsia" w:hAnsiTheme="minorHAnsi"/>
          <w:noProof/>
          <w:lang w:val="en-VN"/>
        </w:rPr>
      </w:pPr>
      <w:hyperlink w:anchor="_Toc202814550" w:history="1">
        <w:r w:rsidRPr="00716C7B">
          <w:rPr>
            <w:rStyle w:val="Hyperlink"/>
            <w:rFonts w:cs="Arial"/>
            <w:noProof/>
          </w:rPr>
          <w:t>Table of Contents</w:t>
        </w:r>
        <w:r>
          <w:rPr>
            <w:noProof/>
            <w:webHidden/>
          </w:rPr>
          <w:tab/>
        </w:r>
        <w:r>
          <w:rPr>
            <w:noProof/>
            <w:webHidden/>
          </w:rPr>
          <w:fldChar w:fldCharType="begin"/>
        </w:r>
        <w:r>
          <w:rPr>
            <w:noProof/>
            <w:webHidden/>
          </w:rPr>
          <w:instrText xml:space="preserve"> PAGEREF _Toc202814550 \h </w:instrText>
        </w:r>
        <w:r>
          <w:rPr>
            <w:noProof/>
            <w:webHidden/>
          </w:rPr>
        </w:r>
        <w:r>
          <w:rPr>
            <w:noProof/>
            <w:webHidden/>
          </w:rPr>
          <w:fldChar w:fldCharType="separate"/>
        </w:r>
        <w:r>
          <w:rPr>
            <w:noProof/>
            <w:webHidden/>
          </w:rPr>
          <w:t>5</w:t>
        </w:r>
        <w:r>
          <w:rPr>
            <w:noProof/>
            <w:webHidden/>
          </w:rPr>
          <w:fldChar w:fldCharType="end"/>
        </w:r>
      </w:hyperlink>
    </w:p>
    <w:p w14:paraId="00D3B768" w14:textId="496F9699" w:rsidR="000F5EB5" w:rsidRDefault="000F5EB5">
      <w:pPr>
        <w:pStyle w:val="TOC1"/>
        <w:rPr>
          <w:rFonts w:asciiTheme="minorHAnsi" w:eastAsiaTheme="minorEastAsia" w:hAnsiTheme="minorHAnsi"/>
          <w:noProof/>
          <w:lang w:val="en-VN"/>
        </w:rPr>
      </w:pPr>
      <w:hyperlink w:anchor="_Toc202814551" w:history="1">
        <w:r w:rsidRPr="00716C7B">
          <w:rPr>
            <w:rStyle w:val="Hyperlink"/>
            <w:rFonts w:cs="Arial"/>
            <w:noProof/>
          </w:rPr>
          <w:t>Chapter 1 Introduction</w:t>
        </w:r>
        <w:r>
          <w:rPr>
            <w:noProof/>
            <w:webHidden/>
          </w:rPr>
          <w:tab/>
        </w:r>
        <w:r>
          <w:rPr>
            <w:noProof/>
            <w:webHidden/>
          </w:rPr>
          <w:fldChar w:fldCharType="begin"/>
        </w:r>
        <w:r>
          <w:rPr>
            <w:noProof/>
            <w:webHidden/>
          </w:rPr>
          <w:instrText xml:space="preserve"> PAGEREF _Toc202814551 \h </w:instrText>
        </w:r>
        <w:r>
          <w:rPr>
            <w:noProof/>
            <w:webHidden/>
          </w:rPr>
        </w:r>
        <w:r>
          <w:rPr>
            <w:noProof/>
            <w:webHidden/>
          </w:rPr>
          <w:fldChar w:fldCharType="separate"/>
        </w:r>
        <w:r>
          <w:rPr>
            <w:noProof/>
            <w:webHidden/>
          </w:rPr>
          <w:t>6</w:t>
        </w:r>
        <w:r>
          <w:rPr>
            <w:noProof/>
            <w:webHidden/>
          </w:rPr>
          <w:fldChar w:fldCharType="end"/>
        </w:r>
      </w:hyperlink>
    </w:p>
    <w:p w14:paraId="552FBDF6" w14:textId="394385F4"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2" w:history="1">
        <w:r w:rsidRPr="00716C7B">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Problem And Motivation</w:t>
        </w:r>
        <w:r>
          <w:rPr>
            <w:noProof/>
            <w:webHidden/>
          </w:rPr>
          <w:tab/>
        </w:r>
        <w:r>
          <w:rPr>
            <w:noProof/>
            <w:webHidden/>
          </w:rPr>
          <w:fldChar w:fldCharType="begin"/>
        </w:r>
        <w:r>
          <w:rPr>
            <w:noProof/>
            <w:webHidden/>
          </w:rPr>
          <w:instrText xml:space="preserve"> PAGEREF _Toc202814552 \h </w:instrText>
        </w:r>
        <w:r>
          <w:rPr>
            <w:noProof/>
            <w:webHidden/>
          </w:rPr>
        </w:r>
        <w:r>
          <w:rPr>
            <w:noProof/>
            <w:webHidden/>
          </w:rPr>
          <w:fldChar w:fldCharType="separate"/>
        </w:r>
        <w:r>
          <w:rPr>
            <w:noProof/>
            <w:webHidden/>
          </w:rPr>
          <w:t>6</w:t>
        </w:r>
        <w:r>
          <w:rPr>
            <w:noProof/>
            <w:webHidden/>
          </w:rPr>
          <w:fldChar w:fldCharType="end"/>
        </w:r>
      </w:hyperlink>
    </w:p>
    <w:p w14:paraId="23977484" w14:textId="59EF6748"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3" w:history="1">
        <w:r w:rsidRPr="00716C7B">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Related Works</w:t>
        </w:r>
        <w:r>
          <w:rPr>
            <w:noProof/>
            <w:webHidden/>
          </w:rPr>
          <w:tab/>
        </w:r>
        <w:r>
          <w:rPr>
            <w:noProof/>
            <w:webHidden/>
          </w:rPr>
          <w:fldChar w:fldCharType="begin"/>
        </w:r>
        <w:r>
          <w:rPr>
            <w:noProof/>
            <w:webHidden/>
          </w:rPr>
          <w:instrText xml:space="preserve"> PAGEREF _Toc202814553 \h </w:instrText>
        </w:r>
        <w:r>
          <w:rPr>
            <w:noProof/>
            <w:webHidden/>
          </w:rPr>
        </w:r>
        <w:r>
          <w:rPr>
            <w:noProof/>
            <w:webHidden/>
          </w:rPr>
          <w:fldChar w:fldCharType="separate"/>
        </w:r>
        <w:r>
          <w:rPr>
            <w:noProof/>
            <w:webHidden/>
          </w:rPr>
          <w:t>7</w:t>
        </w:r>
        <w:r>
          <w:rPr>
            <w:noProof/>
            <w:webHidden/>
          </w:rPr>
          <w:fldChar w:fldCharType="end"/>
        </w:r>
      </w:hyperlink>
    </w:p>
    <w:p w14:paraId="045DAB59" w14:textId="2934E75D"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4" w:history="1">
        <w:r w:rsidRPr="00716C7B">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Contribution</w:t>
        </w:r>
        <w:r>
          <w:rPr>
            <w:noProof/>
            <w:webHidden/>
          </w:rPr>
          <w:tab/>
        </w:r>
        <w:r>
          <w:rPr>
            <w:noProof/>
            <w:webHidden/>
          </w:rPr>
          <w:fldChar w:fldCharType="begin"/>
        </w:r>
        <w:r>
          <w:rPr>
            <w:noProof/>
            <w:webHidden/>
          </w:rPr>
          <w:instrText xml:space="preserve"> PAGEREF _Toc202814554 \h </w:instrText>
        </w:r>
        <w:r>
          <w:rPr>
            <w:noProof/>
            <w:webHidden/>
          </w:rPr>
        </w:r>
        <w:r>
          <w:rPr>
            <w:noProof/>
            <w:webHidden/>
          </w:rPr>
          <w:fldChar w:fldCharType="separate"/>
        </w:r>
        <w:r>
          <w:rPr>
            <w:noProof/>
            <w:webHidden/>
          </w:rPr>
          <w:t>9</w:t>
        </w:r>
        <w:r>
          <w:rPr>
            <w:noProof/>
            <w:webHidden/>
          </w:rPr>
          <w:fldChar w:fldCharType="end"/>
        </w:r>
      </w:hyperlink>
    </w:p>
    <w:p w14:paraId="18831C13" w14:textId="2CF5D063" w:rsidR="000F5EB5" w:rsidRDefault="000F5EB5">
      <w:pPr>
        <w:pStyle w:val="TOC1"/>
        <w:rPr>
          <w:rFonts w:asciiTheme="minorHAnsi" w:eastAsiaTheme="minorEastAsia" w:hAnsiTheme="minorHAnsi"/>
          <w:noProof/>
          <w:lang w:val="en-VN"/>
        </w:rPr>
      </w:pPr>
      <w:hyperlink w:anchor="_Toc202814555" w:history="1">
        <w:r w:rsidRPr="00716C7B">
          <w:rPr>
            <w:rStyle w:val="Hyperlink"/>
            <w:rFonts w:cs="Arial"/>
            <w:noProof/>
          </w:rPr>
          <w:t>Chapter 2 Background Study</w:t>
        </w:r>
        <w:r>
          <w:rPr>
            <w:noProof/>
            <w:webHidden/>
          </w:rPr>
          <w:tab/>
        </w:r>
        <w:r>
          <w:rPr>
            <w:noProof/>
            <w:webHidden/>
          </w:rPr>
          <w:fldChar w:fldCharType="begin"/>
        </w:r>
        <w:r>
          <w:rPr>
            <w:noProof/>
            <w:webHidden/>
          </w:rPr>
          <w:instrText xml:space="preserve"> PAGEREF _Toc202814555 \h </w:instrText>
        </w:r>
        <w:r>
          <w:rPr>
            <w:noProof/>
            <w:webHidden/>
          </w:rPr>
        </w:r>
        <w:r>
          <w:rPr>
            <w:noProof/>
            <w:webHidden/>
          </w:rPr>
          <w:fldChar w:fldCharType="separate"/>
        </w:r>
        <w:r>
          <w:rPr>
            <w:noProof/>
            <w:webHidden/>
          </w:rPr>
          <w:t>10</w:t>
        </w:r>
        <w:r>
          <w:rPr>
            <w:noProof/>
            <w:webHidden/>
          </w:rPr>
          <w:fldChar w:fldCharType="end"/>
        </w:r>
      </w:hyperlink>
    </w:p>
    <w:p w14:paraId="78D8B4DA" w14:textId="081ACFA2"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6" w:history="1">
        <w:r w:rsidRPr="00716C7B">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Business Workflow in Enterprises</w:t>
        </w:r>
        <w:r>
          <w:rPr>
            <w:noProof/>
            <w:webHidden/>
          </w:rPr>
          <w:tab/>
        </w:r>
        <w:r>
          <w:rPr>
            <w:noProof/>
            <w:webHidden/>
          </w:rPr>
          <w:fldChar w:fldCharType="begin"/>
        </w:r>
        <w:r>
          <w:rPr>
            <w:noProof/>
            <w:webHidden/>
          </w:rPr>
          <w:instrText xml:space="preserve"> PAGEREF _Toc202814556 \h </w:instrText>
        </w:r>
        <w:r>
          <w:rPr>
            <w:noProof/>
            <w:webHidden/>
          </w:rPr>
        </w:r>
        <w:r>
          <w:rPr>
            <w:noProof/>
            <w:webHidden/>
          </w:rPr>
          <w:fldChar w:fldCharType="separate"/>
        </w:r>
        <w:r>
          <w:rPr>
            <w:noProof/>
            <w:webHidden/>
          </w:rPr>
          <w:t>10</w:t>
        </w:r>
        <w:r>
          <w:rPr>
            <w:noProof/>
            <w:webHidden/>
          </w:rPr>
          <w:fldChar w:fldCharType="end"/>
        </w:r>
      </w:hyperlink>
    </w:p>
    <w:p w14:paraId="2C9F18FD" w14:textId="0C2AD0B6"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7" w:history="1">
        <w:r w:rsidRPr="00716C7B">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DeepSeek model</w:t>
        </w:r>
        <w:r>
          <w:rPr>
            <w:noProof/>
            <w:webHidden/>
          </w:rPr>
          <w:tab/>
        </w:r>
        <w:r>
          <w:rPr>
            <w:noProof/>
            <w:webHidden/>
          </w:rPr>
          <w:fldChar w:fldCharType="begin"/>
        </w:r>
        <w:r>
          <w:rPr>
            <w:noProof/>
            <w:webHidden/>
          </w:rPr>
          <w:instrText xml:space="preserve"> PAGEREF _Toc202814557 \h </w:instrText>
        </w:r>
        <w:r>
          <w:rPr>
            <w:noProof/>
            <w:webHidden/>
          </w:rPr>
        </w:r>
        <w:r>
          <w:rPr>
            <w:noProof/>
            <w:webHidden/>
          </w:rPr>
          <w:fldChar w:fldCharType="separate"/>
        </w:r>
        <w:r>
          <w:rPr>
            <w:noProof/>
            <w:webHidden/>
          </w:rPr>
          <w:t>11</w:t>
        </w:r>
        <w:r>
          <w:rPr>
            <w:noProof/>
            <w:webHidden/>
          </w:rPr>
          <w:fldChar w:fldCharType="end"/>
        </w:r>
      </w:hyperlink>
    </w:p>
    <w:p w14:paraId="6E8E7D3F" w14:textId="401A25E9"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8" w:history="1">
        <w:r w:rsidRPr="00716C7B">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Low-Rank Adaptation</w:t>
        </w:r>
        <w:r>
          <w:rPr>
            <w:noProof/>
            <w:webHidden/>
          </w:rPr>
          <w:tab/>
        </w:r>
        <w:r>
          <w:rPr>
            <w:noProof/>
            <w:webHidden/>
          </w:rPr>
          <w:fldChar w:fldCharType="begin"/>
        </w:r>
        <w:r>
          <w:rPr>
            <w:noProof/>
            <w:webHidden/>
          </w:rPr>
          <w:instrText xml:space="preserve"> PAGEREF _Toc202814558 \h </w:instrText>
        </w:r>
        <w:r>
          <w:rPr>
            <w:noProof/>
            <w:webHidden/>
          </w:rPr>
        </w:r>
        <w:r>
          <w:rPr>
            <w:noProof/>
            <w:webHidden/>
          </w:rPr>
          <w:fldChar w:fldCharType="separate"/>
        </w:r>
        <w:r>
          <w:rPr>
            <w:noProof/>
            <w:webHidden/>
          </w:rPr>
          <w:t>12</w:t>
        </w:r>
        <w:r>
          <w:rPr>
            <w:noProof/>
            <w:webHidden/>
          </w:rPr>
          <w:fldChar w:fldCharType="end"/>
        </w:r>
      </w:hyperlink>
    </w:p>
    <w:p w14:paraId="6B67C3D5" w14:textId="4D643EFF"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59" w:history="1">
        <w:r w:rsidRPr="00716C7B">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Orthogonal</w:t>
        </w:r>
        <w:r w:rsidRPr="00716C7B">
          <w:rPr>
            <w:rStyle w:val="Hyperlink"/>
            <w:rFonts w:cs="Arial"/>
            <w:noProof/>
            <w:lang w:val="vi-VN"/>
          </w:rPr>
          <w:t xml:space="preserve"> trong</w:t>
        </w:r>
        <w:r w:rsidRPr="00716C7B">
          <w:rPr>
            <w:rStyle w:val="Hyperlink"/>
            <w:rFonts w:cs="Arial"/>
            <w:noProof/>
          </w:rPr>
          <w:t xml:space="preserve"> Low-Rank Adaptation</w:t>
        </w:r>
        <w:r>
          <w:rPr>
            <w:noProof/>
            <w:webHidden/>
          </w:rPr>
          <w:tab/>
        </w:r>
        <w:r>
          <w:rPr>
            <w:noProof/>
            <w:webHidden/>
          </w:rPr>
          <w:fldChar w:fldCharType="begin"/>
        </w:r>
        <w:r>
          <w:rPr>
            <w:noProof/>
            <w:webHidden/>
          </w:rPr>
          <w:instrText xml:space="preserve"> PAGEREF _Toc202814559 \h </w:instrText>
        </w:r>
        <w:r>
          <w:rPr>
            <w:noProof/>
            <w:webHidden/>
          </w:rPr>
        </w:r>
        <w:r>
          <w:rPr>
            <w:noProof/>
            <w:webHidden/>
          </w:rPr>
          <w:fldChar w:fldCharType="separate"/>
        </w:r>
        <w:r>
          <w:rPr>
            <w:noProof/>
            <w:webHidden/>
          </w:rPr>
          <w:t>13</w:t>
        </w:r>
        <w:r>
          <w:rPr>
            <w:noProof/>
            <w:webHidden/>
          </w:rPr>
          <w:fldChar w:fldCharType="end"/>
        </w:r>
      </w:hyperlink>
    </w:p>
    <w:p w14:paraId="06D0BC71" w14:textId="1A63C287" w:rsidR="000F5EB5" w:rsidRDefault="000F5EB5">
      <w:pPr>
        <w:pStyle w:val="TOC1"/>
        <w:rPr>
          <w:rFonts w:asciiTheme="minorHAnsi" w:eastAsiaTheme="minorEastAsia" w:hAnsiTheme="minorHAnsi"/>
          <w:noProof/>
          <w:lang w:val="en-VN"/>
        </w:rPr>
      </w:pPr>
      <w:hyperlink w:anchor="_Toc202814560" w:history="1">
        <w:r w:rsidRPr="00716C7B">
          <w:rPr>
            <w:rStyle w:val="Hyperlink"/>
            <w:rFonts w:cs="Arial"/>
            <w:noProof/>
          </w:rPr>
          <w:t>Chapter 3 System Design</w:t>
        </w:r>
        <w:r>
          <w:rPr>
            <w:noProof/>
            <w:webHidden/>
          </w:rPr>
          <w:tab/>
        </w:r>
        <w:r>
          <w:rPr>
            <w:noProof/>
            <w:webHidden/>
          </w:rPr>
          <w:fldChar w:fldCharType="begin"/>
        </w:r>
        <w:r>
          <w:rPr>
            <w:noProof/>
            <w:webHidden/>
          </w:rPr>
          <w:instrText xml:space="preserve"> PAGEREF _Toc202814560 \h </w:instrText>
        </w:r>
        <w:r>
          <w:rPr>
            <w:noProof/>
            <w:webHidden/>
          </w:rPr>
        </w:r>
        <w:r>
          <w:rPr>
            <w:noProof/>
            <w:webHidden/>
          </w:rPr>
          <w:fldChar w:fldCharType="separate"/>
        </w:r>
        <w:r>
          <w:rPr>
            <w:noProof/>
            <w:webHidden/>
          </w:rPr>
          <w:t>16</w:t>
        </w:r>
        <w:r>
          <w:rPr>
            <w:noProof/>
            <w:webHidden/>
          </w:rPr>
          <w:fldChar w:fldCharType="end"/>
        </w:r>
      </w:hyperlink>
    </w:p>
    <w:p w14:paraId="10D9EA7C" w14:textId="76DE7DA4"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1" w:history="1">
        <w:r w:rsidRPr="00716C7B">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System Architecture</w:t>
        </w:r>
        <w:r>
          <w:rPr>
            <w:noProof/>
            <w:webHidden/>
          </w:rPr>
          <w:tab/>
        </w:r>
        <w:r>
          <w:rPr>
            <w:noProof/>
            <w:webHidden/>
          </w:rPr>
          <w:fldChar w:fldCharType="begin"/>
        </w:r>
        <w:r>
          <w:rPr>
            <w:noProof/>
            <w:webHidden/>
          </w:rPr>
          <w:instrText xml:space="preserve"> PAGEREF _Toc202814561 \h </w:instrText>
        </w:r>
        <w:r>
          <w:rPr>
            <w:noProof/>
            <w:webHidden/>
          </w:rPr>
        </w:r>
        <w:r>
          <w:rPr>
            <w:noProof/>
            <w:webHidden/>
          </w:rPr>
          <w:fldChar w:fldCharType="separate"/>
        </w:r>
        <w:r>
          <w:rPr>
            <w:noProof/>
            <w:webHidden/>
          </w:rPr>
          <w:t>16</w:t>
        </w:r>
        <w:r>
          <w:rPr>
            <w:noProof/>
            <w:webHidden/>
          </w:rPr>
          <w:fldChar w:fldCharType="end"/>
        </w:r>
      </w:hyperlink>
    </w:p>
    <w:p w14:paraId="130549B4" w14:textId="62214CBB"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2" w:history="1">
        <w:r w:rsidRPr="00716C7B">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Data Preprocessing</w:t>
        </w:r>
        <w:r>
          <w:rPr>
            <w:noProof/>
            <w:webHidden/>
          </w:rPr>
          <w:tab/>
        </w:r>
        <w:r>
          <w:rPr>
            <w:noProof/>
            <w:webHidden/>
          </w:rPr>
          <w:fldChar w:fldCharType="begin"/>
        </w:r>
        <w:r>
          <w:rPr>
            <w:noProof/>
            <w:webHidden/>
          </w:rPr>
          <w:instrText xml:space="preserve"> PAGEREF _Toc202814562 \h </w:instrText>
        </w:r>
        <w:r>
          <w:rPr>
            <w:noProof/>
            <w:webHidden/>
          </w:rPr>
        </w:r>
        <w:r>
          <w:rPr>
            <w:noProof/>
            <w:webHidden/>
          </w:rPr>
          <w:fldChar w:fldCharType="separate"/>
        </w:r>
        <w:r>
          <w:rPr>
            <w:noProof/>
            <w:webHidden/>
          </w:rPr>
          <w:t>17</w:t>
        </w:r>
        <w:r>
          <w:rPr>
            <w:noProof/>
            <w:webHidden/>
          </w:rPr>
          <w:fldChar w:fldCharType="end"/>
        </w:r>
      </w:hyperlink>
    </w:p>
    <w:p w14:paraId="4CE929C6" w14:textId="5F444DC4" w:rsidR="000F5EB5" w:rsidRDefault="000F5EB5">
      <w:pPr>
        <w:pStyle w:val="TOC3"/>
        <w:tabs>
          <w:tab w:val="left" w:pos="1440"/>
          <w:tab w:val="right" w:leader="dot" w:pos="9350"/>
        </w:tabs>
        <w:rPr>
          <w:rFonts w:asciiTheme="minorHAnsi" w:eastAsiaTheme="minorEastAsia" w:hAnsiTheme="minorHAnsi"/>
          <w:noProof/>
          <w:lang w:val="en-VN"/>
        </w:rPr>
      </w:pPr>
      <w:hyperlink w:anchor="_Toc202814563" w:history="1">
        <w:r w:rsidRPr="00716C7B">
          <w:rPr>
            <w:rStyle w:val="Hyperlink"/>
            <w:noProof/>
          </w:rPr>
          <w:t>3.2.1.</w:t>
        </w:r>
        <w:r>
          <w:rPr>
            <w:rFonts w:asciiTheme="minorHAnsi" w:eastAsiaTheme="minorEastAsia" w:hAnsiTheme="minorHAnsi"/>
            <w:noProof/>
            <w:lang w:val="en-VN"/>
          </w:rPr>
          <w:tab/>
        </w:r>
        <w:r w:rsidRPr="00716C7B">
          <w:rPr>
            <w:rStyle w:val="Hyperlink"/>
            <w:noProof/>
          </w:rPr>
          <w:t>Data extraction</w:t>
        </w:r>
        <w:r>
          <w:rPr>
            <w:noProof/>
            <w:webHidden/>
          </w:rPr>
          <w:tab/>
        </w:r>
        <w:r>
          <w:rPr>
            <w:noProof/>
            <w:webHidden/>
          </w:rPr>
          <w:fldChar w:fldCharType="begin"/>
        </w:r>
        <w:r>
          <w:rPr>
            <w:noProof/>
            <w:webHidden/>
          </w:rPr>
          <w:instrText xml:space="preserve"> PAGEREF _Toc202814563 \h </w:instrText>
        </w:r>
        <w:r>
          <w:rPr>
            <w:noProof/>
            <w:webHidden/>
          </w:rPr>
        </w:r>
        <w:r>
          <w:rPr>
            <w:noProof/>
            <w:webHidden/>
          </w:rPr>
          <w:fldChar w:fldCharType="separate"/>
        </w:r>
        <w:r>
          <w:rPr>
            <w:noProof/>
            <w:webHidden/>
          </w:rPr>
          <w:t>17</w:t>
        </w:r>
        <w:r>
          <w:rPr>
            <w:noProof/>
            <w:webHidden/>
          </w:rPr>
          <w:fldChar w:fldCharType="end"/>
        </w:r>
      </w:hyperlink>
    </w:p>
    <w:p w14:paraId="27F4714A" w14:textId="6A1284A4" w:rsidR="000F5EB5" w:rsidRDefault="000F5EB5">
      <w:pPr>
        <w:pStyle w:val="TOC3"/>
        <w:tabs>
          <w:tab w:val="left" w:pos="1440"/>
          <w:tab w:val="right" w:leader="dot" w:pos="9350"/>
        </w:tabs>
        <w:rPr>
          <w:rFonts w:asciiTheme="minorHAnsi" w:eastAsiaTheme="minorEastAsia" w:hAnsiTheme="minorHAnsi"/>
          <w:noProof/>
          <w:lang w:val="en-VN"/>
        </w:rPr>
      </w:pPr>
      <w:hyperlink w:anchor="_Toc202814564" w:history="1">
        <w:r w:rsidRPr="00716C7B">
          <w:rPr>
            <w:rStyle w:val="Hyperlink"/>
            <w:noProof/>
          </w:rPr>
          <w:t>3.2.2.</w:t>
        </w:r>
        <w:r>
          <w:rPr>
            <w:rFonts w:asciiTheme="minorHAnsi" w:eastAsiaTheme="minorEastAsia" w:hAnsiTheme="minorHAnsi"/>
            <w:noProof/>
            <w:lang w:val="en-VN"/>
          </w:rPr>
          <w:tab/>
        </w:r>
        <w:r w:rsidRPr="00716C7B">
          <w:rPr>
            <w:rStyle w:val="Hyperlink"/>
            <w:noProof/>
          </w:rPr>
          <w:t>Data Formatting for Instruction-Tuning</w:t>
        </w:r>
        <w:r>
          <w:rPr>
            <w:noProof/>
            <w:webHidden/>
          </w:rPr>
          <w:tab/>
        </w:r>
        <w:r>
          <w:rPr>
            <w:noProof/>
            <w:webHidden/>
          </w:rPr>
          <w:fldChar w:fldCharType="begin"/>
        </w:r>
        <w:r>
          <w:rPr>
            <w:noProof/>
            <w:webHidden/>
          </w:rPr>
          <w:instrText xml:space="preserve"> PAGEREF _Toc202814564 \h </w:instrText>
        </w:r>
        <w:r>
          <w:rPr>
            <w:noProof/>
            <w:webHidden/>
          </w:rPr>
        </w:r>
        <w:r>
          <w:rPr>
            <w:noProof/>
            <w:webHidden/>
          </w:rPr>
          <w:fldChar w:fldCharType="separate"/>
        </w:r>
        <w:r>
          <w:rPr>
            <w:noProof/>
            <w:webHidden/>
          </w:rPr>
          <w:t>19</w:t>
        </w:r>
        <w:r>
          <w:rPr>
            <w:noProof/>
            <w:webHidden/>
          </w:rPr>
          <w:fldChar w:fldCharType="end"/>
        </w:r>
      </w:hyperlink>
    </w:p>
    <w:p w14:paraId="67AAEDFC" w14:textId="78849926"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5" w:history="1">
        <w:r w:rsidRPr="00716C7B">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Modeling Module</w:t>
        </w:r>
        <w:r>
          <w:rPr>
            <w:noProof/>
            <w:webHidden/>
          </w:rPr>
          <w:tab/>
        </w:r>
        <w:r>
          <w:rPr>
            <w:noProof/>
            <w:webHidden/>
          </w:rPr>
          <w:fldChar w:fldCharType="begin"/>
        </w:r>
        <w:r>
          <w:rPr>
            <w:noProof/>
            <w:webHidden/>
          </w:rPr>
          <w:instrText xml:space="preserve"> PAGEREF _Toc202814565 \h </w:instrText>
        </w:r>
        <w:r>
          <w:rPr>
            <w:noProof/>
            <w:webHidden/>
          </w:rPr>
        </w:r>
        <w:r>
          <w:rPr>
            <w:noProof/>
            <w:webHidden/>
          </w:rPr>
          <w:fldChar w:fldCharType="separate"/>
        </w:r>
        <w:r>
          <w:rPr>
            <w:noProof/>
            <w:webHidden/>
          </w:rPr>
          <w:t>22</w:t>
        </w:r>
        <w:r>
          <w:rPr>
            <w:noProof/>
            <w:webHidden/>
          </w:rPr>
          <w:fldChar w:fldCharType="end"/>
        </w:r>
      </w:hyperlink>
    </w:p>
    <w:p w14:paraId="2378CF0A" w14:textId="61DC5A57" w:rsidR="000F5EB5" w:rsidRDefault="000F5EB5">
      <w:pPr>
        <w:pStyle w:val="TOC1"/>
        <w:rPr>
          <w:rFonts w:asciiTheme="minorHAnsi" w:eastAsiaTheme="minorEastAsia" w:hAnsiTheme="minorHAnsi"/>
          <w:noProof/>
          <w:lang w:val="en-VN"/>
        </w:rPr>
      </w:pPr>
      <w:hyperlink w:anchor="_Toc202814566" w:history="1">
        <w:r w:rsidRPr="00716C7B">
          <w:rPr>
            <w:rStyle w:val="Hyperlink"/>
            <w:rFonts w:cs="Arial"/>
            <w:noProof/>
          </w:rPr>
          <w:t>Chapter 4 Experiments And Results</w:t>
        </w:r>
        <w:r>
          <w:rPr>
            <w:noProof/>
            <w:webHidden/>
          </w:rPr>
          <w:tab/>
        </w:r>
        <w:r>
          <w:rPr>
            <w:noProof/>
            <w:webHidden/>
          </w:rPr>
          <w:fldChar w:fldCharType="begin"/>
        </w:r>
        <w:r>
          <w:rPr>
            <w:noProof/>
            <w:webHidden/>
          </w:rPr>
          <w:instrText xml:space="preserve"> PAGEREF _Toc202814566 \h </w:instrText>
        </w:r>
        <w:r>
          <w:rPr>
            <w:noProof/>
            <w:webHidden/>
          </w:rPr>
        </w:r>
        <w:r>
          <w:rPr>
            <w:noProof/>
            <w:webHidden/>
          </w:rPr>
          <w:fldChar w:fldCharType="separate"/>
        </w:r>
        <w:r>
          <w:rPr>
            <w:noProof/>
            <w:webHidden/>
          </w:rPr>
          <w:t>24</w:t>
        </w:r>
        <w:r>
          <w:rPr>
            <w:noProof/>
            <w:webHidden/>
          </w:rPr>
          <w:fldChar w:fldCharType="end"/>
        </w:r>
      </w:hyperlink>
    </w:p>
    <w:p w14:paraId="6CAB7B16" w14:textId="76052413"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7" w:history="1">
        <w:r w:rsidRPr="00716C7B">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Data collection</w:t>
        </w:r>
        <w:r>
          <w:rPr>
            <w:noProof/>
            <w:webHidden/>
          </w:rPr>
          <w:tab/>
        </w:r>
        <w:r>
          <w:rPr>
            <w:noProof/>
            <w:webHidden/>
          </w:rPr>
          <w:fldChar w:fldCharType="begin"/>
        </w:r>
        <w:r>
          <w:rPr>
            <w:noProof/>
            <w:webHidden/>
          </w:rPr>
          <w:instrText xml:space="preserve"> PAGEREF _Toc202814567 \h </w:instrText>
        </w:r>
        <w:r>
          <w:rPr>
            <w:noProof/>
            <w:webHidden/>
          </w:rPr>
        </w:r>
        <w:r>
          <w:rPr>
            <w:noProof/>
            <w:webHidden/>
          </w:rPr>
          <w:fldChar w:fldCharType="separate"/>
        </w:r>
        <w:r>
          <w:rPr>
            <w:noProof/>
            <w:webHidden/>
          </w:rPr>
          <w:t>24</w:t>
        </w:r>
        <w:r>
          <w:rPr>
            <w:noProof/>
            <w:webHidden/>
          </w:rPr>
          <w:fldChar w:fldCharType="end"/>
        </w:r>
      </w:hyperlink>
    </w:p>
    <w:p w14:paraId="099DEDA3" w14:textId="19AEED1D"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8" w:history="1">
        <w:r w:rsidRPr="00716C7B">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Experiments</w:t>
        </w:r>
        <w:r>
          <w:rPr>
            <w:noProof/>
            <w:webHidden/>
          </w:rPr>
          <w:tab/>
        </w:r>
        <w:r>
          <w:rPr>
            <w:noProof/>
            <w:webHidden/>
          </w:rPr>
          <w:fldChar w:fldCharType="begin"/>
        </w:r>
        <w:r>
          <w:rPr>
            <w:noProof/>
            <w:webHidden/>
          </w:rPr>
          <w:instrText xml:space="preserve"> PAGEREF _Toc202814568 \h </w:instrText>
        </w:r>
        <w:r>
          <w:rPr>
            <w:noProof/>
            <w:webHidden/>
          </w:rPr>
        </w:r>
        <w:r>
          <w:rPr>
            <w:noProof/>
            <w:webHidden/>
          </w:rPr>
          <w:fldChar w:fldCharType="separate"/>
        </w:r>
        <w:r>
          <w:rPr>
            <w:noProof/>
            <w:webHidden/>
          </w:rPr>
          <w:t>25</w:t>
        </w:r>
        <w:r>
          <w:rPr>
            <w:noProof/>
            <w:webHidden/>
          </w:rPr>
          <w:fldChar w:fldCharType="end"/>
        </w:r>
      </w:hyperlink>
    </w:p>
    <w:p w14:paraId="0AB2363F" w14:textId="1EDE21A5"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69" w:history="1">
        <w:r w:rsidRPr="00716C7B">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Results</w:t>
        </w:r>
        <w:r>
          <w:rPr>
            <w:noProof/>
            <w:webHidden/>
          </w:rPr>
          <w:tab/>
        </w:r>
        <w:r>
          <w:rPr>
            <w:noProof/>
            <w:webHidden/>
          </w:rPr>
          <w:fldChar w:fldCharType="begin"/>
        </w:r>
        <w:r>
          <w:rPr>
            <w:noProof/>
            <w:webHidden/>
          </w:rPr>
          <w:instrText xml:space="preserve"> PAGEREF _Toc202814569 \h </w:instrText>
        </w:r>
        <w:r>
          <w:rPr>
            <w:noProof/>
            <w:webHidden/>
          </w:rPr>
        </w:r>
        <w:r>
          <w:rPr>
            <w:noProof/>
            <w:webHidden/>
          </w:rPr>
          <w:fldChar w:fldCharType="separate"/>
        </w:r>
        <w:r>
          <w:rPr>
            <w:noProof/>
            <w:webHidden/>
          </w:rPr>
          <w:t>26</w:t>
        </w:r>
        <w:r>
          <w:rPr>
            <w:noProof/>
            <w:webHidden/>
          </w:rPr>
          <w:fldChar w:fldCharType="end"/>
        </w:r>
      </w:hyperlink>
    </w:p>
    <w:p w14:paraId="71D7D2EB" w14:textId="63AA8E5F" w:rsidR="000F5EB5" w:rsidRDefault="000F5EB5">
      <w:pPr>
        <w:pStyle w:val="TOC2"/>
        <w:rPr>
          <w:rFonts w:asciiTheme="minorHAnsi" w:eastAsiaTheme="minorEastAsia" w:hAnsiTheme="minorHAnsi" w:cstheme="minorBidi"/>
          <w:noProof/>
          <w:kern w:val="2"/>
          <w:szCs w:val="24"/>
          <w:lang w:val="en-VN" w:eastAsia="en-US"/>
          <w14:ligatures w14:val="standardContextual"/>
        </w:rPr>
      </w:pPr>
      <w:hyperlink w:anchor="_Toc202814570" w:history="1">
        <w:r w:rsidRPr="00716C7B">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716C7B">
          <w:rPr>
            <w:rStyle w:val="Hyperlink"/>
            <w:rFonts w:cs="Arial"/>
            <w:noProof/>
          </w:rPr>
          <w:t>Conclusion And Future Work</w:t>
        </w:r>
        <w:r>
          <w:rPr>
            <w:noProof/>
            <w:webHidden/>
          </w:rPr>
          <w:tab/>
        </w:r>
        <w:r>
          <w:rPr>
            <w:noProof/>
            <w:webHidden/>
          </w:rPr>
          <w:fldChar w:fldCharType="begin"/>
        </w:r>
        <w:r>
          <w:rPr>
            <w:noProof/>
            <w:webHidden/>
          </w:rPr>
          <w:instrText xml:space="preserve"> PAGEREF _Toc202814570 \h </w:instrText>
        </w:r>
        <w:r>
          <w:rPr>
            <w:noProof/>
            <w:webHidden/>
          </w:rPr>
        </w:r>
        <w:r>
          <w:rPr>
            <w:noProof/>
            <w:webHidden/>
          </w:rPr>
          <w:fldChar w:fldCharType="separate"/>
        </w:r>
        <w:r>
          <w:rPr>
            <w:noProof/>
            <w:webHidden/>
          </w:rPr>
          <w:t>27</w:t>
        </w:r>
        <w:r>
          <w:rPr>
            <w:noProof/>
            <w:webHidden/>
          </w:rPr>
          <w:fldChar w:fldCharType="end"/>
        </w:r>
      </w:hyperlink>
    </w:p>
    <w:p w14:paraId="7FC37EDF" w14:textId="1AA0C015" w:rsidR="000F5EB5" w:rsidRDefault="000F5EB5">
      <w:pPr>
        <w:pStyle w:val="TOC1"/>
        <w:rPr>
          <w:rFonts w:asciiTheme="minorHAnsi" w:eastAsiaTheme="minorEastAsia" w:hAnsiTheme="minorHAnsi"/>
          <w:noProof/>
          <w:lang w:val="en-VN"/>
        </w:rPr>
      </w:pPr>
      <w:hyperlink w:anchor="_Toc202814571" w:history="1">
        <w:r w:rsidRPr="00716C7B">
          <w:rPr>
            <w:rStyle w:val="Hyperlink"/>
            <w:rFonts w:cs="Arial"/>
            <w:noProof/>
          </w:rPr>
          <w:t>References</w:t>
        </w:r>
        <w:r>
          <w:rPr>
            <w:noProof/>
            <w:webHidden/>
          </w:rPr>
          <w:tab/>
        </w:r>
        <w:r>
          <w:rPr>
            <w:noProof/>
            <w:webHidden/>
          </w:rPr>
          <w:fldChar w:fldCharType="begin"/>
        </w:r>
        <w:r>
          <w:rPr>
            <w:noProof/>
            <w:webHidden/>
          </w:rPr>
          <w:instrText xml:space="preserve"> PAGEREF _Toc202814571 \h </w:instrText>
        </w:r>
        <w:r>
          <w:rPr>
            <w:noProof/>
            <w:webHidden/>
          </w:rPr>
        </w:r>
        <w:r>
          <w:rPr>
            <w:noProof/>
            <w:webHidden/>
          </w:rPr>
          <w:fldChar w:fldCharType="separate"/>
        </w:r>
        <w:r>
          <w:rPr>
            <w:noProof/>
            <w:webHidden/>
          </w:rPr>
          <w:t>29</w:t>
        </w:r>
        <w:r>
          <w:rPr>
            <w:noProof/>
            <w:webHidden/>
          </w:rPr>
          <w:fldChar w:fldCharType="end"/>
        </w:r>
      </w:hyperlink>
    </w:p>
    <w:p w14:paraId="372F0474" w14:textId="09E73ACF"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2814551"/>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2814552"/>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66FA466D"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7B3AB08B"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2814553"/>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7089EBF2"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000F5EB5" w:rsidRPr="000F5EB5">
            <w:rPr>
              <w:rFonts w:cs="Arial"/>
              <w:noProof/>
            </w:rPr>
            <w:t>[4]</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19947D82"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w:t>
      </w:r>
      <w:r w:rsidRPr="00F562E4">
        <w:rPr>
          <w:rFonts w:cs="Arial"/>
          <w:noProof/>
        </w:rPr>
        <w:lastRenderedPageBreak/>
        <w:t xml:space="preserve">chất lượng tương đương với fine-tuning toàn phần trong nhiều tác vụ NLP, đồng thời giảm nguy cơ làm mất đi các kiến thức nền đã học trước đó. </w:t>
      </w:r>
      <w:r w:rsidR="00886D7C">
        <w:rPr>
          <w:rFonts w:cs="Arial"/>
          <w:noProof/>
          <w:color w:val="000000"/>
          <w:lang w:val="vi-VN"/>
        </w:rPr>
        <w:t>Tuy nhiên các nghiên cứu</w:t>
      </w:r>
      <w:r w:rsidR="00886D7C" w:rsidRPr="00F562E4">
        <w:rPr>
          <w:rFonts w:cs="Arial"/>
          <w:noProof/>
          <w:color w:val="000000"/>
          <w:lang w:val="vi-VN"/>
        </w:rPr>
        <w:t xml:space="preserve"> </w:t>
      </w:r>
      <w:sdt>
        <w:sdtPr>
          <w:rPr>
            <w:rFonts w:cs="Arial"/>
            <w:noProof/>
            <w:color w:val="000000"/>
          </w:rPr>
          <w:id w:val="765591569"/>
          <w:citation/>
        </w:sdtPr>
        <w:sdtContent>
          <w:r w:rsidR="00886D7C" w:rsidRPr="00F562E4">
            <w:rPr>
              <w:rFonts w:cs="Arial"/>
              <w:noProof/>
              <w:color w:val="000000"/>
            </w:rPr>
            <w:fldChar w:fldCharType="begin"/>
          </w:r>
          <w:r w:rsidR="00886D7C" w:rsidRPr="00F562E4">
            <w:rPr>
              <w:rFonts w:cs="Arial"/>
              <w:noProof/>
              <w:color w:val="000000"/>
            </w:rPr>
            <w:instrText xml:space="preserve"> CITATION Xia23 \l 1033 </w:instrText>
          </w:r>
          <w:r w:rsidR="00886D7C" w:rsidRPr="00F562E4">
            <w:rPr>
              <w:rFonts w:cs="Arial"/>
              <w:noProof/>
              <w:color w:val="000000"/>
            </w:rPr>
            <w:fldChar w:fldCharType="separate"/>
          </w:r>
          <w:r w:rsidR="00886D7C" w:rsidRPr="000F5EB5">
            <w:rPr>
              <w:rFonts w:cs="Arial"/>
              <w:noProof/>
              <w:color w:val="000000"/>
            </w:rPr>
            <w:t>[13]</w:t>
          </w:r>
          <w:r w:rsidR="00886D7C" w:rsidRPr="00F562E4">
            <w:rPr>
              <w:rFonts w:cs="Arial"/>
              <w:noProof/>
              <w:color w:val="000000"/>
            </w:rPr>
            <w:fldChar w:fldCharType="end"/>
          </w:r>
        </w:sdtContent>
      </w:sdt>
      <w:r w:rsidR="00886D7C" w:rsidRPr="00F562E4">
        <w:rPr>
          <w:rFonts w:cs="Arial"/>
          <w:noProof/>
          <w:color w:val="000000"/>
        </w:rPr>
        <w:t xml:space="preserve"> </w:t>
      </w:r>
      <w:sdt>
        <w:sdtPr>
          <w:rPr>
            <w:rFonts w:cs="Arial"/>
            <w:noProof/>
            <w:color w:val="000000"/>
          </w:rPr>
          <w:id w:val="-880871503"/>
          <w:citation/>
        </w:sdtPr>
        <w:sdtContent>
          <w:r w:rsidR="00886D7C" w:rsidRPr="00F562E4">
            <w:rPr>
              <w:rFonts w:cs="Arial"/>
              <w:noProof/>
              <w:color w:val="000000"/>
            </w:rPr>
            <w:fldChar w:fldCharType="begin"/>
          </w:r>
          <w:r w:rsidR="00886D7C" w:rsidRPr="00F562E4">
            <w:rPr>
              <w:rFonts w:cs="Arial"/>
              <w:noProof/>
              <w:color w:val="000000"/>
            </w:rPr>
            <w:instrText xml:space="preserve"> CITATION Qua25 \l 1033 </w:instrText>
          </w:r>
          <w:r w:rsidR="00886D7C" w:rsidRPr="00F562E4">
            <w:rPr>
              <w:rFonts w:cs="Arial"/>
              <w:noProof/>
              <w:color w:val="000000"/>
            </w:rPr>
            <w:fldChar w:fldCharType="separate"/>
          </w:r>
          <w:r w:rsidR="00886D7C" w:rsidRPr="000F5EB5">
            <w:rPr>
              <w:rFonts w:cs="Arial"/>
              <w:noProof/>
              <w:color w:val="000000"/>
            </w:rPr>
            <w:t>[14]</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157658016"/>
          <w:citation/>
        </w:sdtPr>
        <w:sdtContent>
          <w:r w:rsidR="00886D7C" w:rsidRPr="00F562E4">
            <w:rPr>
              <w:rFonts w:cs="Arial"/>
              <w:noProof/>
              <w:color w:val="000000"/>
            </w:rPr>
            <w:fldChar w:fldCharType="begin"/>
          </w:r>
          <w:r w:rsidR="00886D7C" w:rsidRPr="00F562E4">
            <w:rPr>
              <w:rFonts w:cs="Arial"/>
              <w:noProof/>
              <w:color w:val="000000"/>
            </w:rPr>
            <w:instrText xml:space="preserve"> CITATION Rui25 \l 1033 </w:instrText>
          </w:r>
          <w:r w:rsidR="00886D7C" w:rsidRPr="00F562E4">
            <w:rPr>
              <w:rFonts w:cs="Arial"/>
              <w:noProof/>
              <w:color w:val="000000"/>
            </w:rPr>
            <w:fldChar w:fldCharType="separate"/>
          </w:r>
          <w:r w:rsidR="00886D7C" w:rsidRPr="000F5EB5">
            <w:rPr>
              <w:rFonts w:cs="Arial"/>
              <w:noProof/>
              <w:color w:val="000000"/>
            </w:rPr>
            <w:t>[15]</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852570342"/>
          <w:citation/>
        </w:sdtPr>
        <w:sdtContent>
          <w:r w:rsidR="00886D7C">
            <w:rPr>
              <w:rFonts w:cs="Arial"/>
              <w:noProof/>
              <w:color w:val="000000"/>
            </w:rPr>
            <w:fldChar w:fldCharType="begin"/>
          </w:r>
          <w:r w:rsidR="00886D7C">
            <w:rPr>
              <w:rFonts w:cs="Arial"/>
              <w:noProof/>
              <w:color w:val="000000"/>
            </w:rPr>
            <w:instrText xml:space="preserve"> CITATION Xin24 \l 1033 </w:instrText>
          </w:r>
          <w:r w:rsidR="00886D7C">
            <w:rPr>
              <w:rFonts w:cs="Arial"/>
              <w:noProof/>
              <w:color w:val="000000"/>
            </w:rPr>
            <w:fldChar w:fldCharType="separate"/>
          </w:r>
          <w:r w:rsidR="00886D7C" w:rsidRPr="000F5EB5">
            <w:rPr>
              <w:rFonts w:cs="Arial"/>
              <w:noProof/>
              <w:color w:val="000000"/>
            </w:rPr>
            <w:t>[16]</w:t>
          </w:r>
          <w:r w:rsidR="00886D7C">
            <w:rPr>
              <w:rFonts w:cs="Arial"/>
              <w:noProof/>
              <w:color w:val="000000"/>
            </w:rPr>
            <w:fldChar w:fldCharType="end"/>
          </w:r>
        </w:sdtContent>
      </w:sdt>
      <w:r w:rsidR="00886D7C">
        <w:rPr>
          <w:rFonts w:cs="Arial"/>
          <w:noProof/>
          <w:color w:val="000000"/>
        </w:rPr>
        <w:t xml:space="preserve"> </w:t>
      </w:r>
      <w:r w:rsidR="00886D7C" w:rsidRPr="00886D7C">
        <w:rPr>
          <w:rFonts w:cs="Arial"/>
          <w:noProof/>
          <w:color w:val="000000"/>
        </w:rPr>
        <w:t>đã chỉ ra rằng, khi áp dụng LoRA trong các mô hình lớn hoặc huấn luyện nhiều tác vụ, việc chỉ thêm ma trận hạng thấp mà không có cơ chế điều hướng có thể khiến mô hình học các biểu diễn chồng lặp hoặc kém đa dạng. Để giải quyết vấn đề này, kỹ thuật ép trực giao đã được đề xuất như một bước cải tiến quan trọng, nhằm tăng cường hiệu quả biểu diễn và khả năng tổng quát hóa.</w:t>
      </w:r>
      <w:r w:rsidR="00E81A4A">
        <w:rPr>
          <w:rFonts w:cs="Arial"/>
          <w:noProof/>
          <w:color w:val="000000"/>
        </w:rPr>
        <w:t xml:space="preserve"> </w:t>
      </w:r>
      <w:r w:rsidR="00E81A4A" w:rsidRPr="00E81A4A">
        <w:rPr>
          <w:rFonts w:cs="Arial"/>
          <w:noProof/>
          <w:color w:val="000000"/>
        </w:rPr>
        <w:t>Bên cạnh đó, trực giao hóa còn đóng vai trò như một cơ chế regularization mềm, hạn chế hiện tượng overfitting khi huấn luyện trên các tập dữ liệu nhỏ, và giúp kiểm soát tốt hơn quá trình hội tụ của mô hình</w:t>
      </w:r>
      <w:r w:rsidR="00E81A4A">
        <w:rPr>
          <w:rFonts w:cs="Arial"/>
          <w:noProof/>
          <w:color w:val="000000"/>
        </w:rPr>
        <w:t>.</w:t>
      </w:r>
    </w:p>
    <w:p w14:paraId="382F677C" w14:textId="15585DC3"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0F5EB5" w:rsidRPr="000F5EB5">
            <w:rPr>
              <w:rFonts w:cs="Arial"/>
              <w:noProof/>
            </w:rPr>
            <w:t>[6]</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E6D23D9"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0F5EB5" w:rsidRPr="000F5EB5">
            <w:rPr>
              <w:rFonts w:cs="Arial"/>
              <w:noProof/>
            </w:rPr>
            <w:t>[7]</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1575013F" w14:textId="4B557144" w:rsidR="0059698B" w:rsidRPr="00F562E4"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2814554"/>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0E43A051" w14:textId="77777777" w:rsidR="00956935" w:rsidRDefault="00EB77FA" w:rsidP="00AC0B5E">
      <w:pPr>
        <w:pBdr>
          <w:top w:val="nil"/>
          <w:left w:val="nil"/>
          <w:bottom w:val="nil"/>
          <w:right w:val="nil"/>
          <w:between w:val="nil"/>
        </w:pBdr>
        <w:ind w:firstLine="720"/>
        <w:rPr>
          <w:rFonts w:cs="Arial"/>
          <w:noProof/>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w:t>
      </w:r>
      <w:r w:rsidR="00956935">
        <w:rPr>
          <w:rFonts w:cs="Arial"/>
          <w:noProof/>
        </w:rPr>
        <w:t>,</w:t>
      </w:r>
      <w:r w:rsidRPr="00F562E4">
        <w:rPr>
          <w:rFonts w:cs="Arial"/>
          <w:noProof/>
          <w:lang w:val="vi-VN"/>
        </w:rPr>
        <w:t xml:space="preserve"> </w:t>
      </w:r>
      <w:r w:rsidR="00956935" w:rsidRPr="00956935">
        <w:rPr>
          <w:rFonts w:cs="Arial"/>
          <w:noProof/>
          <w:lang w:val="vi-VN"/>
        </w:rPr>
        <w:t>tài liệu nội bộ (quy trình làm việc, hướng dẫn), được chuyển đổi về định dạng JSONL với cặp câu hỏi–trả lời hoặc hội thoại</w:t>
      </w:r>
      <w:r w:rsidRPr="00F562E4">
        <w:rPr>
          <w:rFonts w:cs="Arial"/>
          <w:noProof/>
        </w:rPr>
        <w:t>.</w:t>
      </w:r>
      <w:r w:rsidRPr="00F562E4">
        <w:rPr>
          <w:rFonts w:cs="Arial"/>
          <w:noProof/>
          <w:lang w:val="vi-VN"/>
        </w:rPr>
        <w:t xml:space="preserve"> </w:t>
      </w:r>
    </w:p>
    <w:p w14:paraId="7EF917E4" w14:textId="2D1083C3" w:rsidR="0002618A" w:rsidRDefault="00EB77FA" w:rsidP="00AC0B5E">
      <w:pPr>
        <w:pBdr>
          <w:top w:val="nil"/>
          <w:left w:val="nil"/>
          <w:bottom w:val="nil"/>
          <w:right w:val="nil"/>
          <w:between w:val="nil"/>
        </w:pBdr>
        <w:ind w:firstLine="720"/>
        <w:rPr>
          <w:rFonts w:cs="Arial"/>
          <w:noProof/>
          <w:color w:val="000000"/>
        </w:rPr>
      </w:pPr>
      <w:r w:rsidRPr="00F562E4">
        <w:rPr>
          <w:rFonts w:cs="Arial"/>
          <w:noProof/>
        </w:rPr>
        <w:t>Từ</w:t>
      </w:r>
      <w:r w:rsidRPr="00F562E4">
        <w:rPr>
          <w:rFonts w:cs="Arial"/>
          <w:noProof/>
          <w:lang w:val="vi-VN"/>
        </w:rPr>
        <w:t xml:space="preserve"> dữ liệu được cung cấp, mô hình sẽ </w:t>
      </w:r>
      <w:r w:rsidR="00956935">
        <w:rPr>
          <w:rFonts w:cs="Arial"/>
          <w:noProof/>
        </w:rPr>
        <w:t xml:space="preserve">fine-tuning </w:t>
      </w:r>
      <w:r w:rsidR="00956935" w:rsidRPr="00956935">
        <w:rPr>
          <w:rFonts w:cs="Arial"/>
          <w:noProof/>
        </w:rPr>
        <w:t>deepseek-ai/DeepSeek-R1-Distill-Qwen-1.5B</w:t>
      </w:r>
      <w:r w:rsidR="00F04B1E">
        <w:rPr>
          <w:rFonts w:cs="Arial"/>
          <w:noProof/>
        </w:rPr>
        <w:t xml:space="preserve"> bằng kỹ</w:t>
      </w:r>
      <w:r w:rsidR="00F04B1E">
        <w:rPr>
          <w:rFonts w:cs="Arial"/>
          <w:noProof/>
          <w:lang w:val="vi-VN"/>
        </w:rPr>
        <w:t xml:space="preserve"> thuật</w:t>
      </w:r>
      <w:r w:rsidRPr="00F562E4">
        <w:rPr>
          <w:rFonts w:cs="Arial"/>
          <w:noProof/>
          <w:lang w:val="vi-VN"/>
        </w:rPr>
        <w:t xml:space="preserve"> </w:t>
      </w:r>
      <w:r w:rsidR="00F04B1E" w:rsidRPr="00F04B1E">
        <w:rPr>
          <w:rFonts w:cs="Arial"/>
          <w:noProof/>
          <w:lang w:val="vi-VN"/>
        </w:rPr>
        <w:t>LoRA (Low-Rank Adaptation) kết hợp với kỹ thuật Orthogonalization</w:t>
      </w:r>
      <w:r w:rsidR="00F04B1E">
        <w:rPr>
          <w:rFonts w:cs="Arial"/>
          <w:noProof/>
          <w:lang w:val="vi-VN"/>
        </w:rPr>
        <w:t xml:space="preserve"> với các vector gốc của model và nội bộ các vector</w:t>
      </w:r>
      <w:r w:rsidR="00F04B1E" w:rsidRPr="00F04B1E">
        <w:rPr>
          <w:rFonts w:cs="Arial"/>
          <w:noProof/>
          <w:lang w:val="vi-VN"/>
        </w:rPr>
        <w:t xml:space="preserve"> nhằm tăng khả năng generalization và giảm trùng lặp biểu diễn</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color w:val="000000"/>
          <w:lang w:val="vi-VN"/>
        </w:rPr>
        <w:t>.</w:t>
      </w:r>
    </w:p>
    <w:p w14:paraId="6DDC6A1E" w14:textId="1B6C07DE" w:rsidR="008A5F9A" w:rsidRDefault="008A5F9A" w:rsidP="000D265C">
      <w:pPr>
        <w:pBdr>
          <w:top w:val="nil"/>
          <w:left w:val="nil"/>
          <w:bottom w:val="nil"/>
          <w:right w:val="nil"/>
          <w:between w:val="nil"/>
        </w:pBdr>
        <w:ind w:firstLine="720"/>
        <w:rPr>
          <w:rFonts w:cs="Arial"/>
          <w:noProof/>
          <w:color w:val="000000"/>
          <w:lang w:val="vi-VN"/>
        </w:rPr>
      </w:pPr>
      <w:r>
        <w:rPr>
          <w:rFonts w:cs="Arial"/>
          <w:noProof/>
          <w:color w:val="000000"/>
          <w:lang w:val="vi-VN"/>
        </w:rPr>
        <w:t xml:space="preserve">Để đảm bảo hiệu suất, tính nhẹ nhàng và chất lượng của model, </w:t>
      </w:r>
      <w:r>
        <w:rPr>
          <w:rFonts w:cs="Arial"/>
          <w:noProof/>
          <w:color w:val="000000"/>
        </w:rPr>
        <w:t>việc</w:t>
      </w:r>
      <w:r>
        <w:rPr>
          <w:rFonts w:cs="Arial"/>
          <w:noProof/>
          <w:color w:val="000000"/>
          <w:lang w:val="vi-VN"/>
        </w:rPr>
        <w:t xml:space="preserve"> </w:t>
      </w:r>
      <w:r w:rsidRPr="008A5F9A">
        <w:rPr>
          <w:rFonts w:cs="Arial"/>
          <w:noProof/>
          <w:color w:val="000000"/>
          <w:lang w:val="vi-VN"/>
        </w:rPr>
        <w:t>ép trực giao chỉ được áp dụng cho các module attention chính là q_proj (query projection) và v_proj (value projection)</w:t>
      </w:r>
      <w:r>
        <w:rPr>
          <w:rFonts w:cs="Arial"/>
          <w:noProof/>
          <w:color w:val="000000"/>
          <w:lang w:val="vi-VN"/>
        </w:rPr>
        <w:t xml:space="preserve">. </w:t>
      </w:r>
      <w:r w:rsidRPr="008A5F9A">
        <w:rPr>
          <w:rFonts w:cs="Arial"/>
          <w:noProof/>
          <w:color w:val="000000"/>
          <w:lang w:val="vi-VN"/>
        </w:rPr>
        <w:t>Đây là hai thành phần cốt lõi trong cơ chế attention, có vai trò quyết định hướng truy vấn và biểu diễn đầu ra. Việc trực giao tại đây đảm bảo rằng các adapter mới sẽ học được những biểu diễn hoàn toàn mới và độc lập với mô hình ban đầu, đồng thời vẫn giữ được cấu trúc attention nguyên gốc.</w:t>
      </w:r>
      <w:r w:rsidR="000D265C">
        <w:rPr>
          <w:rFonts w:cs="Arial"/>
          <w:noProof/>
          <w:color w:val="000000"/>
        </w:rPr>
        <w:t xml:space="preserve"> </w:t>
      </w:r>
      <w:r w:rsidR="000D265C" w:rsidRPr="000D265C">
        <w:rPr>
          <w:rFonts w:cs="Arial"/>
          <w:noProof/>
          <w:color w:val="000000"/>
        </w:rPr>
        <w:t>Đồng thời, model cũng sẽ đảm bảo các vector trong cùng một adapter LoRA được học theo những hướng độc lập với nhau, thông qua ràng buộc trực giao nội bộ giữa các vector hàng trong ma trận trọng số A</w:t>
      </w:r>
      <w:r w:rsidR="000D265C">
        <w:rPr>
          <w:rFonts w:cs="Arial"/>
          <w:noProof/>
          <w:color w:val="000000"/>
        </w:rPr>
        <w:t xml:space="preserve">. </w:t>
      </w:r>
      <w:r w:rsidR="000D265C" w:rsidRPr="000D265C">
        <w:rPr>
          <w:rFonts w:cs="Arial"/>
          <w:noProof/>
          <w:color w:val="000000"/>
        </w:rPr>
        <w:t>Cuối cùng, tổng loss được sử dụng trong quá trình huấn luyện kết hợp giữa loss chính của mô hình và hai hàm regularization nói trên</w:t>
      </w:r>
      <w:r w:rsidR="000D265C">
        <w:rPr>
          <w:rFonts w:cs="Arial"/>
          <w:noProof/>
          <w:color w:val="000000"/>
          <w:lang w:val="vi-VN"/>
        </w:rPr>
        <w:t xml:space="preserve"> theo công thức:</w:t>
      </w:r>
    </w:p>
    <w:p w14:paraId="4EB3DE41" w14:textId="518DBD39" w:rsidR="000D265C" w:rsidRPr="000D265C" w:rsidRDefault="000D265C" w:rsidP="000D265C">
      <w:pPr>
        <w:pBdr>
          <w:top w:val="nil"/>
          <w:left w:val="nil"/>
          <w:bottom w:val="nil"/>
          <w:right w:val="nil"/>
          <w:between w:val="nil"/>
        </w:pBdr>
        <w:ind w:firstLine="720"/>
        <w:rPr>
          <w:rFonts w:cs="Arial"/>
          <w:noProof/>
          <w:color w:val="000000"/>
        </w:rPr>
      </w:pPr>
      <m:oMathPara>
        <m:oMath>
          <m:r>
            <w:rPr>
              <w:rStyle w:val="mord"/>
              <w:rFonts w:ascii="Cambria Math" w:hAnsi="Cambria Math"/>
              <w:color w:val="000000"/>
            </w:rPr>
            <m:t>loss_</m:t>
          </m:r>
          <m:r>
            <w:rPr>
              <w:rStyle w:val="mord"/>
              <w:rFonts w:ascii="Cambria Math" w:hAnsi="Cambria Math"/>
              <w:color w:val="000000"/>
            </w:rPr>
            <m:t>total</m:t>
          </m:r>
          <m:r>
            <m:rPr>
              <m:sty m:val="p"/>
            </m:rPr>
            <w:rPr>
              <w:rStyle w:val="vlist-s"/>
              <w:rFonts w:ascii="Cambria Math" w:hAnsi="Cambria Math"/>
              <w:color w:val="000000"/>
            </w:rPr>
            <m:t>​</m:t>
          </m:r>
          <m:r>
            <m:rPr>
              <m:sty m:val="p"/>
            </m:rPr>
            <w:rPr>
              <w:rStyle w:val="mrel"/>
              <w:rFonts w:ascii="Cambria Math" w:hAnsi="Cambria Math"/>
              <w:color w:val="000000"/>
            </w:rPr>
            <m:t>=</m:t>
          </m:r>
          <m:r>
            <m:rPr>
              <m:sty m:val="p"/>
            </m:rPr>
            <w:rPr>
              <w:rStyle w:val="mrel"/>
              <w:rFonts w:ascii="Cambria Math" w:hAnsi="Cambria Math"/>
              <w:color w:val="000000"/>
            </w:rPr>
            <m:t>loss_</m:t>
          </m:r>
          <m:r>
            <w:rPr>
              <w:rStyle w:val="mord"/>
              <w:rFonts w:ascii="Cambria Math"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m:t>
          </m:r>
          <m:r>
            <w:rPr>
              <w:rStyle w:val="mord"/>
              <w:rFonts w:ascii="Cambria Math" w:hAnsi="Cambria Math"/>
              <w:color w:val="000000"/>
            </w:rPr>
            <m:t>_</m:t>
          </m:r>
          <m:r>
            <w:rPr>
              <w:rStyle w:val="mord"/>
              <w:rFonts w:ascii="Cambria Math" w:hAnsi="Cambria Math"/>
              <w:color w:val="000000"/>
            </w:rPr>
            <m:t>internal</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hAnsi="Cambria Math"/>
              <w:color w:val="000000"/>
            </w:rPr>
            <m:t>loss_</m:t>
          </m:r>
          <m:r>
            <w:rPr>
              <w:rStyle w:val="mord"/>
              <w:rFonts w:ascii="Cambria Math" w:hAnsi="Cambria Math"/>
              <w:color w:val="000000"/>
            </w:rPr>
            <m:t>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m:t>
          </m:r>
          <m:r>
            <w:rPr>
              <w:rStyle w:val="mord"/>
              <w:rFonts w:ascii="Cambria Math" w:hAnsi="Cambria Math"/>
              <w:color w:val="000000"/>
            </w:rPr>
            <m:t>_</m:t>
          </m:r>
          <m:r>
            <w:rPr>
              <w:rStyle w:val="mord"/>
              <w:rFonts w:ascii="Cambria Math" w:hAnsi="Cambria Math"/>
              <w:color w:val="000000"/>
            </w:rPr>
            <m:t>external</m:t>
          </m:r>
          <m:r>
            <m:rPr>
              <m:sty m:val="p"/>
            </m:rPr>
            <w:rPr>
              <w:rStyle w:val="vlist-s"/>
              <w:rFonts w:ascii="Cambria Math" w:hAnsi="Cambria Math"/>
              <w:color w:val="000000"/>
            </w:rPr>
            <m:t>​</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hAnsi="Cambria Math"/>
              <w:color w:val="000000"/>
            </w:rPr>
            <m:t>loss_</m:t>
          </m:r>
          <m:r>
            <w:rPr>
              <w:rStyle w:val="mord"/>
              <w:rFonts w:ascii="Cambria Math" w:hAnsi="Cambria Math"/>
              <w:color w:val="000000"/>
            </w:rPr>
            <m:t>external</m:t>
          </m:r>
          <m:r>
            <m:rPr>
              <m:sty m:val="p"/>
            </m:rPr>
            <w:rPr>
              <w:rStyle w:val="vlist-s"/>
              <w:rFonts w:ascii="Cambria Math" w:hAnsi="Cambria Math"/>
              <w:color w:val="000000"/>
            </w:rPr>
            <m:t>​</m:t>
          </m:r>
          <m:r>
            <m:rPr>
              <m:sty m:val="p"/>
            </m:rPr>
            <w:rPr>
              <w:rStyle w:val="vlist-s"/>
              <w:rFonts w:ascii="Cambria Math" w:hAnsi="Cambria Math"/>
              <w:color w:val="000000"/>
            </w:rPr>
            <m:t>​</m:t>
          </m:r>
        </m:oMath>
      </m:oMathPara>
    </w:p>
    <w:p w14:paraId="5C52BAB5" w14:textId="436ED3DD" w:rsidR="008A5F9A" w:rsidRPr="008A5F9A" w:rsidRDefault="008A5F9A" w:rsidP="00AC0B5E">
      <w:pPr>
        <w:pBdr>
          <w:top w:val="nil"/>
          <w:left w:val="nil"/>
          <w:bottom w:val="nil"/>
          <w:right w:val="nil"/>
          <w:between w:val="nil"/>
        </w:pBdr>
        <w:ind w:firstLine="720"/>
        <w:rPr>
          <w:rFonts w:cs="Arial"/>
          <w:noProof/>
          <w:color w:val="000000"/>
          <w:lang w:val="vi-VN"/>
        </w:rPr>
      </w:pPr>
      <w:r w:rsidRPr="008A5F9A">
        <w:rPr>
          <w:rFonts w:cs="Arial"/>
          <w:noProof/>
          <w:color w:val="000000"/>
          <w:lang w:val="vi-VN"/>
        </w:rPr>
        <w:t>Bằng cách này, hệ thống có thể huấn luyện adapter nhẹ (LoRA) trên nền mô hình lớn mà không phá vỡ cấu trúc đã học trước đó, đồng thời đảm bảo các adapter có khả năng học kiến thức mới một cách độc lập và tránh bị trùng lặp với mô hình gốc.</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2814555"/>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2814556"/>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2814557"/>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1CCDA127"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0F5EB5">
            <w:rPr>
              <w:rFonts w:cs="Arial"/>
              <w:noProof/>
            </w:rPr>
            <w:t xml:space="preserve"> </w:t>
          </w:r>
          <w:r w:rsidR="000F5EB5" w:rsidRPr="000F5EB5">
            <w:rPr>
              <w:rFonts w:cs="Arial"/>
              <w:noProof/>
            </w:rPr>
            <w:t>[8]</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2814558"/>
      <w:r w:rsidRPr="00F562E4">
        <w:rPr>
          <w:rFonts w:cs="Arial"/>
        </w:rPr>
        <w:lastRenderedPageBreak/>
        <w:t>Low-Rank Adaptation</w:t>
      </w:r>
      <w:bookmarkEnd w:id="43"/>
      <w:bookmarkEnd w:id="44"/>
    </w:p>
    <w:p w14:paraId="27050AB5" w14:textId="4DEA0FF3"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5E03E6F3"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7868F1F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[9]</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0F5EB5" w:rsidRPr="000F5EB5">
            <w:rPr>
              <w:rFonts w:cs="Arial"/>
              <w:noProof/>
              <w:color w:val="000000"/>
            </w:rPr>
            <w:t>[10]</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0F5EB5" w:rsidRPr="000F5EB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w:t>
      </w:r>
    </w:p>
    <w:p w14:paraId="7ED46894" w14:textId="762F00FA"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0F5EB5" w:rsidRPr="000F5EB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2814559"/>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77B4E225"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0F5EB5" w:rsidRPr="000F5EB5">
            <w:rPr>
              <w:rFonts w:cs="Arial"/>
              <w:noProof/>
              <w:color w:val="000000"/>
            </w:rPr>
            <w:t>[13]</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p>
    <w:p w14:paraId="23948A2D" w14:textId="033CFCB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0F5EB5" w:rsidRPr="000F5EB5">
            <w:rPr>
              <w:rFonts w:cs="Arial"/>
              <w:noProof/>
              <w:color w:val="000000"/>
            </w:rPr>
            <w:t>[13]</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4A6C330C" w:rsidR="00AC0B5E"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0F5EB5" w:rsidRPr="000F5EB5">
            <w:rPr>
              <w:rFonts w:cs="Arial"/>
              <w:noProof/>
              <w:color w:val="000000"/>
            </w:rPr>
            <w:t>[15]</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w:t>
      </w:r>
      <w:r w:rsidR="00886D7C">
        <w:rPr>
          <w:rFonts w:cs="Arial"/>
          <w:noProof/>
          <w:color w:val="000000"/>
        </w:rPr>
        <w:t xml:space="preserve"> </w:t>
      </w:r>
      <w:r w:rsidRPr="00F562E4">
        <w:rPr>
          <w:rFonts w:cs="Arial"/>
          <w:noProof/>
          <w:color w:val="000000"/>
        </w:rPr>
        <w:t>do không thể điều chỉnh đầy đủ các thành phần trọng số</w:t>
      </w:r>
      <w:r w:rsidRPr="00F562E4">
        <w:rPr>
          <w:rFonts w:cs="Arial"/>
          <w:noProof/>
          <w:color w:val="000000"/>
          <w:lang w:val="vi-VN"/>
        </w:rPr>
        <w:t>.</w:t>
      </w:r>
    </w:p>
    <w:p w14:paraId="3965029D" w14:textId="567ED3F7"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Tuy việc áp dụng ràng buộc trực giao giúp tăng cường khả năng bảo toàn tri thức cũ và tách biệt biểu diễn giữa các nhiệm vụ, song thực tế cho thấy không phải tất cả các module trong mô hình ngôn ngữ lớn đều phù hợp để ép trực giao. Việc lựa chọn các module cần áp dụng ràng buộc này nên được thực hiện một cách có chọn lọc, dựa trên vai trò chức năng, đặc điểm biểu diễn, và mức độ ảnh hưởng của từng module đến quá trình học.</w:t>
      </w:r>
    </w:p>
    <w:p w14:paraId="7B9C5581" w14:textId="1CD92AD8"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Trong kiến trúc Transformer, các module tuyến tính quan trọng trong khối self-attention bao gồm:</w:t>
      </w:r>
    </w:p>
    <w:p w14:paraId="37893445"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q_proj (query projection)</w:t>
      </w:r>
    </w:p>
    <w:p w14:paraId="25A6FF07"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k_proj (key projection)</w:t>
      </w:r>
    </w:p>
    <w:p w14:paraId="12927FB8"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v_proj (value projection)</w:t>
      </w:r>
    </w:p>
    <w:p w14:paraId="193A76F6"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o_proj (output projection)</w:t>
      </w:r>
    </w:p>
    <w:p w14:paraId="58B0105B" w14:textId="17BD2B8A"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Các module này chịu trách nhiệm xây dựng và điều phối quá trình attention giữa các token trong chuỗi đầu vào. Cụ thể:</w:t>
      </w:r>
    </w:p>
    <w:p w14:paraId="75705F2D" w14:textId="0DA8EC02"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q_proj và k_proj xác định cách một token so sánh và đánh giá độ liên quan với các token khác trong cùng chuỗi, thông qua query và key. Nếu các vector học tại đây bị trùng hướng hoặc suy giảm độ phân biệt, attention sẽ không còn đủ sắc nét để phân tách ngữ nghĩa giữa các phần tử khác nhau.</w:t>
      </w:r>
    </w:p>
    <w:p w14:paraId="730045AB"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v_proj tạo ra vector biểu diễn thông tin cần trích xuất — nếu bị ảnh hưởng bởi các biểu diễn cũ không liên quan, mô hình có thể "quên" biểu diễn mới cần học.</w:t>
      </w:r>
    </w:p>
    <w:p w14:paraId="6C7DA8C7"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o_proj tổng hợp toàn bộ thông tin sau khi attention được tính toán, đóng vai trò đưa kết quả về không gian ẩn của mô hình. Nếu không kiểm soát trực giao tại đây, các biểu diễn mới có thể bị "nhồi" trùng lặp với các biểu diễn cũ, làm giảm khả năng mở rộng của mô hình.</w:t>
      </w:r>
    </w:p>
    <w:p w14:paraId="2103C674" w14:textId="6791FE1A" w:rsidR="00B261AF" w:rsidRPr="00B261AF" w:rsidRDefault="00B261AF" w:rsidP="00B261AF">
      <w:pPr>
        <w:pBdr>
          <w:top w:val="nil"/>
          <w:left w:val="nil"/>
          <w:bottom w:val="nil"/>
          <w:right w:val="nil"/>
          <w:between w:val="nil"/>
        </w:pBdr>
        <w:ind w:firstLine="709"/>
        <w:jc w:val="both"/>
        <w:rPr>
          <w:rFonts w:cs="Arial"/>
          <w:noProof/>
          <w:color w:val="000000"/>
        </w:rPr>
      </w:pPr>
      <w:r>
        <w:rPr>
          <w:rFonts w:cs="Arial"/>
          <w:noProof/>
          <w:color w:val="000000"/>
        </w:rPr>
        <w:t>N</w:t>
      </w:r>
      <w:r w:rsidRPr="00B261AF">
        <w:rPr>
          <w:rFonts w:cs="Arial"/>
          <w:noProof/>
          <w:color w:val="000000"/>
        </w:rPr>
        <w:t xml:space="preserve">ghiên cứu </w:t>
      </w:r>
      <w:sdt>
        <w:sdtPr>
          <w:rPr>
            <w:rFonts w:cs="Arial"/>
            <w:noProof/>
            <w:color w:val="000000"/>
          </w:rPr>
          <w:id w:val="-817265010"/>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000F5EB5" w:rsidRPr="000F5EB5">
            <w:rPr>
              <w:rFonts w:cs="Arial"/>
              <w:noProof/>
              <w:color w:val="000000"/>
            </w:rPr>
            <w:t>[16]</w:t>
          </w:r>
          <w:r>
            <w:rPr>
              <w:rFonts w:cs="Arial"/>
              <w:noProof/>
              <w:color w:val="000000"/>
            </w:rPr>
            <w:fldChar w:fldCharType="end"/>
          </w:r>
        </w:sdtContent>
      </w:sdt>
      <w:r w:rsidRPr="00B261AF">
        <w:rPr>
          <w:rFonts w:cs="Arial"/>
          <w:noProof/>
          <w:color w:val="000000"/>
        </w:rPr>
        <w:t xml:space="preserve"> chỉ ra rằng các projection trong attention là những module dễ bị “trùng hướng” nhất sau fine-tuning. Việc ép trực giao các projection này giúp ngăn chặn hiện tượng biểu diễn chồng lấp, từ đó tăng tính đa dạng trong không gian biểu diễn của attention. Ngoài ra, vì các module này thường không có hàm phi tuyến xen giữa (trái ngược với các projection trong MLP), việc áp dụng ràng buộc trực giao tại đây không làm suy giảm khả năng biểu diễn phi tuyến của mô hình.</w:t>
      </w:r>
    </w:p>
    <w:p w14:paraId="5F1D4A7C" w14:textId="3C0AF14B"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lastRenderedPageBreak/>
        <w:t>Ngược lại, các module thuộc phần MLP (feed-forward network) như gate_proj, up_proj, down_proj lại có đặc tính khác biệt:</w:t>
      </w:r>
    </w:p>
    <w:p w14:paraId="01BF6F16"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Chúng đi kèm với các hàm kích hoạt phi tuyến như GELU,</w:t>
      </w:r>
    </w:p>
    <w:p w14:paraId="28155205"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Chịu ảnh hưởng mạnh của biến đổi không gian,</w:t>
      </w:r>
    </w:p>
    <w:p w14:paraId="54F8580B"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Có xu hướng biểu diễn nội dung phi tuyến tính cao.</w:t>
      </w:r>
    </w:p>
    <w:p w14:paraId="4F962F06" w14:textId="3DD8DE48"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Do đó, việc ép trực giao các module MLP có thể làm mất đặc trưng phi tuyến cần thiết, gây ảnh hưởng tiêu cực đến khả năng học biểu diễn sâu của mô hình.</w:t>
      </w:r>
    </w:p>
    <w:p w14:paraId="4B5AE1AE" w14:textId="47D78BE1"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Từ các phân tích trên, việc ép trực giao nên được áp dụng một cách chọn lọc, tập trung vào các module q_proj, k_proj, v_proj, o_proj, nơi mà biểu diễn tuyến tính đóng vai trò trung tâm trong khả năng truy xuất, tổng hợp và phản hồi thông tin. Cách tiếp cận này vừa giúp khai thác ưu điểm của trực giao trong bảo toàn tri thức và học không gian mới, vừa tránh những hệ quả không mong muốn do giới hạn không gian biểu diễn một cách không cần thiết.</w:t>
      </w:r>
    </w:p>
    <w:p w14:paraId="1E1059B0" w14:textId="24789C52" w:rsidR="00F94A68" w:rsidRPr="00F562E4" w:rsidRDefault="00821E9F" w:rsidP="00F94A68">
      <w:pPr>
        <w:pStyle w:val="Heading1"/>
        <w:rPr>
          <w:rFonts w:cs="Arial"/>
        </w:rPr>
      </w:pPr>
      <w:r w:rsidRPr="00F562E4">
        <w:rPr>
          <w:rFonts w:cs="Arial"/>
        </w:rPr>
        <w:lastRenderedPageBreak/>
        <w:br/>
      </w:r>
      <w:bookmarkStart w:id="47" w:name="_Toc195283943"/>
      <w:bookmarkStart w:id="48" w:name="_Toc201354844"/>
      <w:bookmarkStart w:id="49" w:name="_Toc202814560"/>
      <w:r w:rsidR="003B1E2B" w:rsidRPr="00F562E4">
        <w:rPr>
          <w:rFonts w:cs="Arial"/>
        </w:rPr>
        <w:t>System Design</w:t>
      </w:r>
      <w:bookmarkEnd w:id="47"/>
      <w:bookmarkEnd w:id="48"/>
      <w:bookmarkEnd w:id="49"/>
    </w:p>
    <w:p w14:paraId="002987EA" w14:textId="3897A2DC" w:rsidR="00F94A68" w:rsidRPr="00F562E4" w:rsidRDefault="0027786B" w:rsidP="00F94A68">
      <w:pPr>
        <w:pStyle w:val="Heading2"/>
        <w:rPr>
          <w:rFonts w:cs="Arial"/>
        </w:rPr>
      </w:pPr>
      <w:bookmarkStart w:id="50" w:name="_Toc195283944"/>
      <w:bookmarkStart w:id="51" w:name="_Toc201354845"/>
      <w:bookmarkStart w:id="52" w:name="_Toc202814561"/>
      <w:r w:rsidRPr="00F562E4">
        <w:rPr>
          <w:rFonts w:cs="Arial"/>
        </w:rPr>
        <w:t>System Architecture</w:t>
      </w:r>
      <w:bookmarkEnd w:id="50"/>
      <w:bookmarkEnd w:id="51"/>
      <w:bookmarkEnd w:id="52"/>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3" w:name="_Toc197327809"/>
      <w:bookmarkStart w:id="54"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3"/>
      <w:r w:rsidRPr="00477BF0">
        <w:rPr>
          <w:color w:val="353536"/>
          <w:sz w:val="20"/>
          <w:szCs w:val="20"/>
        </w:rPr>
        <w:t>Overall architecture</w:t>
      </w:r>
      <w:bookmarkEnd w:id="54"/>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0BE4E9DF"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B2427C">
        <w:rPr>
          <w:rFonts w:cs="Arial"/>
          <w:noProof/>
        </w:rPr>
        <w:t xml:space="preserve"> </w:t>
      </w:r>
      <w:r w:rsidR="00724FBB">
        <w:rPr>
          <w:rFonts w:cs="Arial"/>
          <w:noProof/>
        </w:rPr>
        <w:t>áp</w:t>
      </w:r>
      <w:r w:rsidR="00724FBB">
        <w:rPr>
          <w:rFonts w:cs="Arial"/>
          <w:noProof/>
          <w:lang w:val="vi-VN"/>
        </w:rPr>
        <w:t xml:space="preserve"> dụng</w:t>
      </w:r>
      <w:r w:rsidRPr="002B628D">
        <w:rPr>
          <w:rFonts w:cs="Arial"/>
          <w:noProof/>
        </w:rPr>
        <w:t xml:space="preserve"> kỹ thuật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total loss</w:t>
      </w:r>
      <w:r w:rsidR="00724FBB">
        <w:rPr>
          <w:rFonts w:cs="Arial"/>
          <w:noProof/>
        </w:rPr>
        <w:t>,</w:t>
      </w:r>
      <w:r w:rsidRPr="002B628D">
        <w:rPr>
          <w:rFonts w:cs="Arial"/>
          <w:noProof/>
        </w:rPr>
        <w:t xml:space="preserve"> để đảm bảo các </w:t>
      </w:r>
      <w:r w:rsidRPr="002B628D">
        <w:rPr>
          <w:rFonts w:cs="Arial"/>
          <w:noProof/>
        </w:rPr>
        <w:lastRenderedPageBreak/>
        <w:t xml:space="preserve">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5" w:name="_Toc195283945"/>
      <w:bookmarkStart w:id="56" w:name="_Toc201354846"/>
      <w:bookmarkStart w:id="57" w:name="_Toc202814562"/>
      <w:r w:rsidRPr="00F562E4">
        <w:rPr>
          <w:rFonts w:cs="Arial"/>
        </w:rPr>
        <w:t xml:space="preserve">Data </w:t>
      </w:r>
      <w:r w:rsidR="00EF2342" w:rsidRPr="00F562E4">
        <w:rPr>
          <w:rFonts w:cs="Arial"/>
        </w:rPr>
        <w:t>Preprocessing</w:t>
      </w:r>
      <w:bookmarkEnd w:id="55"/>
      <w:bookmarkEnd w:id="56"/>
      <w:bookmarkEnd w:id="57"/>
    </w:p>
    <w:p w14:paraId="2DE22C09" w14:textId="127676A8" w:rsidR="003D3607" w:rsidRPr="003D3607" w:rsidRDefault="003D3607" w:rsidP="003D3607">
      <w:pPr>
        <w:pStyle w:val="Heading3"/>
      </w:pPr>
      <w:bookmarkStart w:id="58" w:name="_Toc195283935"/>
      <w:bookmarkStart w:id="59" w:name="_Toc202814563"/>
      <w:r w:rsidRPr="00FF733A">
        <w:t>D</w:t>
      </w:r>
      <w:bookmarkEnd w:id="58"/>
      <w:r w:rsidRPr="003D3607">
        <w:t xml:space="preserve">ata </w:t>
      </w:r>
      <w:r w:rsidR="00B16A86">
        <w:t>e</w:t>
      </w:r>
      <w:r w:rsidRPr="003D3607">
        <w:t>xtraction</w:t>
      </w:r>
      <w:bookmarkEnd w:id="59"/>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0"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0"/>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bookmarkStart w:id="61" w:name="_Toc202814564"/>
      <w:r w:rsidRPr="003D3607">
        <w:t>Data Formatting for Instruction-Tuning</w:t>
      </w:r>
      <w:bookmarkEnd w:id="61"/>
    </w:p>
    <w:p w14:paraId="30E269D0" w14:textId="1FD967EA"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0F5EB5" w:rsidRPr="000F5EB5">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2" w:name="_Toc195280049"/>
      <w:bookmarkStart w:id="63"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2"/>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3"/>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63F01EAA">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64"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4"/>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071C4E2F">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65"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65"/>
    </w:p>
    <w:p w14:paraId="7DA0909D" w14:textId="1DA68D81"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000F5EB5" w:rsidRPr="000F5EB5">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6" w:name="_Toc195283948"/>
      <w:bookmarkStart w:id="67" w:name="_Toc201354847"/>
      <w:bookmarkStart w:id="68" w:name="_Toc202814565"/>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6"/>
      <w:bookmarkEnd w:id="67"/>
      <w:bookmarkEnd w:id="68"/>
    </w:p>
    <w:p w14:paraId="727A4E9C" w14:textId="01D8BDEC" w:rsidR="00F80B4C" w:rsidRDefault="00317E70" w:rsidP="00F80B4C">
      <w:pPr>
        <w:pStyle w:val="sectioncontinue"/>
        <w:rPr>
          <w:rFonts w:cs="Arial"/>
          <w:lang w:val="vi-VN"/>
        </w:rPr>
      </w:pPr>
      <w:r>
        <w:rPr>
          <w:rFonts w:cs="Arial"/>
        </w:rPr>
        <w:t>Model</w:t>
      </w:r>
      <w:r>
        <w:rPr>
          <w:rFonts w:cs="Arial"/>
          <w:lang w:val="vi-VN"/>
        </w:rPr>
        <w:t xml:space="preserve"> gốc là </w:t>
      </w:r>
      <w:r w:rsidRPr="00317E70">
        <w:rPr>
          <w:rFonts w:cs="Arial"/>
          <w:lang w:val="vi-VN"/>
        </w:rPr>
        <w:t>DeepSeek-R1-Distill-Qwen-1.5B</w:t>
      </w:r>
      <w:r>
        <w:rPr>
          <w:rFonts w:cs="Arial"/>
          <w:lang w:val="vi-VN"/>
        </w:rPr>
        <w:t xml:space="preserve">, được </w:t>
      </w:r>
      <w:r w:rsidR="000C7907">
        <w:rPr>
          <w:rFonts w:cs="Arial"/>
        </w:rPr>
        <w:t>fine-tuning</w:t>
      </w:r>
      <w:r>
        <w:rPr>
          <w:rFonts w:cs="Arial"/>
          <w:lang w:val="vi-VN"/>
        </w:rPr>
        <w:t xml:space="preserve"> bằng kỹ thuật LoRA</w:t>
      </w:r>
      <w:r w:rsidR="00F80B4C">
        <w:rPr>
          <w:rFonts w:cs="Arial"/>
        </w:rPr>
        <w:t xml:space="preserve"> </w:t>
      </w:r>
      <w:r w:rsidR="00F80B4C">
        <w:rPr>
          <w:rFonts w:cs="Arial"/>
          <w:noProof/>
        </w:rPr>
        <w:t>kết</w:t>
      </w:r>
      <w:r w:rsidR="00F80B4C">
        <w:rPr>
          <w:rFonts w:cs="Arial"/>
          <w:lang w:val="vi-VN"/>
        </w:rPr>
        <w:t xml:space="preserve"> hợp ràng buộc trực giao theo p</w:t>
      </w:r>
      <w:r w:rsidR="00F80B4C" w:rsidRPr="00F80B4C">
        <w:rPr>
          <w:rFonts w:cs="Arial"/>
          <w:lang w:val="vi-VN"/>
        </w:rPr>
        <w:t xml:space="preserve">ipeline </w:t>
      </w:r>
      <w:r w:rsidR="00F80B4C">
        <w:rPr>
          <w:rFonts w:cs="Arial"/>
          <w:lang w:val="vi-VN"/>
        </w:rPr>
        <w:t>như sau:</w:t>
      </w:r>
    </w:p>
    <w:p w14:paraId="3D7EDE55" w14:textId="336C6A04" w:rsidR="00F80B4C" w:rsidRDefault="00F80B4C" w:rsidP="00F26A29">
      <w:pPr>
        <w:pStyle w:val="sectioncontinue"/>
        <w:numPr>
          <w:ilvl w:val="0"/>
          <w:numId w:val="44"/>
        </w:numPr>
        <w:rPr>
          <w:rFonts w:cs="Arial"/>
          <w:noProof/>
          <w:lang w:val="vi-VN"/>
        </w:rPr>
      </w:pPr>
      <w:r w:rsidRPr="00F80B4C">
        <w:rPr>
          <w:rFonts w:cs="Arial"/>
          <w:noProof/>
          <w:lang w:val="vi-VN"/>
        </w:rPr>
        <w:t>Tokenization &amp; Data Formatting</w:t>
      </w:r>
      <w:r>
        <w:rPr>
          <w:rFonts w:cs="Arial"/>
          <w:noProof/>
          <w:lang w:val="vi-VN"/>
        </w:rPr>
        <w:t xml:space="preserve">: </w:t>
      </w:r>
      <w:r w:rsidRPr="00F80B4C">
        <w:rPr>
          <w:rFonts w:cs="Arial"/>
          <w:noProof/>
          <w:lang w:val="vi-VN"/>
        </w:rPr>
        <w:t>Dữ liệu (gồm dữ liệu thật và dữ liệu sinh) được tiền xử lý và chuẩn hóa theo định dạng chat format phù hợp với mô hình Qwen, sau đó được mã hóa thành token thông qua tokenizer của DeepSeek</w:t>
      </w:r>
    </w:p>
    <w:p w14:paraId="69FBC321" w14:textId="50F20929" w:rsidR="00F80B4C" w:rsidRDefault="00B261AF" w:rsidP="00F26A29">
      <w:pPr>
        <w:pStyle w:val="sectioncontinue"/>
        <w:numPr>
          <w:ilvl w:val="0"/>
          <w:numId w:val="44"/>
        </w:numPr>
        <w:rPr>
          <w:rFonts w:cs="Arial"/>
          <w:noProof/>
          <w:lang w:val="vi-VN"/>
        </w:rPr>
      </w:pPr>
      <w:r w:rsidRPr="00B261AF">
        <w:rPr>
          <w:rFonts w:cs="Arial"/>
          <w:noProof/>
          <w:lang w:val="vi-VN"/>
        </w:rPr>
        <w:t>Trước khi bắt đầu quá trình huấn luyện, các ma trận trọng số gốc A của mô hình nền (tương ứng với các module q_proj, v_proj, k_proj) được load lại và lưu trữ dưới dạng tensor cố định (detach). Các ma trận này không tham gia lan truyền ngược gradient, và được dùng để tính toán ràng buộc trực giao ngoài (external orthogonality) đối với adapter hiện tại</w:t>
      </w:r>
      <w:r>
        <w:rPr>
          <w:rFonts w:cs="Arial"/>
          <w:noProof/>
          <w:lang w:val="vi-VN"/>
        </w:rPr>
        <w:t>.</w:t>
      </w:r>
    </w:p>
    <w:p w14:paraId="638635E3" w14:textId="0025BF1D" w:rsidR="00B2427C" w:rsidRPr="00B2427C" w:rsidRDefault="00B261AF" w:rsidP="00B2427C">
      <w:pPr>
        <w:pStyle w:val="sectioncontinue"/>
        <w:numPr>
          <w:ilvl w:val="0"/>
          <w:numId w:val="44"/>
        </w:numPr>
        <w:rPr>
          <w:rFonts w:cs="Arial"/>
          <w:noProof/>
          <w:lang w:val="vi-VN"/>
        </w:rPr>
      </w:pPr>
      <w:r>
        <w:rPr>
          <w:rFonts w:cs="Arial"/>
          <w:noProof/>
          <w:lang w:val="vi-VN"/>
        </w:rPr>
        <w:t>Trong quá trình huấn luyện, các vector của ma trận A</w:t>
      </w:r>
      <w:r w:rsidR="00B2427C" w:rsidRPr="00B2427C">
        <w:t xml:space="preserve"> </w:t>
      </w:r>
      <w:r w:rsidR="00B2427C" w:rsidRPr="00B2427C">
        <w:rPr>
          <w:rFonts w:cs="Arial"/>
          <w:noProof/>
          <w:lang w:val="vi-VN"/>
        </w:rPr>
        <w:t xml:space="preserve">Ép các vector hàng trong chính một ma trận A phải trực giao với nhau, bằng cách tối thiểu hóa sai số giữa </w:t>
      </w:r>
      <w:r w:rsidR="00B2427C" w:rsidRPr="00B2427C">
        <w:rPr>
          <w:rFonts w:cs="Arial"/>
          <w:i/>
          <w:iCs/>
          <w:noProof/>
        </w:rPr>
        <w:t>AA</w:t>
      </w:r>
      <w:r w:rsidR="00B2427C" w:rsidRPr="00B2427C">
        <w:rPr>
          <w:rFonts w:cs="Arial"/>
          <w:i/>
          <w:iCs/>
          <w:noProof/>
          <w:vertAlign w:val="superscript"/>
        </w:rPr>
        <w:t>T</w:t>
      </w:r>
      <w:r w:rsidR="00B2427C" w:rsidRPr="00B2427C">
        <w:rPr>
          <w:rFonts w:cs="Arial"/>
          <w:i/>
          <w:iCs/>
          <w:noProof/>
          <w:lang w:val="vi-VN"/>
        </w:rPr>
        <w:t xml:space="preserve"> </w:t>
      </w:r>
      <w:r w:rsidR="00B2427C" w:rsidRPr="00B2427C">
        <w:rPr>
          <w:rFonts w:cs="Arial"/>
          <w:noProof/>
          <w:lang w:val="vi-VN"/>
        </w:rPr>
        <w:t xml:space="preserve">và ma trận đơn vị </w:t>
      </w:r>
      <w:r w:rsidR="00B2427C" w:rsidRPr="00B2427C">
        <w:rPr>
          <w:rFonts w:cs="Arial"/>
          <w:i/>
          <w:iCs/>
          <w:noProof/>
          <w:lang w:val="vi-VN"/>
        </w:rPr>
        <w:t>I</w:t>
      </w:r>
      <w:r w:rsidR="00B2427C" w:rsidRPr="00B2427C">
        <w:rPr>
          <w:rFonts w:cs="Arial"/>
          <w:noProof/>
          <w:lang w:val="vi-VN"/>
        </w:rPr>
        <w:t>. Việc này buộc các hướng biểu diễn trong cùng một adapter phải độc lập, giúp tránh trùng lặp thông tin.</w:t>
      </w:r>
      <w:r w:rsidR="00B2427C">
        <w:rPr>
          <w:rFonts w:cs="Arial"/>
          <w:noProof/>
        </w:rPr>
        <w:t xml:space="preserve"> </w:t>
      </w:r>
      <w:r w:rsidR="00B2427C">
        <w:rPr>
          <w:rFonts w:cs="Arial"/>
          <w:noProof/>
          <w:lang w:val="vi-VN"/>
        </w:rPr>
        <w:t>Các ma trận</w:t>
      </w:r>
      <w:r w:rsidR="00B2427C" w:rsidRPr="00B2427C">
        <w:rPr>
          <w:rFonts w:cs="Arial"/>
          <w:noProof/>
        </w:rPr>
        <w:t xml:space="preserve"> A mới học được phải trực giao với các ma trận A gốc từ mô hình nền</w:t>
      </w:r>
      <w:r w:rsidR="00B2427C">
        <w:rPr>
          <w:rFonts w:cs="Arial"/>
          <w:noProof/>
          <w:lang w:val="vi-VN"/>
        </w:rPr>
        <w:t xml:space="preserve">, </w:t>
      </w:r>
      <w:r w:rsidR="00B2427C" w:rsidRPr="00B2427C">
        <w:rPr>
          <w:rFonts w:cs="Arial"/>
          <w:noProof/>
          <w:lang w:val="vi-VN"/>
        </w:rPr>
        <w:t>Ràng buộc này đảm bảo adapter học được thông tin mới mẻ, tránh việc “chép lại” hướng biểu diễn cũ</w:t>
      </w:r>
      <w:r w:rsidR="00B2427C">
        <w:rPr>
          <w:rFonts w:cs="Arial"/>
          <w:noProof/>
          <w:lang w:val="vi-VN"/>
        </w:rPr>
        <w:t>.</w:t>
      </w:r>
    </w:p>
    <w:p w14:paraId="7E8A7429" w14:textId="33297EBE" w:rsidR="005B5212" w:rsidRDefault="00335027" w:rsidP="00F80B4C">
      <w:pPr>
        <w:pStyle w:val="sectioncontinue"/>
        <w:rPr>
          <w:rFonts w:cs="Arial"/>
          <w:noProof/>
          <w:lang w:val="vi-VN"/>
        </w:rPr>
      </w:pPr>
      <w:r>
        <w:rPr>
          <w:rFonts w:cs="Arial"/>
          <w:noProof/>
          <w:lang w:val="vi-VN"/>
        </w:rPr>
        <w:t>T</w:t>
      </w:r>
      <w:r w:rsidR="00754548" w:rsidRPr="00754548">
        <w:rPr>
          <w:rFonts w:cs="Arial"/>
          <w:noProof/>
          <w:lang w:val="vi-VN"/>
        </w:rPr>
        <w:t>rong quá trình huấn luyện, việc điều chỉnh lại tham số ở mỗi vòng là yếu tố quyết định khả năng học của mô hình. Ngoài các siêu tham số quen thuộc như rank, learning rate, và số epochs, mô hình còn bổ sung hai tham số đặc biệt nhằm đảm bảo ràng buộc trực giao giữa các vector trong các module LoRA, bao gồm</w:t>
      </w:r>
      <w:r w:rsidR="005B5212">
        <w:rPr>
          <w:rFonts w:cs="Arial"/>
          <w:noProof/>
          <w:lang w:val="vi-VN"/>
        </w:rPr>
        <w:t>:</w:t>
      </w:r>
    </w:p>
    <w:p w14:paraId="588A9524" w14:textId="42F271F0" w:rsidR="00A7424C" w:rsidRDefault="00754548" w:rsidP="005B5212">
      <w:pPr>
        <w:pStyle w:val="sectioncontinue"/>
        <w:numPr>
          <w:ilvl w:val="0"/>
          <w:numId w:val="47"/>
        </w:numPr>
        <w:rPr>
          <w:rFonts w:cs="Arial"/>
          <w:noProof/>
          <w:lang w:val="vi-VN"/>
        </w:rPr>
      </w:pPr>
      <w:r w:rsidRPr="00754548">
        <w:rPr>
          <w:rFonts w:cs="Arial"/>
          <w:noProof/>
        </w:rPr>
        <w:lastRenderedPageBreak/>
        <w:t>Lambda</w:t>
      </w:r>
      <w:r>
        <w:rPr>
          <w:rFonts w:cs="Arial"/>
          <w:noProof/>
        </w:rPr>
        <w:t xml:space="preserve"> </w:t>
      </w:r>
      <w:r w:rsidRPr="00754548">
        <w:rPr>
          <w:rFonts w:cs="Arial"/>
          <w:noProof/>
        </w:rPr>
        <w:t>internal: đại diện cho mức độ kiểm soát tính trực giao giữa các vector hàng trong cùng một ma trận A (nội bộ từng module LoRA). Giá trị này càng cao, ràng buộc trực giao giữa các vector trong cùng module càng chặt, giúp tăng tính đa dạng trong biểu diễn.</w:t>
      </w:r>
    </w:p>
    <w:p w14:paraId="7034632D" w14:textId="1FFB30C5" w:rsidR="006B37FF" w:rsidRPr="006B37FF" w:rsidRDefault="00754548" w:rsidP="006B37FF">
      <w:pPr>
        <w:pStyle w:val="sectioncontinue"/>
        <w:numPr>
          <w:ilvl w:val="0"/>
          <w:numId w:val="47"/>
        </w:numPr>
        <w:rPr>
          <w:rFonts w:cs="Arial"/>
          <w:noProof/>
          <w:lang w:val="vi-VN"/>
        </w:rPr>
      </w:pPr>
      <w:r w:rsidRPr="00754548">
        <w:rPr>
          <w:rFonts w:cs="Arial"/>
          <w:noProof/>
          <w:lang w:val="vi-VN"/>
        </w:rPr>
        <w:t>Lambda</w:t>
      </w:r>
      <w:r>
        <w:rPr>
          <w:rFonts w:cs="Arial"/>
          <w:noProof/>
        </w:rPr>
        <w:t xml:space="preserve"> </w:t>
      </w:r>
      <w:r w:rsidRPr="00754548">
        <w:rPr>
          <w:rFonts w:cs="Arial"/>
          <w:noProof/>
          <w:lang w:val="vi-VN"/>
        </w:rPr>
        <w:t>external: đại diện cho mức độ kiểm soát trực giao giữa ma trận A hiện tại và các ma trận A từ các adapter đã huấn luyện ở các vòng trước. Tham số này giúp đảm bảo rằng biểu diễn mới không trùng lặp với biểu diễn cũ, từ đó tránh lặp lại thông tin và tăng khả năng tổng quát hóa của mô hình.</w:t>
      </w:r>
      <w:r w:rsidR="005B5212">
        <w:rPr>
          <w:rFonts w:cs="Arial"/>
          <w:noProof/>
          <w:lang w:val="vi-VN"/>
        </w:rPr>
        <w:t xml:space="preserve"> </w:t>
      </w:r>
    </w:p>
    <w:p w14:paraId="2C930E7C" w14:textId="065CCD4B" w:rsidR="006B37FF" w:rsidRDefault="00B2427C" w:rsidP="006B37FF">
      <w:pPr>
        <w:pStyle w:val="sectioncontinue"/>
        <w:rPr>
          <w:rFonts w:cs="Arial"/>
          <w:noProof/>
          <w:lang w:val="vi-VN"/>
        </w:rPr>
      </w:pPr>
      <w:r>
        <w:rPr>
          <w:rFonts w:cs="Arial"/>
          <w:noProof/>
        </w:rPr>
        <w:t>Các</w:t>
      </w:r>
      <w:r>
        <w:rPr>
          <w:rFonts w:cs="Arial"/>
          <w:noProof/>
          <w:lang w:val="vi-VN"/>
        </w:rPr>
        <w:t xml:space="preserve"> ma trận</w:t>
      </w:r>
      <w:r w:rsidR="006B37FF">
        <w:rPr>
          <w:rFonts w:cs="Arial"/>
          <w:noProof/>
          <w:lang w:val="vi-VN"/>
        </w:rPr>
        <w:t xml:space="preserve"> ép trực giao với 1 số module nhất định, bao gồm các module:</w:t>
      </w:r>
    </w:p>
    <w:p w14:paraId="0AD46D12" w14:textId="143985A5" w:rsidR="006B37FF" w:rsidRPr="006B37FF" w:rsidRDefault="006B37FF" w:rsidP="006B37FF">
      <w:pPr>
        <w:pStyle w:val="sectioncontinue"/>
        <w:numPr>
          <w:ilvl w:val="0"/>
          <w:numId w:val="47"/>
        </w:numPr>
        <w:rPr>
          <w:rFonts w:cs="Arial"/>
          <w:noProof/>
          <w:lang w:val="vi-VN"/>
        </w:rPr>
      </w:pPr>
      <w:r w:rsidRPr="006B37FF">
        <w:rPr>
          <w:rFonts w:cs="Arial"/>
          <w:noProof/>
        </w:rPr>
        <w:t>q_proj</w:t>
      </w:r>
      <w:r>
        <w:rPr>
          <w:rFonts w:cs="Arial"/>
          <w:noProof/>
        </w:rPr>
        <w:t>: do vector qu</w:t>
      </w:r>
      <w:r>
        <w:rPr>
          <w:rFonts w:cs="Arial"/>
          <w:noProof/>
          <w:lang w:val="vi-VN"/>
        </w:rPr>
        <w:t>yết định trực tiếp việc token muốn hỏi gì, nên ép trực giao là điều cần thiết</w:t>
      </w:r>
    </w:p>
    <w:p w14:paraId="1AD8EE0D" w14:textId="1E196936" w:rsidR="006B37FF" w:rsidRDefault="006B37FF" w:rsidP="006B37FF">
      <w:pPr>
        <w:pStyle w:val="sectioncontinue"/>
        <w:numPr>
          <w:ilvl w:val="0"/>
          <w:numId w:val="47"/>
        </w:numPr>
        <w:rPr>
          <w:rFonts w:cs="Arial"/>
          <w:noProof/>
          <w:lang w:val="vi-VN"/>
        </w:rPr>
      </w:pPr>
      <w:r w:rsidRPr="006B37FF">
        <w:rPr>
          <w:rFonts w:cs="Arial"/>
          <w:noProof/>
          <w:lang w:val="vi-VN"/>
        </w:rPr>
        <w:t>k_proj</w:t>
      </w:r>
      <w:r>
        <w:rPr>
          <w:rFonts w:cs="Arial"/>
          <w:noProof/>
        </w:rPr>
        <w:t xml:space="preserve">: </w:t>
      </w:r>
      <w:r>
        <w:rPr>
          <w:rFonts w:cs="Arial"/>
          <w:noProof/>
          <w:lang w:val="vi-VN"/>
        </w:rPr>
        <w:t>t</w:t>
      </w:r>
      <w:r w:rsidRPr="006B37FF">
        <w:rPr>
          <w:rFonts w:cs="Arial"/>
          <w:noProof/>
        </w:rPr>
        <w:t xml:space="preserve">ạo ra các vector </w:t>
      </w:r>
      <w:r>
        <w:rPr>
          <w:rFonts w:cs="Arial"/>
          <w:noProof/>
        </w:rPr>
        <w:t>key</w:t>
      </w:r>
      <w:r w:rsidRPr="006B37FF">
        <w:rPr>
          <w:rFonts w:cs="Arial"/>
          <w:noProof/>
        </w:rPr>
        <w:t xml:space="preserve"> để attention tính trọng số</w:t>
      </w:r>
      <w:r>
        <w:rPr>
          <w:rFonts w:cs="Arial"/>
          <w:noProof/>
        </w:rPr>
        <w:t xml:space="preserve">, </w:t>
      </w:r>
      <w:r>
        <w:rPr>
          <w:rFonts w:cs="Arial"/>
          <w:noProof/>
          <w:lang w:val="vi-VN"/>
        </w:rPr>
        <w:t>ép vector để t</w:t>
      </w:r>
      <w:r w:rsidRPr="006B37FF">
        <w:rPr>
          <w:rFonts w:cs="Arial"/>
          <w:noProof/>
          <w:lang w:val="vi-VN"/>
        </w:rPr>
        <w:t>ránh các khóa trùng hướng</w:t>
      </w:r>
      <w:r>
        <w:rPr>
          <w:rFonts w:cs="Arial"/>
          <w:noProof/>
          <w:lang w:val="vi-VN"/>
        </w:rPr>
        <w:t>.</w:t>
      </w:r>
    </w:p>
    <w:p w14:paraId="57C54A4E" w14:textId="3E97F130" w:rsidR="006B37FF" w:rsidRPr="006B37FF" w:rsidRDefault="006B37FF" w:rsidP="00B2427C">
      <w:pPr>
        <w:pStyle w:val="sectioncontinue"/>
        <w:numPr>
          <w:ilvl w:val="0"/>
          <w:numId w:val="47"/>
        </w:numPr>
        <w:rPr>
          <w:rFonts w:cs="Arial"/>
          <w:noProof/>
          <w:lang w:val="vi-VN"/>
        </w:rPr>
      </w:pPr>
      <w:r w:rsidRPr="006B37FF">
        <w:rPr>
          <w:rFonts w:cs="Arial"/>
          <w:noProof/>
          <w:lang w:val="vi-VN"/>
        </w:rPr>
        <w:t>v_proj</w:t>
      </w:r>
      <w:r>
        <w:rPr>
          <w:rFonts w:cs="Arial"/>
          <w:noProof/>
          <w:lang w:val="vi-VN"/>
        </w:rPr>
        <w:t>: t</w:t>
      </w:r>
      <w:r w:rsidRPr="006B37FF">
        <w:rPr>
          <w:rFonts w:cs="Arial"/>
          <w:noProof/>
          <w:lang w:val="vi-VN"/>
        </w:rPr>
        <w:t>ạo các vector value để được tổng hợp trong attention</w:t>
      </w:r>
      <w:r>
        <w:rPr>
          <w:rFonts w:cs="Arial"/>
          <w:noProof/>
          <w:lang w:val="vi-VN"/>
        </w:rPr>
        <w:t xml:space="preserve">, vì vậy ép trực giao là cần thiết để giúp </w:t>
      </w:r>
      <w:r w:rsidRPr="006B37FF">
        <w:rPr>
          <w:rFonts w:cs="Arial"/>
          <w:noProof/>
          <w:lang w:val="vi-VN"/>
        </w:rPr>
        <w:t xml:space="preserve">mô hình học các giá trị bổ sung khác nhau </w:t>
      </w:r>
      <w:r>
        <w:rPr>
          <w:rFonts w:cs="Arial"/>
          <w:noProof/>
          <w:lang w:val="vi-VN"/>
        </w:rPr>
        <w:t>đảm bảo sự</w:t>
      </w:r>
      <w:r w:rsidRPr="006B37FF">
        <w:rPr>
          <w:rFonts w:cs="Arial"/>
          <w:noProof/>
          <w:lang w:val="vi-VN"/>
        </w:rPr>
        <w:t xml:space="preserve"> đa dạng thông tin</w:t>
      </w:r>
      <w:r>
        <w:rPr>
          <w:lang w:val="vi-VN"/>
        </w:rPr>
        <w:t>.</w:t>
      </w:r>
    </w:p>
    <w:p w14:paraId="1676C94E" w14:textId="46149EEB" w:rsidR="00662DBA" w:rsidRPr="00621627" w:rsidRDefault="00662DBA" w:rsidP="00662DBA">
      <w:pPr>
        <w:pStyle w:val="sectioncontinue"/>
        <w:rPr>
          <w:rFonts w:cs="Arial"/>
          <w:noProof/>
        </w:rPr>
      </w:pPr>
      <w:r w:rsidRPr="00662DBA">
        <w:rPr>
          <w:rFonts w:cs="Arial"/>
          <w:noProof/>
        </w:rPr>
        <w:t>Như vậy, việc tinh chỉnh mô hình DeepSeek-R1 bằng LoRA kết hợp ràng buộc trực giao</w:t>
      </w:r>
      <w:r>
        <w:rPr>
          <w:rFonts w:cs="Arial"/>
          <w:noProof/>
        </w:rPr>
        <w:t xml:space="preserve"> </w:t>
      </w:r>
      <w:r w:rsidRPr="00662DBA">
        <w:rPr>
          <w:rFonts w:cs="Arial"/>
          <w:noProof/>
        </w:rPr>
        <w:t>giúp cân bằng giữa khả năng generalization và độ đa dạng biểu diễn, đồng thời tối ưu tài nguyên tính toán.</w:t>
      </w:r>
    </w:p>
    <w:p w14:paraId="39284754" w14:textId="4DBE74B9" w:rsidR="009C14E4" w:rsidRPr="00F562E4" w:rsidRDefault="009C14E4" w:rsidP="009C14E4">
      <w:pPr>
        <w:pStyle w:val="Heading1"/>
        <w:rPr>
          <w:rFonts w:cs="Arial"/>
        </w:rPr>
      </w:pPr>
      <w:r w:rsidRPr="00F562E4">
        <w:rPr>
          <w:rFonts w:cs="Arial"/>
        </w:rPr>
        <w:lastRenderedPageBreak/>
        <w:br/>
      </w:r>
      <w:bookmarkStart w:id="69" w:name="_Toc195283954"/>
      <w:bookmarkStart w:id="70" w:name="_Toc201354848"/>
      <w:bookmarkStart w:id="71" w:name="_Toc202814566"/>
      <w:r w:rsidRPr="00F562E4">
        <w:rPr>
          <w:rFonts w:cs="Arial"/>
        </w:rPr>
        <w:t xml:space="preserve">Experiments And </w:t>
      </w:r>
      <w:r w:rsidR="006028B7" w:rsidRPr="00F562E4">
        <w:rPr>
          <w:rFonts w:cs="Arial"/>
        </w:rPr>
        <w:t>Results</w:t>
      </w:r>
      <w:bookmarkEnd w:id="69"/>
      <w:bookmarkEnd w:id="70"/>
      <w:bookmarkEnd w:id="71"/>
    </w:p>
    <w:p w14:paraId="4F3F3BB4" w14:textId="40AA39DD" w:rsidR="00CE03CE" w:rsidRPr="00F562E4" w:rsidRDefault="00CE03CE" w:rsidP="00CE03CE">
      <w:pPr>
        <w:pStyle w:val="Heading2"/>
        <w:rPr>
          <w:rFonts w:cs="Arial"/>
        </w:rPr>
      </w:pPr>
      <w:bookmarkStart w:id="72" w:name="_Toc195283955"/>
      <w:bookmarkStart w:id="73" w:name="_Toc201354849"/>
      <w:bookmarkStart w:id="74" w:name="_Toc202814567"/>
      <w:r w:rsidRPr="00F562E4">
        <w:rPr>
          <w:rFonts w:cs="Arial"/>
        </w:rPr>
        <w:t>Data collection</w:t>
      </w:r>
      <w:bookmarkEnd w:id="72"/>
      <w:bookmarkEnd w:id="73"/>
      <w:bookmarkEnd w:id="74"/>
    </w:p>
    <w:p w14:paraId="5C49256D" w14:textId="15B95F82" w:rsidR="000272B1" w:rsidRDefault="000272B1" w:rsidP="000272B1">
      <w:pPr>
        <w:pStyle w:val="sectioncontinue"/>
        <w:rPr>
          <w:rFonts w:cs="Arial"/>
          <w:lang w:val="vi-VN"/>
        </w:rPr>
      </w:pPr>
      <w:r w:rsidRPr="000272B1">
        <w:rPr>
          <w:rFonts w:cs="Arial"/>
          <w:lang w:val="vi-VN"/>
        </w:rPr>
        <w:t xml:space="preserve">Dữ liệu của được thu thập từ hệ thống quản lý Jira nội bộ và các tài liệu liên quan đến quy trình xử lý hóa đơn điện tử. Trong đó, các tệp Excel dạng FAQ là </w:t>
      </w:r>
      <w:r w:rsidR="00F656DB">
        <w:rPr>
          <w:rFonts w:cs="Arial"/>
          <w:lang w:val="vi-VN"/>
        </w:rPr>
        <w:t xml:space="preserve">Trong quá trình triển </w:t>
      </w:r>
      <w:r w:rsidR="00F67370">
        <w:rPr>
          <w:rFonts w:cs="Arial"/>
          <w:lang w:val="vi-VN"/>
        </w:rPr>
        <w:t>hệ thống hoá đơn điện tử theo thông tư 70</w:t>
      </w:r>
      <w:r w:rsidR="00F656DB">
        <w:rPr>
          <w:rFonts w:cs="Arial"/>
          <w:lang w:val="vi-VN"/>
        </w:rPr>
        <w:t>.</w:t>
      </w:r>
      <w:r w:rsidR="00F67370">
        <w:rPr>
          <w:rFonts w:cs="Arial"/>
          <w:lang w:val="vi-VN"/>
        </w:rPr>
        <w:t xml:space="preserve"> </w:t>
      </w:r>
      <w:r w:rsidRPr="000272B1">
        <w:rPr>
          <w:rFonts w:cs="Arial"/>
          <w:lang w:val="vi-VN"/>
        </w:rPr>
        <w:t>Bên cạnh đó, một phần dữ liệu được sinh tự động từ nội dung các tài liệu hướng dẫn chính thức</w:t>
      </w:r>
      <w:r w:rsidR="00F67370">
        <w:rPr>
          <w:rFonts w:cs="Arial"/>
          <w:lang w:val="vi-VN"/>
        </w:rPr>
        <w:t xml:space="preserve"> được ban hành từ 25/05/2025</w:t>
      </w:r>
      <w:r w:rsidRPr="000272B1">
        <w:rPr>
          <w:rFonts w:cs="Arial"/>
          <w:lang w:val="vi-VN"/>
        </w:rPr>
        <w:t>, thông qua mô hình ChatGPT để đảm bảo độ phủ và tính đa dạng của tập dữ liệu.</w:t>
      </w:r>
      <w:r w:rsidR="00F67370">
        <w:rPr>
          <w:rFonts w:cs="Arial"/>
          <w:lang w:val="vi-VN"/>
        </w:rPr>
        <w:t xml:space="preserve"> Dữ liệu tập trung vào 2 bộ phận:</w:t>
      </w:r>
    </w:p>
    <w:p w14:paraId="0F95F48A" w14:textId="161A926B" w:rsidR="00F67370" w:rsidRDefault="00F67370" w:rsidP="000272B1">
      <w:pPr>
        <w:pStyle w:val="sectioncontinue"/>
        <w:rPr>
          <w:rFonts w:cs="Arial"/>
          <w:lang w:val="vi-VN"/>
        </w:rPr>
      </w:pPr>
      <w:r>
        <w:rPr>
          <w:rFonts w:cs="Arial"/>
          <w:lang w:val="vi-VN"/>
        </w:rPr>
        <w:t>Bộ phận developer: tập trung vào hướng dẫn dử dụng base của hệ thống để code các chức năng mở rộng và các tài liệu tích hợp hệ thống hoá đơn điện tử được publish cho bên thứ 3.</w:t>
      </w:r>
    </w:p>
    <w:p w14:paraId="6DA60450" w14:textId="556A53BC" w:rsidR="00F67370" w:rsidRPr="00F67370" w:rsidRDefault="00F67370" w:rsidP="000272B1">
      <w:pPr>
        <w:pStyle w:val="sectioncontinue"/>
        <w:rPr>
          <w:rFonts w:cs="Arial"/>
        </w:rPr>
      </w:pPr>
      <w:r>
        <w:rPr>
          <w:rFonts w:cs="Arial"/>
          <w:lang w:val="vi-VN"/>
        </w:rPr>
        <w:t>Bộ phận it help desk: tập trung vào hỗ trợ khách hàng và hướng dẫn các quy trình, các quy định về hoá đơn theo thông tư 70.</w:t>
      </w:r>
    </w:p>
    <w:p w14:paraId="5AE0D550" w14:textId="3E2DD737" w:rsidR="000272B1" w:rsidRPr="000272B1" w:rsidRDefault="000272B1" w:rsidP="000272B1">
      <w:pPr>
        <w:pStyle w:val="sectioncontinue"/>
        <w:rPr>
          <w:rFonts w:cs="Arial"/>
        </w:rPr>
      </w:pPr>
      <w:r w:rsidRPr="000272B1">
        <w:rPr>
          <w:rFonts w:cs="Arial"/>
          <w:lang w:val="vi-VN"/>
        </w:rPr>
        <w:t>Tập dữ liệu được phân chia theo tỷ lệ "vàng" giữa dữ liệu thật và dữ liệu sinh, với 66,6% là dữ liệu thật (tương đương 1.0</w:t>
      </w:r>
      <w:r>
        <w:rPr>
          <w:rFonts w:cs="Arial"/>
        </w:rPr>
        <w:t>00</w:t>
      </w:r>
      <w:r w:rsidRPr="000272B1">
        <w:rPr>
          <w:rFonts w:cs="Arial"/>
          <w:lang w:val="vi-VN"/>
        </w:rPr>
        <w:t xml:space="preserve"> mẫu), và 33,3% là dữ liệu được generate (tương đương </w:t>
      </w:r>
      <w:r>
        <w:rPr>
          <w:rFonts w:cs="Arial"/>
        </w:rPr>
        <w:t>618</w:t>
      </w:r>
      <w:r w:rsidRPr="000272B1">
        <w:rPr>
          <w:rFonts w:cs="Arial"/>
          <w:lang w:val="vi-VN"/>
        </w:rPr>
        <w:t xml:space="preserve"> mẫu), trên tổng số 1.</w:t>
      </w:r>
      <w:r>
        <w:rPr>
          <w:rFonts w:cs="Arial"/>
        </w:rPr>
        <w:t>618</w:t>
      </w:r>
      <w:r w:rsidRPr="000272B1">
        <w:rPr>
          <w:rFonts w:cs="Arial"/>
          <w:lang w:val="vi-VN"/>
        </w:rPr>
        <w:t xml:space="preserve"> mẫu.</w:t>
      </w:r>
    </w:p>
    <w:p w14:paraId="1D7A3B52" w14:textId="00DDE0EA" w:rsidR="00CE03CE" w:rsidRDefault="000272B1" w:rsidP="000272B1">
      <w:pPr>
        <w:pStyle w:val="sectioncontinue"/>
        <w:rPr>
          <w:rFonts w:cs="Arial"/>
        </w:rPr>
      </w:pPr>
      <w:r w:rsidRPr="000272B1">
        <w:rPr>
          <w:rFonts w:cs="Arial"/>
          <w:lang w:val="vi-VN"/>
        </w:rPr>
        <w:t>Dữ liệu sau khi tổng hợp được tiền xử lý, lọc trùng lặp, và định dạng lại theo chuẩn chat-format đầu vào cho mô hình ngôn ngữ. Bảng tổng hợp phân bố dữ liệu và đặc điểm thống kê được trình bày trong Bảng</w:t>
      </w:r>
      <w:r w:rsidR="00AD3321">
        <w:rPr>
          <w:rFonts w:cs="Arial"/>
        </w:rPr>
        <w:t xml:space="preserve"> 2</w:t>
      </w:r>
      <w:r w:rsidR="00F67370">
        <w:rPr>
          <w:rFonts w:cs="Arial"/>
        </w:rPr>
        <w:t>:</w:t>
      </w:r>
    </w:p>
    <w:p w14:paraId="11FC04FE" w14:textId="706250A8" w:rsidR="00F67370" w:rsidRPr="00470FC6" w:rsidRDefault="00F67370" w:rsidP="00F67370">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631617">
        <w:rPr>
          <w:b/>
          <w:bCs/>
          <w:noProof/>
          <w:color w:val="auto"/>
          <w:sz w:val="20"/>
          <w:szCs w:val="20"/>
        </w:rPr>
        <w:t>2</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967759" w:rsidRPr="00967759">
        <w:rPr>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1F0ADA"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D34CD5" w:rsidRDefault="009A60C6" w:rsidP="00F04CC8">
            <w:pPr>
              <w:spacing w:line="276" w:lineRule="auto"/>
              <w:rPr>
                <w:rFonts w:cs="Arial"/>
                <w:sz w:val="18"/>
                <w:szCs w:val="18"/>
              </w:rPr>
            </w:pPr>
            <w:r w:rsidRPr="00F67370">
              <w:rPr>
                <w:rFonts w:cs="Arial"/>
                <w:sz w:val="18"/>
                <w:szCs w:val="18"/>
              </w:rPr>
              <w:t>Data Source</w:t>
            </w:r>
          </w:p>
        </w:tc>
        <w:tc>
          <w:tcPr>
            <w:tcW w:w="1922" w:type="dxa"/>
          </w:tcPr>
          <w:p w14:paraId="5C02721B" w14:textId="702F260B" w:rsidR="009A60C6" w:rsidRPr="00D34CD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Number of Samples</w:t>
            </w:r>
          </w:p>
        </w:tc>
        <w:tc>
          <w:tcPr>
            <w:tcW w:w="1440" w:type="dxa"/>
          </w:tcPr>
          <w:p w14:paraId="440CC377" w14:textId="7815A560"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440" w:type="dxa"/>
          </w:tcPr>
          <w:p w14:paraId="4DF8B936" w14:textId="6FA0178B"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Longest</w:t>
            </w:r>
          </w:p>
        </w:tc>
        <w:tc>
          <w:tcPr>
            <w:tcW w:w="1753" w:type="dxa"/>
          </w:tcPr>
          <w:p w14:paraId="487FA8C2" w14:textId="1CA0F0DD" w:rsidR="009A60C6" w:rsidRPr="00FD343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Average Length</w:t>
            </w:r>
          </w:p>
        </w:tc>
      </w:tr>
      <w:tr w:rsidR="009A60C6" w:rsidRPr="001F0ADA"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F67370" w:rsidRDefault="009A60C6" w:rsidP="00F04CC8">
            <w:pPr>
              <w:spacing w:line="276" w:lineRule="auto"/>
              <w:rPr>
                <w:rFonts w:cs="Arial"/>
                <w:sz w:val="18"/>
                <w:szCs w:val="18"/>
              </w:rPr>
            </w:pPr>
            <w:r>
              <w:rPr>
                <w:rFonts w:cs="Arial"/>
                <w:sz w:val="18"/>
                <w:szCs w:val="18"/>
              </w:rPr>
              <w:t>Jira(Real data)</w:t>
            </w:r>
          </w:p>
        </w:tc>
        <w:tc>
          <w:tcPr>
            <w:tcW w:w="1922" w:type="dxa"/>
          </w:tcPr>
          <w:p w14:paraId="18F6D431" w14:textId="4FD2C4E8"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550</w:t>
            </w:r>
          </w:p>
        </w:tc>
        <w:tc>
          <w:tcPr>
            <w:tcW w:w="1440" w:type="dxa"/>
          </w:tcPr>
          <w:p w14:paraId="58598729" w14:textId="7B518F4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96</w:t>
            </w:r>
          </w:p>
        </w:tc>
        <w:tc>
          <w:tcPr>
            <w:tcW w:w="1440" w:type="dxa"/>
          </w:tcPr>
          <w:p w14:paraId="6C83B201" w14:textId="4332856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367</w:t>
            </w:r>
          </w:p>
        </w:tc>
        <w:tc>
          <w:tcPr>
            <w:tcW w:w="1753" w:type="dxa"/>
          </w:tcPr>
          <w:p w14:paraId="50372DC6" w14:textId="59E620C3"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111.12</w:t>
            </w:r>
          </w:p>
        </w:tc>
      </w:tr>
      <w:tr w:rsidR="009A60C6" w:rsidRPr="001F0ADA"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F67370" w:rsidRDefault="009A60C6" w:rsidP="00F04CC8">
            <w:pPr>
              <w:spacing w:line="276" w:lineRule="auto"/>
              <w:rPr>
                <w:rFonts w:cs="Arial"/>
                <w:sz w:val="18"/>
                <w:szCs w:val="18"/>
              </w:rPr>
            </w:pPr>
            <w:r>
              <w:rPr>
                <w:rFonts w:cs="Arial"/>
                <w:sz w:val="18"/>
                <w:szCs w:val="18"/>
              </w:rPr>
              <w:t>Excel</w:t>
            </w:r>
          </w:p>
        </w:tc>
        <w:tc>
          <w:tcPr>
            <w:tcW w:w="1922" w:type="dxa"/>
          </w:tcPr>
          <w:p w14:paraId="6F7DB50B" w14:textId="2E91A46E"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450</w:t>
            </w:r>
          </w:p>
        </w:tc>
        <w:tc>
          <w:tcPr>
            <w:tcW w:w="1440" w:type="dxa"/>
          </w:tcPr>
          <w:p w14:paraId="74F8291A" w14:textId="42A03D9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197E948D" w14:textId="43B72FF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185</w:t>
            </w:r>
          </w:p>
        </w:tc>
        <w:tc>
          <w:tcPr>
            <w:tcW w:w="1753" w:type="dxa"/>
          </w:tcPr>
          <w:p w14:paraId="449759F0" w14:textId="1350B00D"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102.84</w:t>
            </w:r>
          </w:p>
        </w:tc>
      </w:tr>
      <w:tr w:rsidR="009A60C6" w:rsidRPr="001F0ADA"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F67370" w:rsidRDefault="009A60C6" w:rsidP="00F04CC8">
            <w:pPr>
              <w:spacing w:line="276" w:lineRule="auto"/>
              <w:rPr>
                <w:rFonts w:cs="Arial"/>
                <w:sz w:val="18"/>
                <w:szCs w:val="18"/>
              </w:rPr>
            </w:pPr>
            <w:r>
              <w:rPr>
                <w:rFonts w:cs="Arial"/>
                <w:sz w:val="18"/>
                <w:szCs w:val="18"/>
              </w:rPr>
              <w:t>GPT Generate</w:t>
            </w:r>
          </w:p>
        </w:tc>
        <w:tc>
          <w:tcPr>
            <w:tcW w:w="1922" w:type="dxa"/>
          </w:tcPr>
          <w:p w14:paraId="7DB0B58C" w14:textId="5FE0A33B"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618</w:t>
            </w:r>
          </w:p>
        </w:tc>
        <w:tc>
          <w:tcPr>
            <w:tcW w:w="1440" w:type="dxa"/>
          </w:tcPr>
          <w:p w14:paraId="1389F4E7" w14:textId="50D08AA2"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w:t>
            </w:r>
          </w:p>
        </w:tc>
        <w:tc>
          <w:tcPr>
            <w:tcW w:w="1440" w:type="dxa"/>
          </w:tcPr>
          <w:p w14:paraId="641C0852" w14:textId="4AD244B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161</w:t>
            </w:r>
          </w:p>
        </w:tc>
        <w:tc>
          <w:tcPr>
            <w:tcW w:w="1753" w:type="dxa"/>
          </w:tcPr>
          <w:p w14:paraId="7F31B34B" w14:textId="2815B70C"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88.35</w:t>
            </w:r>
          </w:p>
        </w:tc>
      </w:tr>
      <w:tr w:rsidR="009A60C6" w:rsidRPr="001F0ADA"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F67370" w:rsidRDefault="009A60C6" w:rsidP="00F04CC8">
            <w:pPr>
              <w:spacing w:line="276" w:lineRule="auto"/>
              <w:rPr>
                <w:rFonts w:cs="Arial"/>
                <w:sz w:val="18"/>
                <w:szCs w:val="18"/>
              </w:rPr>
            </w:pPr>
            <w:r>
              <w:rPr>
                <w:rFonts w:cs="Arial"/>
                <w:sz w:val="18"/>
                <w:szCs w:val="18"/>
              </w:rPr>
              <w:t>Total</w:t>
            </w:r>
          </w:p>
        </w:tc>
        <w:tc>
          <w:tcPr>
            <w:tcW w:w="1922" w:type="dxa"/>
          </w:tcPr>
          <w:p w14:paraId="0DD6DD92" w14:textId="6BBA70FF"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1618</w:t>
            </w:r>
          </w:p>
        </w:tc>
        <w:tc>
          <w:tcPr>
            <w:tcW w:w="1440" w:type="dxa"/>
          </w:tcPr>
          <w:p w14:paraId="4067971A" w14:textId="1C9E5C73"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7528F137" w14:textId="4DBB5BC0"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237.67</w:t>
            </w:r>
          </w:p>
        </w:tc>
        <w:tc>
          <w:tcPr>
            <w:tcW w:w="1753" w:type="dxa"/>
          </w:tcPr>
          <w:p w14:paraId="06FED25B" w14:textId="22781E23"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100.1</w:t>
            </w:r>
          </w:p>
        </w:tc>
      </w:tr>
    </w:tbl>
    <w:p w14:paraId="4D729FED" w14:textId="77777777" w:rsidR="00F67370" w:rsidRPr="00F67370" w:rsidRDefault="00F67370" w:rsidP="000272B1">
      <w:pPr>
        <w:pStyle w:val="sectioncontinue"/>
        <w:rPr>
          <w:rFonts w:cs="Arial"/>
        </w:rPr>
      </w:pPr>
    </w:p>
    <w:p w14:paraId="763FEA57" w14:textId="102FC252" w:rsidR="00F254CD" w:rsidRPr="00F562E4" w:rsidRDefault="00774A65" w:rsidP="00F254CD">
      <w:pPr>
        <w:pStyle w:val="Heading2"/>
        <w:rPr>
          <w:rFonts w:cs="Arial"/>
        </w:rPr>
      </w:pPr>
      <w:bookmarkStart w:id="75" w:name="_Toc195283956"/>
      <w:bookmarkStart w:id="76" w:name="_Toc201354850"/>
      <w:bookmarkStart w:id="77" w:name="_Toc202814568"/>
      <w:r w:rsidRPr="00F562E4">
        <w:rPr>
          <w:rFonts w:cs="Arial"/>
        </w:rPr>
        <w:lastRenderedPageBreak/>
        <w:t>Experiments</w:t>
      </w:r>
      <w:bookmarkEnd w:id="75"/>
      <w:bookmarkEnd w:id="76"/>
      <w:bookmarkEnd w:id="77"/>
    </w:p>
    <w:p w14:paraId="2829BC4C" w14:textId="4CCF399B" w:rsidR="004B1235" w:rsidRPr="004B1235" w:rsidRDefault="007010CD" w:rsidP="004B1235">
      <w:pPr>
        <w:pStyle w:val="sectioncontinue"/>
        <w:rPr>
          <w:rFonts w:cs="Arial"/>
          <w:noProof/>
          <w:lang w:val="vi-VN"/>
        </w:rPr>
      </w:pPr>
      <w:r w:rsidRPr="007010CD">
        <w:rPr>
          <w:rFonts w:cs="Arial"/>
          <w:noProof/>
        </w:rPr>
        <w:t xml:space="preserve">Quá </w:t>
      </w:r>
      <w:r w:rsidR="004B1235" w:rsidRPr="004B1235">
        <w:rPr>
          <w:rFonts w:cs="Arial"/>
          <w:noProof/>
        </w:rPr>
        <w:t>Trong thực nghiệm, mô hình được sử dụng là DeepSeek-R1-Distill-Qwen-1.5B, một phiên bản nhẹ nhưng hiệu suất cao của dòng DeepSeek, với khả năng hỗ trợ tiếng Việt và suy luận logic tốt. Đây là mô hình có 1.5 tỷ tham số, được phát hành mã nguồn mở, giúp dễ dàng triển khai và tinh chỉnh trong các môi trường doanh nghiệp vừa và nhỏ mà không yêu cầu hạ tầng tính toán quá mạnh.</w:t>
      </w:r>
    </w:p>
    <w:p w14:paraId="27C75B3F" w14:textId="3420B397" w:rsidR="004B1235" w:rsidRPr="00FD3435" w:rsidRDefault="004B1235" w:rsidP="004B1235">
      <w:pPr>
        <w:pStyle w:val="sectioncontinue"/>
        <w:rPr>
          <w:rFonts w:cs="Arial"/>
          <w:noProof/>
        </w:rPr>
      </w:pPr>
      <w:r w:rsidRPr="004B1235">
        <w:rPr>
          <w:rFonts w:cs="Arial"/>
          <w:noProof/>
        </w:rPr>
        <w:t xml:space="preserve">Quá trình huấn luyện được thực hiện theo </w:t>
      </w:r>
      <w:r w:rsidR="00DC5013">
        <w:rPr>
          <w:rFonts w:cs="Arial"/>
          <w:noProof/>
        </w:rPr>
        <w:t>kỹ</w:t>
      </w:r>
      <w:r w:rsidR="00DC5013">
        <w:rPr>
          <w:rFonts w:cs="Arial"/>
          <w:noProof/>
          <w:lang w:val="vi-VN"/>
        </w:rPr>
        <w:t xml:space="preserve"> thuật</w:t>
      </w:r>
      <w:r w:rsidRPr="004B1235">
        <w:rPr>
          <w:rFonts w:cs="Arial"/>
          <w:noProof/>
        </w:rPr>
        <w:t xml:space="preserve"> LoRA,</w:t>
      </w:r>
      <w:r w:rsidR="00E06A1D">
        <w:rPr>
          <w:rFonts w:cs="Arial"/>
          <w:noProof/>
          <w:lang w:val="vi-VN"/>
        </w:rPr>
        <w:t xml:space="preserve"> được chia thành 2 lần huấn luyện với mỗi lần 3 model</w:t>
      </w:r>
      <w:r w:rsidRPr="004B1235">
        <w:rPr>
          <w:rFonts w:cs="Arial"/>
          <w:noProof/>
        </w:rPr>
        <w:t>.</w:t>
      </w:r>
      <w:r w:rsidR="00527AC4">
        <w:rPr>
          <w:rFonts w:cs="Arial"/>
          <w:noProof/>
          <w:lang w:val="vi-VN"/>
        </w:rPr>
        <w:t xml:space="preserve">  Bảng 3 là thông tin cụ thể về </w:t>
      </w:r>
      <w:r w:rsidR="00FD3435">
        <w:rPr>
          <w:rFonts w:cs="Arial"/>
          <w:noProof/>
          <w:lang w:val="vi-VN"/>
        </w:rPr>
        <w:t>việc ép trực giao của các model.</w:t>
      </w:r>
    </w:p>
    <w:p w14:paraId="0A276E77" w14:textId="0B6D98D9" w:rsidR="00E06A1D" w:rsidRPr="00E06A1D" w:rsidRDefault="00AD3321" w:rsidP="00E06A1D">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sidR="00FD3435">
        <w:rPr>
          <w:color w:val="auto"/>
          <w:sz w:val="20"/>
          <w:szCs w:val="20"/>
        </w:rPr>
        <w:t xml:space="preserve"> </w:t>
      </w:r>
      <w:r w:rsidR="00FD3435" w:rsidRPr="00FD3435">
        <w:rPr>
          <w:color w:val="auto"/>
          <w:sz w:val="20"/>
          <w:szCs w:val="20"/>
        </w:rPr>
        <w:t>Orthogonal extrusion module</w:t>
      </w:r>
    </w:p>
    <w:tbl>
      <w:tblPr>
        <w:tblStyle w:val="PlainTable4"/>
        <w:tblW w:w="0" w:type="auto"/>
        <w:tblLook w:val="04A0" w:firstRow="1" w:lastRow="0" w:firstColumn="1" w:lastColumn="0" w:noHBand="0" w:noVBand="1"/>
      </w:tblPr>
      <w:tblGrid>
        <w:gridCol w:w="1696"/>
        <w:gridCol w:w="1134"/>
        <w:gridCol w:w="6520"/>
      </w:tblGrid>
      <w:tr w:rsidR="00146191" w:rsidRPr="00E06A1D" w14:paraId="65CAAC2A" w14:textId="77777777" w:rsidTr="0014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A2B31A" w14:textId="1011E4CE" w:rsidR="00E06A1D" w:rsidRPr="005E3A41" w:rsidRDefault="00E06A1D" w:rsidP="00E06A1D">
            <w:pPr>
              <w:rPr>
                <w:sz w:val="18"/>
                <w:szCs w:val="18"/>
                <w:lang w:val="vi-VN"/>
              </w:rPr>
            </w:pPr>
            <w:r w:rsidRPr="005E3A41">
              <w:rPr>
                <w:sz w:val="18"/>
                <w:szCs w:val="18"/>
                <w:lang w:val="vi-VN"/>
              </w:rPr>
              <w:t>Lần huấn luyện</w:t>
            </w:r>
          </w:p>
        </w:tc>
        <w:tc>
          <w:tcPr>
            <w:tcW w:w="1134" w:type="dxa"/>
          </w:tcPr>
          <w:p w14:paraId="7669D80C" w14:textId="049E3F10" w:rsidR="00E06A1D" w:rsidRPr="005E3A41" w:rsidRDefault="00E06A1D" w:rsidP="00E06A1D">
            <w:pPr>
              <w:cnfStyle w:val="100000000000" w:firstRow="1" w:lastRow="0" w:firstColumn="0" w:lastColumn="0" w:oddVBand="0" w:evenVBand="0" w:oddHBand="0" w:evenHBand="0" w:firstRowFirstColumn="0" w:firstRowLastColumn="0" w:lastRowFirstColumn="0" w:lastRowLastColumn="0"/>
              <w:rPr>
                <w:sz w:val="18"/>
                <w:szCs w:val="18"/>
                <w:lang w:val="vi-VN"/>
              </w:rPr>
            </w:pPr>
            <w:r w:rsidRPr="005E3A41">
              <w:rPr>
                <w:sz w:val="18"/>
                <w:szCs w:val="18"/>
                <w:lang w:val="vi-VN"/>
              </w:rPr>
              <w:t>Model</w:t>
            </w:r>
          </w:p>
        </w:tc>
        <w:tc>
          <w:tcPr>
            <w:tcW w:w="6520" w:type="dxa"/>
          </w:tcPr>
          <w:p w14:paraId="55923A12" w14:textId="2F6266FE" w:rsidR="00E06A1D" w:rsidRPr="005E3A41" w:rsidRDefault="002B7BA1" w:rsidP="00E06A1D">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Ép trực giao</w:t>
            </w:r>
          </w:p>
        </w:tc>
      </w:tr>
      <w:tr w:rsidR="00146191" w:rsidRPr="00E06A1D" w14:paraId="13AAC0C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E53F41" w14:textId="7EDC9F28" w:rsidR="00E06A1D" w:rsidRDefault="00E06A1D" w:rsidP="00E06A1D">
            <w:pPr>
              <w:rPr>
                <w:sz w:val="18"/>
                <w:szCs w:val="18"/>
                <w:lang w:val="vi-VN"/>
              </w:rPr>
            </w:pPr>
            <w:r>
              <w:rPr>
                <w:sz w:val="18"/>
                <w:szCs w:val="18"/>
                <w:lang w:val="vi-VN"/>
              </w:rPr>
              <w:t>Lần 1</w:t>
            </w:r>
          </w:p>
        </w:tc>
        <w:tc>
          <w:tcPr>
            <w:tcW w:w="1134" w:type="dxa"/>
          </w:tcPr>
          <w:p w14:paraId="2B3BA91E" w14:textId="4134912C"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6520" w:type="dxa"/>
          </w:tcPr>
          <w:p w14:paraId="2AD39FEB" w14:textId="28C82FFC" w:rsidR="00E06A1D"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Không</w:t>
            </w:r>
          </w:p>
        </w:tc>
      </w:tr>
      <w:tr w:rsidR="005E3A41" w:rsidRPr="00E06A1D" w14:paraId="489A6C23"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37032D97" w14:textId="12A3CA8E" w:rsidR="00E06A1D" w:rsidRDefault="00E06A1D" w:rsidP="00E06A1D">
            <w:pPr>
              <w:rPr>
                <w:sz w:val="18"/>
                <w:szCs w:val="18"/>
                <w:lang w:val="vi-VN"/>
              </w:rPr>
            </w:pPr>
            <w:r>
              <w:rPr>
                <w:sz w:val="18"/>
                <w:szCs w:val="18"/>
                <w:lang w:val="vi-VN"/>
              </w:rPr>
              <w:t>Lần</w:t>
            </w:r>
            <w:r w:rsidR="00FD3435">
              <w:rPr>
                <w:sz w:val="18"/>
                <w:szCs w:val="18"/>
              </w:rPr>
              <w:t xml:space="preserve"> </w:t>
            </w:r>
            <w:r>
              <w:rPr>
                <w:sz w:val="18"/>
                <w:szCs w:val="18"/>
                <w:lang w:val="vi-VN"/>
              </w:rPr>
              <w:t>1</w:t>
            </w:r>
          </w:p>
        </w:tc>
        <w:tc>
          <w:tcPr>
            <w:tcW w:w="1134" w:type="dxa"/>
          </w:tcPr>
          <w:p w14:paraId="18B36ECA" w14:textId="313C050C"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6520" w:type="dxa"/>
          </w:tcPr>
          <w:p w14:paraId="36ADE797" w14:textId="7FC0D932"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146191" w:rsidRPr="00E06A1D" w14:paraId="25FD3984"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C5F54" w14:textId="5A6AC02A" w:rsidR="00E06A1D" w:rsidRDefault="00E06A1D" w:rsidP="00E06A1D">
            <w:pPr>
              <w:rPr>
                <w:sz w:val="18"/>
                <w:szCs w:val="18"/>
                <w:lang w:val="vi-VN"/>
              </w:rPr>
            </w:pPr>
            <w:r>
              <w:rPr>
                <w:sz w:val="18"/>
                <w:szCs w:val="18"/>
                <w:lang w:val="vi-VN"/>
              </w:rPr>
              <w:t>Lần 1</w:t>
            </w:r>
          </w:p>
        </w:tc>
        <w:tc>
          <w:tcPr>
            <w:tcW w:w="1134" w:type="dxa"/>
          </w:tcPr>
          <w:p w14:paraId="67336436" w14:textId="02573A18"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6520" w:type="dxa"/>
          </w:tcPr>
          <w:p w14:paraId="3998623B" w14:textId="0312E5B0"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5E3A41" w:rsidRPr="00E06A1D" w14:paraId="3BFA23EA"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48377552" w14:textId="2B359A98" w:rsidR="00E06A1D" w:rsidRPr="00E06A1D" w:rsidRDefault="00E06A1D" w:rsidP="00E06A1D">
            <w:pPr>
              <w:rPr>
                <w:sz w:val="18"/>
                <w:szCs w:val="18"/>
                <w:lang w:val="vi-VN"/>
              </w:rPr>
            </w:pPr>
            <w:r>
              <w:rPr>
                <w:sz w:val="18"/>
                <w:szCs w:val="18"/>
                <w:lang w:val="vi-VN"/>
              </w:rPr>
              <w:t>Lần 2</w:t>
            </w:r>
          </w:p>
        </w:tc>
        <w:tc>
          <w:tcPr>
            <w:tcW w:w="1134" w:type="dxa"/>
          </w:tcPr>
          <w:p w14:paraId="7E944CC0" w14:textId="2E16A931"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6520" w:type="dxa"/>
          </w:tcPr>
          <w:p w14:paraId="1A514CC0" w14:textId="40AE5DE0" w:rsidR="00E06A1D" w:rsidRPr="002B7BA1" w:rsidRDefault="002B7BA1" w:rsidP="00E06A1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vi-VN"/>
              </w:rPr>
              <w:t>Không</w:t>
            </w:r>
          </w:p>
        </w:tc>
      </w:tr>
      <w:tr w:rsidR="00146191" w:rsidRPr="00E06A1D" w14:paraId="1FE05D7A"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E30079" w14:textId="70C2ABEA" w:rsidR="00E06A1D" w:rsidRPr="00E06A1D" w:rsidRDefault="00E06A1D" w:rsidP="00E06A1D">
            <w:pPr>
              <w:rPr>
                <w:sz w:val="18"/>
                <w:szCs w:val="18"/>
                <w:lang w:val="vi-VN"/>
              </w:rPr>
            </w:pPr>
            <w:r>
              <w:rPr>
                <w:sz w:val="18"/>
                <w:szCs w:val="18"/>
                <w:lang w:val="vi-VN"/>
              </w:rPr>
              <w:t>Lần 2</w:t>
            </w:r>
          </w:p>
        </w:tc>
        <w:tc>
          <w:tcPr>
            <w:tcW w:w="1134" w:type="dxa"/>
          </w:tcPr>
          <w:p w14:paraId="06408A66" w14:textId="087FF029"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6520" w:type="dxa"/>
          </w:tcPr>
          <w:p w14:paraId="750A1BFB" w14:textId="689B6E61"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sidR="002B7BA1">
              <w:rPr>
                <w:sz w:val="18"/>
                <w:szCs w:val="18"/>
              </w:rPr>
              <w:t>, k_proj</w:t>
            </w:r>
          </w:p>
        </w:tc>
      </w:tr>
      <w:tr w:rsidR="005E3A41" w:rsidRPr="00E06A1D" w14:paraId="3383592F"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61AB03AA" w14:textId="38B8BAA3" w:rsidR="00E06A1D" w:rsidRPr="00E06A1D" w:rsidRDefault="00E06A1D" w:rsidP="00E06A1D">
            <w:pPr>
              <w:rPr>
                <w:sz w:val="18"/>
                <w:szCs w:val="18"/>
                <w:lang w:val="vi-VN"/>
              </w:rPr>
            </w:pPr>
            <w:r>
              <w:rPr>
                <w:sz w:val="18"/>
                <w:szCs w:val="18"/>
                <w:lang w:val="vi-VN"/>
              </w:rPr>
              <w:t>Lần 2</w:t>
            </w:r>
          </w:p>
        </w:tc>
        <w:tc>
          <w:tcPr>
            <w:tcW w:w="1134" w:type="dxa"/>
          </w:tcPr>
          <w:p w14:paraId="7D6EDD5E" w14:textId="4CA8DF4A"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6520" w:type="dxa"/>
          </w:tcPr>
          <w:p w14:paraId="212F6D5D" w14:textId="7B63BB0F" w:rsidR="00E06A1D" w:rsidRPr="00E06A1D" w:rsidRDefault="002B7BA1"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146191" w:rsidRPr="00E06A1D" w14:paraId="06169D6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7800A6" w14:textId="7F12644C" w:rsidR="002B7BA1" w:rsidRPr="002B7BA1" w:rsidRDefault="002B7BA1" w:rsidP="00E06A1D">
            <w:pPr>
              <w:rPr>
                <w:sz w:val="18"/>
                <w:szCs w:val="18"/>
                <w:lang w:val="vi-VN"/>
              </w:rPr>
            </w:pPr>
            <w:r>
              <w:rPr>
                <w:sz w:val="18"/>
                <w:szCs w:val="18"/>
              </w:rPr>
              <w:t>Lần</w:t>
            </w:r>
            <w:r>
              <w:rPr>
                <w:sz w:val="18"/>
                <w:szCs w:val="18"/>
                <w:lang w:val="vi-VN"/>
              </w:rPr>
              <w:t xml:space="preserve"> 2</w:t>
            </w:r>
          </w:p>
        </w:tc>
        <w:tc>
          <w:tcPr>
            <w:tcW w:w="1134" w:type="dxa"/>
          </w:tcPr>
          <w:p w14:paraId="35BDA53D" w14:textId="04E41E4F" w:rsidR="002B7BA1"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6520" w:type="dxa"/>
          </w:tcPr>
          <w:p w14:paraId="4778F332" w14:textId="3C0C390F" w:rsidR="002B7BA1" w:rsidRPr="00E06A1D"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536DFF7A" w14:textId="77777777" w:rsidR="005E3A41" w:rsidRPr="00FD3435" w:rsidRDefault="005E3A41" w:rsidP="00E06A1D"/>
    <w:p w14:paraId="622A7E8A" w14:textId="068A5099" w:rsidR="00E06A1D" w:rsidRDefault="005E3A41" w:rsidP="00FD3435">
      <w:pPr>
        <w:pStyle w:val="sectioncontinue"/>
        <w:rPr>
          <w:rFonts w:cs="Arial"/>
          <w:noProof/>
          <w:lang w:val="vi-VN"/>
        </w:rPr>
      </w:pPr>
      <w:r>
        <w:rPr>
          <w:rFonts w:cs="Arial"/>
          <w:noProof/>
        </w:rPr>
        <w:t>Các</w:t>
      </w:r>
      <w:r>
        <w:rPr>
          <w:rFonts w:cs="Arial"/>
          <w:noProof/>
          <w:lang w:val="vi-VN"/>
        </w:rPr>
        <w:t xml:space="preserve"> model được huấn luyện với cùng 1 cấu hình, cụ thể là:</w:t>
      </w:r>
    </w:p>
    <w:p w14:paraId="32F3A293" w14:textId="7AC18B70" w:rsidR="005E3A41" w:rsidRDefault="005E3A41" w:rsidP="00ED27E3">
      <w:pPr>
        <w:pStyle w:val="sectioncontinue"/>
        <w:numPr>
          <w:ilvl w:val="0"/>
          <w:numId w:val="59"/>
        </w:numPr>
        <w:rPr>
          <w:rFonts w:cs="Arial"/>
          <w:noProof/>
        </w:rPr>
      </w:pPr>
      <w:r>
        <w:rPr>
          <w:rFonts w:cs="Arial"/>
          <w:noProof/>
        </w:rPr>
        <w:t>Rank: 16</w:t>
      </w:r>
    </w:p>
    <w:p w14:paraId="284DB1D4" w14:textId="6B0C75DD" w:rsidR="005E3A41" w:rsidRDefault="005E3A41" w:rsidP="00ED27E3">
      <w:pPr>
        <w:pStyle w:val="sectioncontinue"/>
        <w:numPr>
          <w:ilvl w:val="0"/>
          <w:numId w:val="59"/>
        </w:numPr>
        <w:rPr>
          <w:rFonts w:cs="Arial"/>
          <w:noProof/>
        </w:rPr>
      </w:pPr>
      <w:r w:rsidRPr="005E3A41">
        <w:rPr>
          <w:rFonts w:cs="Arial"/>
          <w:noProof/>
        </w:rPr>
        <w:t>Learning</w:t>
      </w:r>
      <w:r>
        <w:rPr>
          <w:rFonts w:cs="Arial"/>
          <w:noProof/>
        </w:rPr>
        <w:t xml:space="preserve"> R</w:t>
      </w:r>
      <w:r w:rsidRPr="005E3A41">
        <w:rPr>
          <w:rFonts w:cs="Arial"/>
          <w:noProof/>
        </w:rPr>
        <w:t>ate</w:t>
      </w:r>
      <w:r>
        <w:rPr>
          <w:rFonts w:cs="Arial"/>
          <w:noProof/>
        </w:rPr>
        <w:t xml:space="preserve">: </w:t>
      </w:r>
      <w:r w:rsidR="00494201">
        <w:rPr>
          <w:rFonts w:cs="Arial"/>
          <w:noProof/>
        </w:rPr>
        <w:t>5e-4</w:t>
      </w:r>
    </w:p>
    <w:p w14:paraId="5D77906A" w14:textId="35777672" w:rsidR="00494201" w:rsidRDefault="00494201" w:rsidP="00ED27E3">
      <w:pPr>
        <w:pStyle w:val="sectioncontinue"/>
        <w:numPr>
          <w:ilvl w:val="0"/>
          <w:numId w:val="59"/>
        </w:numPr>
        <w:rPr>
          <w:rFonts w:cs="Arial"/>
          <w:noProof/>
        </w:rPr>
      </w:pPr>
      <w:r w:rsidRPr="00494201">
        <w:rPr>
          <w:rFonts w:cs="Arial"/>
          <w:noProof/>
        </w:rPr>
        <w:t>Num</w:t>
      </w:r>
      <w:r>
        <w:rPr>
          <w:rFonts w:cs="Arial"/>
          <w:noProof/>
        </w:rPr>
        <w:t xml:space="preserve">ber of </w:t>
      </w:r>
      <w:r w:rsidRPr="00494201">
        <w:rPr>
          <w:rFonts w:cs="Arial"/>
          <w:noProof/>
        </w:rPr>
        <w:t>epochs</w:t>
      </w:r>
      <w:r>
        <w:rPr>
          <w:rFonts w:cs="Arial"/>
          <w:noProof/>
        </w:rPr>
        <w:t>: 30</w:t>
      </w:r>
    </w:p>
    <w:p w14:paraId="19607612" w14:textId="0C93C94A" w:rsidR="00494201" w:rsidRDefault="00494201" w:rsidP="00ED27E3">
      <w:pPr>
        <w:pStyle w:val="sectioncontinue"/>
        <w:numPr>
          <w:ilvl w:val="0"/>
          <w:numId w:val="59"/>
        </w:numPr>
        <w:rPr>
          <w:rFonts w:cs="Arial"/>
          <w:noProof/>
        </w:rPr>
      </w:pPr>
      <w:r w:rsidRPr="00494201">
        <w:rPr>
          <w:rFonts w:cs="Arial"/>
          <w:noProof/>
        </w:rPr>
        <w:t>Batch</w:t>
      </w:r>
      <w:r>
        <w:rPr>
          <w:rFonts w:cs="Arial"/>
          <w:noProof/>
        </w:rPr>
        <w:t xml:space="preserve"> </w:t>
      </w:r>
      <w:r w:rsidRPr="00494201">
        <w:rPr>
          <w:rFonts w:cs="Arial"/>
          <w:noProof/>
        </w:rPr>
        <w:t>size</w:t>
      </w:r>
      <w:r>
        <w:rPr>
          <w:rFonts w:cs="Arial"/>
          <w:noProof/>
        </w:rPr>
        <w:t>: 2</w:t>
      </w:r>
    </w:p>
    <w:p w14:paraId="77CB2283" w14:textId="52DD847D" w:rsidR="00494201" w:rsidRDefault="00494201" w:rsidP="00ED27E3">
      <w:pPr>
        <w:pStyle w:val="sectioncontinue"/>
        <w:numPr>
          <w:ilvl w:val="0"/>
          <w:numId w:val="59"/>
        </w:numPr>
        <w:rPr>
          <w:rFonts w:cs="Arial"/>
          <w:noProof/>
        </w:rPr>
      </w:pPr>
      <w:r>
        <w:rPr>
          <w:rFonts w:cs="Arial"/>
          <w:noProof/>
        </w:rPr>
        <w:t>T</w:t>
      </w:r>
      <w:r w:rsidRPr="00494201">
        <w:rPr>
          <w:rFonts w:cs="Arial"/>
          <w:noProof/>
        </w:rPr>
        <w:t>okenizer</w:t>
      </w:r>
      <w:r>
        <w:rPr>
          <w:rFonts w:cs="Arial"/>
          <w:noProof/>
        </w:rPr>
        <w:t xml:space="preserve"> </w:t>
      </w:r>
      <w:r w:rsidRPr="00494201">
        <w:rPr>
          <w:rFonts w:cs="Arial"/>
          <w:noProof/>
        </w:rPr>
        <w:t>len</w:t>
      </w:r>
      <w:r>
        <w:rPr>
          <w:rFonts w:cs="Arial"/>
          <w:noProof/>
        </w:rPr>
        <w:t>gth: 128</w:t>
      </w:r>
    </w:p>
    <w:p w14:paraId="63A470DA" w14:textId="0A64C8E8" w:rsidR="00494201" w:rsidRDefault="00494201" w:rsidP="00ED27E3">
      <w:pPr>
        <w:pStyle w:val="sectioncontinue"/>
        <w:numPr>
          <w:ilvl w:val="0"/>
          <w:numId w:val="59"/>
        </w:numPr>
        <w:rPr>
          <w:rFonts w:cs="Arial"/>
          <w:noProof/>
        </w:rPr>
      </w:pPr>
      <w:r>
        <w:rPr>
          <w:rFonts w:cs="Arial"/>
          <w:noProof/>
        </w:rPr>
        <w:t>W</w:t>
      </w:r>
      <w:r w:rsidRPr="00494201">
        <w:rPr>
          <w:rFonts w:cs="Arial"/>
          <w:noProof/>
        </w:rPr>
        <w:t>armup</w:t>
      </w:r>
      <w:r>
        <w:rPr>
          <w:rFonts w:cs="Arial"/>
          <w:noProof/>
        </w:rPr>
        <w:t xml:space="preserve"> </w:t>
      </w:r>
      <w:r w:rsidRPr="00494201">
        <w:rPr>
          <w:rFonts w:cs="Arial"/>
          <w:noProof/>
        </w:rPr>
        <w:t>ratio</w:t>
      </w:r>
      <w:r>
        <w:rPr>
          <w:rFonts w:cs="Arial"/>
          <w:noProof/>
        </w:rPr>
        <w:t>: 0.1</w:t>
      </w:r>
    </w:p>
    <w:p w14:paraId="62CEEE93" w14:textId="03852CD2" w:rsidR="0049420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external</w:t>
      </w:r>
      <w:r>
        <w:rPr>
          <w:rFonts w:cs="Arial"/>
          <w:noProof/>
        </w:rPr>
        <w:t>: 0.0001</w:t>
      </w:r>
    </w:p>
    <w:p w14:paraId="300FCD32" w14:textId="2CC4B16D" w:rsidR="00494201" w:rsidRPr="005E3A4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internal</w:t>
      </w:r>
      <w:r>
        <w:rPr>
          <w:rFonts w:cs="Arial"/>
          <w:noProof/>
        </w:rPr>
        <w:t>: 1.0</w:t>
      </w:r>
    </w:p>
    <w:p w14:paraId="579AB8CC" w14:textId="65F0FD63" w:rsidR="00ED27E3" w:rsidRPr="00ED27E3" w:rsidRDefault="00527AC4" w:rsidP="00ED27E3">
      <w:pPr>
        <w:pStyle w:val="sectioncontinue"/>
        <w:rPr>
          <w:rFonts w:cs="Arial"/>
          <w:noProof/>
        </w:rPr>
      </w:pPr>
      <w:r w:rsidRPr="00527AC4">
        <w:rPr>
          <w:rFonts w:cs="Arial"/>
          <w:noProof/>
        </w:rPr>
        <w:lastRenderedPageBreak/>
        <w:t xml:space="preserve">Do </w:t>
      </w:r>
      <w:r w:rsidR="00ED27E3" w:rsidRPr="00ED27E3">
        <w:rPr>
          <w:rFonts w:cs="Arial"/>
          <w:noProof/>
        </w:rPr>
        <w:t>Để đảm bảo tính khả thi và tiết kiệm chi phí, quá trình huấn luyện được triển khai trên nền tảng Google Colab Pro với phần cứng hỗ trợ GPU chuyên dụng. Nhờ vào tài nguyên GPU mạnh mẽ và khả năng mở rộng linh hoạt của Colab, mô hình DeepSeek-R1-Distill-Qwen-1.5B có thể được huấn luyện hiệu quả với batch size và độ dài token phù hợp.</w:t>
      </w:r>
    </w:p>
    <w:p w14:paraId="3581FA95" w14:textId="380654D3" w:rsidR="00ED27E3" w:rsidRPr="00ED27E3" w:rsidRDefault="00ED27E3" w:rsidP="00ED27E3">
      <w:pPr>
        <w:pStyle w:val="sectioncontinue"/>
        <w:rPr>
          <w:rFonts w:cs="Arial"/>
          <w:noProof/>
        </w:rPr>
      </w:pPr>
      <w:r w:rsidRPr="00ED27E3">
        <w:rPr>
          <w:rFonts w:cs="Arial"/>
          <w:noProof/>
        </w:rPr>
        <w:t>Cấu hình môi trường cụ thể:</w:t>
      </w:r>
    </w:p>
    <w:p w14:paraId="64B5D1DC" w14:textId="6F503E4D" w:rsidR="00ED27E3" w:rsidRDefault="00ED27E3" w:rsidP="00ED27E3">
      <w:pPr>
        <w:pStyle w:val="sectioncontinue"/>
        <w:rPr>
          <w:rFonts w:cs="Arial"/>
          <w:noProof/>
        </w:rPr>
      </w:pPr>
      <w:r w:rsidRPr="00ED27E3">
        <w:rPr>
          <w:rFonts w:cs="Arial"/>
          <w:noProof/>
        </w:rPr>
        <w:t>Phần cứng:</w:t>
      </w:r>
    </w:p>
    <w:p w14:paraId="1361E389" w14:textId="0D2F0274" w:rsidR="00ED27E3" w:rsidRPr="00ED27E3" w:rsidRDefault="00ED27E3" w:rsidP="00ED27E3">
      <w:pPr>
        <w:pStyle w:val="sectioncontinue"/>
        <w:numPr>
          <w:ilvl w:val="0"/>
          <w:numId w:val="63"/>
        </w:numPr>
        <w:rPr>
          <w:rFonts w:cs="Arial"/>
          <w:noProof/>
        </w:rPr>
      </w:pPr>
      <w:r w:rsidRPr="00ED27E3">
        <w:rPr>
          <w:rFonts w:cs="Arial"/>
          <w:noProof/>
        </w:rPr>
        <w:t>Nền tảng: Google Colab Pro</w:t>
      </w:r>
    </w:p>
    <w:p w14:paraId="2E40E2E1" w14:textId="77777777" w:rsidR="00ED27E3" w:rsidRPr="00ED27E3" w:rsidRDefault="00ED27E3" w:rsidP="00ED27E3">
      <w:pPr>
        <w:pStyle w:val="sectioncontinue"/>
        <w:numPr>
          <w:ilvl w:val="0"/>
          <w:numId w:val="62"/>
        </w:numPr>
        <w:rPr>
          <w:rFonts w:cs="Arial"/>
          <w:noProof/>
        </w:rPr>
      </w:pPr>
      <w:r w:rsidRPr="00ED27E3">
        <w:rPr>
          <w:rFonts w:cs="Arial"/>
          <w:noProof/>
        </w:rPr>
        <w:t>GPU: NVIDIA Tesla T4 hoặc tương đương</w:t>
      </w:r>
    </w:p>
    <w:p w14:paraId="0A4C922E" w14:textId="77777777" w:rsidR="00ED27E3" w:rsidRPr="00ED27E3" w:rsidRDefault="00ED27E3" w:rsidP="00ED27E3">
      <w:pPr>
        <w:pStyle w:val="sectioncontinue"/>
        <w:numPr>
          <w:ilvl w:val="0"/>
          <w:numId w:val="62"/>
        </w:numPr>
        <w:rPr>
          <w:rFonts w:cs="Arial"/>
          <w:noProof/>
        </w:rPr>
      </w:pPr>
      <w:r w:rsidRPr="00ED27E3">
        <w:rPr>
          <w:rFonts w:cs="Arial"/>
          <w:noProof/>
        </w:rPr>
        <w:t>(15.0 GB GPU RAM – khả dụng đầy đủ trước khi bắt đầu training)</w:t>
      </w:r>
    </w:p>
    <w:p w14:paraId="3690AA48" w14:textId="77777777" w:rsidR="00ED27E3" w:rsidRPr="00ED27E3" w:rsidRDefault="00ED27E3" w:rsidP="00ED27E3">
      <w:pPr>
        <w:pStyle w:val="sectioncontinue"/>
        <w:numPr>
          <w:ilvl w:val="0"/>
          <w:numId w:val="62"/>
        </w:numPr>
        <w:rPr>
          <w:rFonts w:cs="Arial"/>
          <w:noProof/>
        </w:rPr>
      </w:pPr>
      <w:r w:rsidRPr="00ED27E3">
        <w:rPr>
          <w:rFonts w:cs="Arial"/>
          <w:noProof/>
        </w:rPr>
        <w:t>RAM hệ thống: 51.0 GB</w:t>
      </w:r>
    </w:p>
    <w:p w14:paraId="66E14F24" w14:textId="77777777" w:rsidR="00ED27E3" w:rsidRPr="00ED27E3" w:rsidRDefault="00ED27E3" w:rsidP="00ED27E3">
      <w:pPr>
        <w:pStyle w:val="sectioncontinue"/>
        <w:numPr>
          <w:ilvl w:val="0"/>
          <w:numId w:val="62"/>
        </w:numPr>
        <w:rPr>
          <w:rFonts w:cs="Arial"/>
          <w:noProof/>
        </w:rPr>
      </w:pPr>
      <w:r w:rsidRPr="00ED27E3">
        <w:rPr>
          <w:rFonts w:cs="Arial"/>
          <w:noProof/>
        </w:rPr>
        <w:t>Dung lượng ổ đĩa khả dụng: ~198 GB (đã sử dụng 37.7 GB / 235.7 GB)</w:t>
      </w:r>
    </w:p>
    <w:p w14:paraId="3777BC70" w14:textId="009DA9BE" w:rsidR="00ED27E3" w:rsidRPr="00ED27E3" w:rsidRDefault="00ED27E3" w:rsidP="00ED27E3">
      <w:pPr>
        <w:pStyle w:val="sectioncontinue"/>
        <w:rPr>
          <w:rFonts w:cs="Arial"/>
          <w:noProof/>
        </w:rPr>
      </w:pPr>
      <w:r w:rsidRPr="00ED27E3">
        <w:rPr>
          <w:rFonts w:cs="Arial"/>
          <w:noProof/>
        </w:rPr>
        <w:t>Phần mềm:</w:t>
      </w:r>
    </w:p>
    <w:p w14:paraId="0784E3BE" w14:textId="77777777" w:rsidR="00ED27E3" w:rsidRPr="00ED27E3" w:rsidRDefault="00ED27E3" w:rsidP="00ED27E3">
      <w:pPr>
        <w:pStyle w:val="sectioncontinue"/>
        <w:numPr>
          <w:ilvl w:val="0"/>
          <w:numId w:val="61"/>
        </w:numPr>
        <w:rPr>
          <w:rFonts w:cs="Arial"/>
          <w:noProof/>
        </w:rPr>
      </w:pPr>
      <w:r w:rsidRPr="00ED27E3">
        <w:rPr>
          <w:rFonts w:cs="Arial"/>
          <w:noProof/>
        </w:rPr>
        <w:t>Python: 3.x (mặc định của Colab)</w:t>
      </w:r>
    </w:p>
    <w:p w14:paraId="10219557" w14:textId="77777777" w:rsidR="00ED27E3" w:rsidRPr="00ED27E3" w:rsidRDefault="00ED27E3" w:rsidP="00ED27E3">
      <w:pPr>
        <w:pStyle w:val="sectioncontinue"/>
        <w:numPr>
          <w:ilvl w:val="0"/>
          <w:numId w:val="61"/>
        </w:numPr>
        <w:rPr>
          <w:rFonts w:cs="Arial"/>
          <w:noProof/>
        </w:rPr>
      </w:pPr>
      <w:r w:rsidRPr="00ED27E3">
        <w:rPr>
          <w:rFonts w:cs="Arial"/>
          <w:noProof/>
        </w:rPr>
        <w:t>PyTorch: &gt;= 2.1 với hỗ trợ CUDA</w:t>
      </w:r>
    </w:p>
    <w:p w14:paraId="736AEF9D" w14:textId="77777777" w:rsidR="00ED27E3" w:rsidRPr="00ED27E3" w:rsidRDefault="00ED27E3" w:rsidP="00ED27E3">
      <w:pPr>
        <w:pStyle w:val="sectioncontinue"/>
        <w:numPr>
          <w:ilvl w:val="0"/>
          <w:numId w:val="61"/>
        </w:numPr>
        <w:rPr>
          <w:rFonts w:cs="Arial"/>
          <w:noProof/>
        </w:rPr>
      </w:pPr>
      <w:r w:rsidRPr="00ED27E3">
        <w:rPr>
          <w:rFonts w:cs="Arial"/>
          <w:noProof/>
        </w:rPr>
        <w:t>Transformers: v4.41 trở lên</w:t>
      </w:r>
    </w:p>
    <w:p w14:paraId="41BA36C7" w14:textId="3B857D45" w:rsidR="00ED27E3" w:rsidRPr="00ED27E3" w:rsidRDefault="00ED27E3" w:rsidP="00ED27E3">
      <w:pPr>
        <w:pStyle w:val="sectioncontinue"/>
        <w:numPr>
          <w:ilvl w:val="0"/>
          <w:numId w:val="61"/>
        </w:numPr>
        <w:rPr>
          <w:rFonts w:cs="Arial"/>
          <w:noProof/>
        </w:rPr>
      </w:pPr>
      <w:r w:rsidRPr="00ED27E3">
        <w:rPr>
          <w:rFonts w:cs="Arial"/>
          <w:noProof/>
        </w:rPr>
        <w:t>PEFT: v0.9 (hoặc tương thích)</w:t>
      </w:r>
    </w:p>
    <w:p w14:paraId="2E12ED30" w14:textId="370B376A" w:rsidR="00ED27E3" w:rsidRPr="00ED27E3" w:rsidRDefault="00ED27E3" w:rsidP="00ED27E3">
      <w:pPr>
        <w:pStyle w:val="sectioncontinue"/>
        <w:rPr>
          <w:rFonts w:cs="Arial"/>
          <w:noProof/>
        </w:rPr>
      </w:pPr>
      <w:r w:rsidRPr="00ED27E3">
        <w:rPr>
          <w:rFonts w:cs="Arial"/>
          <w:noProof/>
        </w:rPr>
        <w:t>Thiết lập tối ưu:</w:t>
      </w:r>
    </w:p>
    <w:p w14:paraId="2722228E" w14:textId="77777777" w:rsidR="00ED27E3" w:rsidRPr="00ED27E3" w:rsidRDefault="00ED27E3" w:rsidP="00ED27E3">
      <w:pPr>
        <w:pStyle w:val="sectioncontinue"/>
        <w:numPr>
          <w:ilvl w:val="0"/>
          <w:numId w:val="60"/>
        </w:numPr>
        <w:rPr>
          <w:rFonts w:cs="Arial"/>
          <w:noProof/>
        </w:rPr>
      </w:pPr>
      <w:r w:rsidRPr="00ED27E3">
        <w:rPr>
          <w:rFonts w:cs="Arial"/>
          <w:noProof/>
        </w:rPr>
        <w:t>fp16: Bật (fp16=True) để tận dụng tính năng tăng tốc trên GPU.</w:t>
      </w:r>
    </w:p>
    <w:p w14:paraId="63946C70" w14:textId="77777777" w:rsidR="00ED27E3" w:rsidRPr="00ED27E3" w:rsidRDefault="00ED27E3" w:rsidP="00ED27E3">
      <w:pPr>
        <w:pStyle w:val="sectioncontinue"/>
        <w:numPr>
          <w:ilvl w:val="0"/>
          <w:numId w:val="60"/>
        </w:numPr>
        <w:rPr>
          <w:rFonts w:cs="Arial"/>
          <w:noProof/>
        </w:rPr>
      </w:pPr>
      <w:r w:rsidRPr="00ED27E3">
        <w:rPr>
          <w:rFonts w:cs="Arial"/>
          <w:noProof/>
        </w:rPr>
        <w:t>Batch size: nhỏ (ví dụ: 1–2) để tránh vượt ngưỡng 15GB GPU VRAM.</w:t>
      </w:r>
    </w:p>
    <w:p w14:paraId="5010F022" w14:textId="77777777" w:rsidR="00ED27E3" w:rsidRPr="00ED27E3" w:rsidRDefault="00ED27E3" w:rsidP="00ED27E3">
      <w:pPr>
        <w:pStyle w:val="sectioncontinue"/>
        <w:numPr>
          <w:ilvl w:val="0"/>
          <w:numId w:val="60"/>
        </w:numPr>
        <w:rPr>
          <w:rFonts w:cs="Arial"/>
          <w:noProof/>
        </w:rPr>
      </w:pPr>
      <w:r w:rsidRPr="00ED27E3">
        <w:rPr>
          <w:rFonts w:cs="Arial"/>
          <w:noProof/>
        </w:rPr>
        <w:t>Chiều dài token: giới hạn dưới 128 tokens/mẫu để giảm tải bộ nhớ.</w:t>
      </w:r>
    </w:p>
    <w:p w14:paraId="0F8DA184" w14:textId="36FC78E6" w:rsidR="00462138" w:rsidRPr="00F562E4" w:rsidRDefault="00462138" w:rsidP="00462138">
      <w:pPr>
        <w:pStyle w:val="Heading2"/>
        <w:rPr>
          <w:rFonts w:cs="Arial"/>
        </w:rPr>
      </w:pPr>
      <w:bookmarkStart w:id="78" w:name="_Toc195283957"/>
      <w:bookmarkStart w:id="79" w:name="_Toc201354851"/>
      <w:bookmarkStart w:id="80" w:name="_Toc202814569"/>
      <w:r w:rsidRPr="00F562E4">
        <w:rPr>
          <w:rFonts w:cs="Arial"/>
        </w:rPr>
        <w:lastRenderedPageBreak/>
        <w:t>Results</w:t>
      </w:r>
      <w:bookmarkEnd w:id="78"/>
      <w:bookmarkEnd w:id="79"/>
      <w:bookmarkEnd w:id="80"/>
    </w:p>
    <w:p w14:paraId="453F32C0" w14:textId="79E9CDBA" w:rsidR="005D5DAB" w:rsidRPr="005D5DAB" w:rsidRDefault="005D5DAB" w:rsidP="005D5DAB">
      <w:pPr>
        <w:pStyle w:val="sectioncontinue"/>
        <w:rPr>
          <w:rFonts w:cs="Arial"/>
        </w:rPr>
      </w:pPr>
      <w:r w:rsidRPr="005D5DAB">
        <w:rPr>
          <w:rFonts w:cs="Arial"/>
          <w:lang w:val="vi-VN"/>
        </w:rPr>
        <w:t>Trong quá trình huấn luyện, ba mô hình LoRA, OLoRA và SoLoRA thể hiện những đặc điểm học rất khác biệt, phản ánh rõ chiến lược tối ưu mà mỗi phương pháp áp dụng. Mô hình LoRA khởi đầu với giá trị loss là 7.8713 –</w:t>
      </w:r>
      <w:r>
        <w:rPr>
          <w:rFonts w:cs="Arial"/>
        </w:rPr>
        <w:t xml:space="preserve"> </w:t>
      </w:r>
      <w:r w:rsidRPr="005D5DAB">
        <w:rPr>
          <w:rFonts w:cs="Arial"/>
          <w:lang w:val="vi-VN"/>
        </w:rPr>
        <w:t>thấp so với hai mô hình còn lại. Ngay trong chưa tới một epoch, loss của LoRA giảm nhanh chóng xuống chỉ còn khoảng 6.25, cho thấy khả năng hội tụ cực kỳ nhanh khi không bị giới hạn bởi cấu trúc học nào. Tuy nhiên, chính điều này cũng phản ánh sự thiếu kiểm soát trong không gian tham số, có thể dẫn đến việc học lệch, overfit hoặc ghi đè lên kiến thức cũ trong các tác vụ nối tiếp.</w:t>
      </w:r>
    </w:p>
    <w:p w14:paraId="792837CA" w14:textId="198651CF" w:rsidR="005D5DAB" w:rsidRPr="005D5DAB" w:rsidRDefault="005D5DAB" w:rsidP="005D5DAB">
      <w:pPr>
        <w:pStyle w:val="sectioncontinue"/>
        <w:rPr>
          <w:rFonts w:cs="Arial"/>
        </w:rPr>
      </w:pPr>
      <w:r w:rsidRPr="005D5DAB">
        <w:rPr>
          <w:rFonts w:cs="Arial"/>
          <w:lang w:val="vi-VN"/>
        </w:rPr>
        <w:t>Ngược lại, OLoRA, với cơ chế ép trực giao lên các ma trận A trong module LoRA, bắt đầu với loss cao hơn đáng kể (181.01), do mô hình phải học trong một không gian hẹp hơn. Mặc dù vậy, loss của OLoRA cũng giảm đều đặn và xuống mức 6.58 ở giai đoạn sau, tiệm cận hiệu quả với LoRA mà vẫn đảm bảo được tính ổn định. Điều này chứng tỏ rằng việc ràng buộc trực giao không làm suy giảm quá trình học, mà còn giúp mô hình tránh việc học trùng lặp với các hướng tham số đã tồn tại từ các tác vụ trước đó.</w:t>
      </w:r>
    </w:p>
    <w:p w14:paraId="5BCB1727" w14:textId="05D82A2D" w:rsidR="005D5DAB" w:rsidRPr="005D5DAB" w:rsidRDefault="005D5DAB" w:rsidP="005D5DAB">
      <w:pPr>
        <w:pStyle w:val="sectioncontinue"/>
        <w:rPr>
          <w:rFonts w:cs="Arial"/>
          <w:lang w:val="vi-VN"/>
        </w:rPr>
      </w:pPr>
      <w:r w:rsidRPr="005D5DAB">
        <w:rPr>
          <w:rFonts w:cs="Arial"/>
          <w:lang w:val="vi-VN"/>
        </w:rPr>
        <w:t>Mô hình SoLoRA, là sự kết hợp giữa trực giao hóa và hợp tác giữa các adapter, thể hiện độ phức tạp lớn nhất trong quá trình học. Với loss khởi đầu lên tới 204.4 – cao nhất trong cả ba – SoLoRA dường như bị “kìm hãm” mạnh bởi các ràng buộc chồng chéo. Tuy nhiên, đáng chú ý là loss của SoLoRA lại giảm nhanh nhất, chỉ còn 5.92 sau một chu kỳ học, thấp hơn cả LoRA và OLoRA. Điều này cho thấy chiến lược kết hợp học phối hợp và trực giao không chỉ giữ được sự phân biệt giữa các tác vụ mà còn khai thác hiệu quả tri thức chia sẻ.</w:t>
      </w:r>
      <w:r>
        <w:rPr>
          <w:rFonts w:cs="Arial"/>
          <w:lang w:val="vi-VN"/>
        </w:rPr>
        <w:t xml:space="preserve"> </w:t>
      </w:r>
    </w:p>
    <w:p w14:paraId="2102DF6A" w14:textId="6A75CDE4" w:rsidR="00435ED0" w:rsidRDefault="005D5DAB" w:rsidP="005D5DAB">
      <w:pPr>
        <w:pStyle w:val="sectioncontinue"/>
        <w:rPr>
          <w:rFonts w:cs="Arial"/>
        </w:rPr>
      </w:pPr>
      <w:r w:rsidRPr="005D5DAB">
        <w:rPr>
          <w:rFonts w:cs="Arial"/>
          <w:lang w:val="vi-VN"/>
        </w:rPr>
        <w:t xml:space="preserve">Xét về gradient norm, LoRA bắt đầu với giá trị khoảng 17.26 và giảm dần về khoảng 4.5, thể hiện quá trình hội tụ đều đặn. OLoRA khởi đầu cao hơn (18.42), nhưng gradient cũng giảm ổn định, phản ánh tính học ổn định và có kiểm soát. Trong khi đó, SoLoRA có gradient norm ban đầu lên đến 21.31 – lớn nhất – cho thấy cường độ học rất mạnh từ đầu để vượt qua các ràng buộc phức tạp, nhưng cũng giảm về mức tương đương với hai mô hình còn lại sau 30 epoch, chứng minh tính hội tụ cao và hiệu quả của mô hình. Tóm lại, quá trình học của ba mô hình cho thấy SoLoRA là mô hình hiệu quả nhất dù bị </w:t>
      </w:r>
      <w:r w:rsidRPr="005D5DAB">
        <w:rPr>
          <w:rFonts w:cs="Arial"/>
          <w:lang w:val="vi-VN"/>
        </w:rPr>
        <w:lastRenderedPageBreak/>
        <w:t>ràng buộc mạnh, OLoRA là lựa chọn cân bằng giữa độ chính xác và khả năng duy trì tri thức, trong khi LoRA phù hợp với các bài toán đơn giản hoặc không yêu cầu học nối tiếp.</w:t>
      </w:r>
    </w:p>
    <w:p w14:paraId="0CC84EB1" w14:textId="2771BE18" w:rsidR="004E28B3" w:rsidRDefault="004E28B3" w:rsidP="004E28B3">
      <w:pPr>
        <w:pStyle w:val="sectioncontinue"/>
        <w:jc w:val="center"/>
        <w:rPr>
          <w:rFonts w:cs="Arial"/>
        </w:rPr>
      </w:pPr>
      <w:r>
        <w:rPr>
          <w:noProof/>
        </w:rPr>
        <w:drawing>
          <wp:inline distT="0" distB="0" distL="0" distR="0" wp14:anchorId="519661A1" wp14:editId="6855FD30">
            <wp:extent cx="4145253" cy="2468522"/>
            <wp:effectExtent l="0" t="0" r="0" b="0"/>
            <wp:docPr id="166177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68A6D846" w14:textId="4A7B91CC" w:rsidR="004E28B3" w:rsidRPr="00A85183" w:rsidRDefault="004E28B3" w:rsidP="00A85183">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Loss Comparison</w:t>
      </w:r>
    </w:p>
    <w:p w14:paraId="01C0C391" w14:textId="3F7B0361" w:rsidR="004E28B3" w:rsidRDefault="001221FF" w:rsidP="001221FF">
      <w:pPr>
        <w:jc w:val="center"/>
      </w:pPr>
      <w:r>
        <w:rPr>
          <w:noProof/>
        </w:rPr>
        <w:drawing>
          <wp:inline distT="0" distB="0" distL="0" distR="0" wp14:anchorId="2EFBBE94" wp14:editId="0C25B5CF">
            <wp:extent cx="4145253" cy="2468522"/>
            <wp:effectExtent l="0" t="0" r="0" b="0"/>
            <wp:docPr id="193776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099B89A2" w14:textId="05A1B540" w:rsidR="001221FF" w:rsidRPr="001221FF" w:rsidRDefault="001221FF" w:rsidP="001221FF">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5D5DAB">
        <w:rPr>
          <w:b/>
          <w:bCs/>
          <w:noProof/>
          <w:color w:val="auto"/>
          <w:sz w:val="20"/>
          <w:szCs w:val="20"/>
        </w:rPr>
        <w:t>6</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004E28B3" w:rsidRPr="004E28B3">
        <w:rPr>
          <w:sz w:val="20"/>
          <w:szCs w:val="20"/>
        </w:rPr>
        <w:t>Gradient Norm Over Epochs</w:t>
      </w:r>
    </w:p>
    <w:p w14:paraId="73AAC390" w14:textId="71C368A8" w:rsidR="005D5DAB" w:rsidRDefault="00F403AA" w:rsidP="005D5DAB">
      <w:pPr>
        <w:pStyle w:val="sectioncontinue"/>
        <w:rPr>
          <w:rFonts w:cs="Arial"/>
        </w:rPr>
      </w:pPr>
      <w:r>
        <w:rPr>
          <w:rFonts w:cs="Arial"/>
        </w:rPr>
        <w:t>Kết</w:t>
      </w:r>
      <w:r>
        <w:rPr>
          <w:rFonts w:cs="Arial"/>
          <w:lang w:val="vi-VN"/>
        </w:rPr>
        <w:t xml:space="preserve"> quả </w:t>
      </w:r>
      <w:r w:rsidR="00146191" w:rsidRPr="00146191">
        <w:rPr>
          <w:rFonts w:cs="Arial"/>
          <w:lang w:val="vi-VN"/>
        </w:rPr>
        <w:t xml:space="preserve">So sánh độ chính xác trung bình giữa các phương pháp huấn luyện dựa trên LoRA cho thấy rằng OLoRA (áp dụng ràng buộc trực giao lên các ma trận q_proj, k_proj, và v_proj) đạt hiệu suất cao nhất với độ chính xác trung bình 0.831. Điều này cho thấy việc ép trực giao nhẹ lên các hướng học quan trọng giúp mô hình giữ lại thông tin đặc trưng cho từng tác vụ tốt hơn. SoLoRA – phương pháp bổ sung thêm ràng buộc trực giao giữa các vector nội bộ – cũng đạt kết quả cao với độ chính xác 0.812, cho thấy lợi ích từ việc điều chỉnh cấu trúc không gian biểu diễn nội bộ. Trong khi đó, LoRA tiêu chuẩn </w:t>
      </w:r>
      <w:r w:rsidR="00146191" w:rsidRPr="00146191">
        <w:rPr>
          <w:rFonts w:cs="Arial"/>
          <w:lang w:val="vi-VN"/>
        </w:rPr>
        <w:lastRenderedPageBreak/>
        <w:t>(không có ép trực giao) đạt 0.796, thấp hơn so với hai phương pháp trên. Cuối cùng, OLoRA AL – phương pháp mở rộng ép trực giao lên cả o_proj và gate_proj – lại có hiệu suất kém nhất (0.684), cho thấy việc mở rộng ép trực giao không phù hợp lên các module ít đóng vai trò biểu diễn có thể gây nhiễu và ảnh hưởng tiêu cực đến kết quả huấn luyện.</w:t>
      </w:r>
    </w:p>
    <w:p w14:paraId="2EFC2231" w14:textId="77777777" w:rsidR="007516BF" w:rsidRDefault="007516BF" w:rsidP="007516BF">
      <w:pPr>
        <w:pStyle w:val="sectioncontinue"/>
        <w:rPr>
          <w:rFonts w:cs="Arial"/>
          <w:lang w:val="vi-VN"/>
        </w:rPr>
      </w:pPr>
      <w:r>
        <w:rPr>
          <w:rFonts w:cs="Arial"/>
          <w:lang w:val="vi-VN"/>
        </w:rPr>
        <w:t xml:space="preserve">Sau khi huấn luyện xong, các mô hình được test trên tập dữ liệu cũ và được so sánh dựa trên </w:t>
      </w:r>
      <w:r w:rsidRPr="007516BF">
        <w:rPr>
          <w:rFonts w:cs="Arial"/>
          <w:lang w:val="vi-VN"/>
        </w:rPr>
        <w:t>Cosine similarity</w:t>
      </w:r>
      <w:r>
        <w:rPr>
          <w:rFonts w:cs="Arial"/>
          <w:lang w:val="vi-VN"/>
        </w:rPr>
        <w:t>,</w:t>
      </w:r>
      <w:r w:rsidRPr="007516BF">
        <w:rPr>
          <w:rFonts w:cs="Arial"/>
          <w:lang w:val="vi-VN"/>
        </w:rPr>
        <w:t xml:space="preserve"> một kỹ thuật phổ biến trong xử lý ngôn ngữ tự nhiên (NLP) để đo mức độ tương đồng giữa hai vector, thường được dùng để đánh giá sự giống nhau về ngữ nghĩa giữa hai câu hoặc văn bản</w:t>
      </w:r>
      <w:r>
        <w:rPr>
          <w:rFonts w:cs="Arial"/>
          <w:lang w:val="vi-VN"/>
        </w:rPr>
        <w:t>.</w:t>
      </w:r>
    </w:p>
    <w:p w14:paraId="6D18AB13" w14:textId="52E1796D" w:rsidR="007516BF" w:rsidRPr="007516BF" w:rsidRDefault="007516BF" w:rsidP="007516BF">
      <w:pPr>
        <w:pStyle w:val="sectioncontinue"/>
        <w:rPr>
          <w:rFonts w:cs="Arial"/>
          <w:lang w:val="vi-VN"/>
        </w:rPr>
      </w:pPr>
      <w:r w:rsidRPr="007516BF">
        <w:rPr>
          <w:rFonts w:cs="Arial"/>
          <w:lang w:val="vi-VN"/>
        </w:rPr>
        <w:t>OLoRA có độ chính xác trung bình cao nhất (0.8139), cho thấy việc ép trực giao với ma trận gốc đã giúp mô hình giữ được kiến thức cũ và học được thông tin mới hiệu quả hơn.</w:t>
      </w:r>
    </w:p>
    <w:p w14:paraId="6667EEA9" w14:textId="54037017" w:rsidR="007516BF" w:rsidRPr="007516BF" w:rsidRDefault="007516BF" w:rsidP="007516BF">
      <w:pPr>
        <w:pStyle w:val="sectioncontinue"/>
        <w:rPr>
          <w:rFonts w:cs="Arial"/>
          <w:lang w:val="vi-VN"/>
        </w:rPr>
      </w:pPr>
      <w:r w:rsidRPr="007516BF">
        <w:rPr>
          <w:rFonts w:cs="Arial"/>
          <w:lang w:val="vi-VN"/>
        </w:rPr>
        <w:t>SoLoRA có min thấp nhất (0.13) và khoảng dao động lớn nhất (0.87), điều này có thể cho thấy việc ép trực giao cả nội bộ vector giúp mô hình đa dạng hóa hướng học, nhưng lại làm mất sự ổn định ở một số mẫu.</w:t>
      </w:r>
    </w:p>
    <w:p w14:paraId="5915AAF3" w14:textId="22F00BB5" w:rsidR="007516BF" w:rsidRDefault="007516BF" w:rsidP="007516BF">
      <w:pPr>
        <w:pStyle w:val="sectioncontinue"/>
        <w:rPr>
          <w:rFonts w:cs="Arial"/>
        </w:rPr>
      </w:pPr>
      <w:r w:rsidRPr="007516BF">
        <w:rPr>
          <w:rFonts w:cs="Arial"/>
          <w:lang w:val="vi-VN"/>
        </w:rPr>
        <w:t>LoRA thường có kết quả khá ổn định, nhưng không vượt trội, do không có cơ chế nào ngăn mô hình học lại theo hướng cũ – có thể dẫn đến hiện tượng catastrophic forgetting</w:t>
      </w:r>
      <w:r>
        <w:rPr>
          <w:rFonts w:cs="Arial"/>
          <w:lang w:val="vi-VN"/>
        </w:rPr>
        <w:t>.</w:t>
      </w:r>
    </w:p>
    <w:p w14:paraId="5A763267" w14:textId="281ABDBD" w:rsidR="00146191" w:rsidRPr="00E06A1D" w:rsidRDefault="00146191" w:rsidP="00146191">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4</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Pr="00FD3435">
        <w:rPr>
          <w:color w:val="auto"/>
          <w:sz w:val="20"/>
          <w:szCs w:val="20"/>
        </w:rPr>
        <w:t>Orthogonal extrusion module</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146191" w:rsidRPr="00146191" w14:paraId="54EDDFC1" w14:textId="77777777" w:rsidTr="0014619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3E9D5B42" w14:textId="5B5891A3" w:rsidR="00146191" w:rsidRPr="00146191" w:rsidRDefault="00146191" w:rsidP="005D5DAB">
            <w:pPr>
              <w:pStyle w:val="sectioncontinue"/>
              <w:ind w:firstLine="0"/>
              <w:rPr>
                <w:rFonts w:cs="Arial"/>
                <w:sz w:val="18"/>
                <w:szCs w:val="18"/>
              </w:rPr>
            </w:pPr>
            <w:r>
              <w:rPr>
                <w:rFonts w:cs="Arial"/>
                <w:sz w:val="18"/>
                <w:szCs w:val="18"/>
              </w:rPr>
              <w:t>Model</w:t>
            </w:r>
          </w:p>
        </w:tc>
        <w:tc>
          <w:tcPr>
            <w:tcW w:w="1558" w:type="dxa"/>
          </w:tcPr>
          <w:p w14:paraId="35C2D236" w14:textId="0235E8E9"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sidRPr="00146191">
              <w:rPr>
                <w:rFonts w:cs="Arial"/>
                <w:sz w:val="18"/>
                <w:szCs w:val="18"/>
              </w:rPr>
              <w:t>Mean</w:t>
            </w:r>
          </w:p>
        </w:tc>
        <w:tc>
          <w:tcPr>
            <w:tcW w:w="1558" w:type="dxa"/>
          </w:tcPr>
          <w:p w14:paraId="0E07364A" w14:textId="425C1CFD"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558" w:type="dxa"/>
          </w:tcPr>
          <w:p w14:paraId="45BA7219" w14:textId="05DDDAD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559" w:type="dxa"/>
          </w:tcPr>
          <w:p w14:paraId="1CB81249" w14:textId="44D8EC23"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59" w:type="dxa"/>
          </w:tcPr>
          <w:p w14:paraId="5CA22EE5" w14:textId="4AD310C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Range</w:t>
            </w:r>
          </w:p>
        </w:tc>
      </w:tr>
      <w:tr w:rsidR="00146191" w:rsidRPr="00146191" w14:paraId="09DA9F5F"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44ADE3C7" w14:textId="0E01E705" w:rsidR="00146191" w:rsidRPr="00146191" w:rsidRDefault="00146191" w:rsidP="005D5DAB">
            <w:pPr>
              <w:pStyle w:val="sectioncontinue"/>
              <w:ind w:firstLine="0"/>
              <w:rPr>
                <w:rFonts w:cs="Arial"/>
                <w:sz w:val="18"/>
                <w:szCs w:val="18"/>
              </w:rPr>
            </w:pPr>
            <w:proofErr w:type="spellStart"/>
            <w:r>
              <w:rPr>
                <w:rFonts w:cs="Arial"/>
                <w:sz w:val="18"/>
                <w:szCs w:val="18"/>
              </w:rPr>
              <w:t>LoRA</w:t>
            </w:r>
            <w:proofErr w:type="spellEnd"/>
          </w:p>
        </w:tc>
        <w:tc>
          <w:tcPr>
            <w:tcW w:w="1558" w:type="dxa"/>
          </w:tcPr>
          <w:p w14:paraId="5E081C03" w14:textId="4BD8CF86"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0.7866</w:t>
            </w:r>
          </w:p>
        </w:tc>
        <w:tc>
          <w:tcPr>
            <w:tcW w:w="1558" w:type="dxa"/>
          </w:tcPr>
          <w:p w14:paraId="78278D4E" w14:textId="2DD036F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0.82</w:t>
            </w:r>
          </w:p>
        </w:tc>
        <w:tc>
          <w:tcPr>
            <w:tcW w:w="1558" w:type="dxa"/>
          </w:tcPr>
          <w:p w14:paraId="2064F0F5" w14:textId="712C04E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5B7CB800" w14:textId="2426BC6A"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0.22</w:t>
            </w:r>
          </w:p>
        </w:tc>
        <w:tc>
          <w:tcPr>
            <w:tcW w:w="1559" w:type="dxa"/>
          </w:tcPr>
          <w:p w14:paraId="5AABBF66" w14:textId="2CBB7B6C"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w:t>
            </w:r>
          </w:p>
        </w:tc>
      </w:tr>
      <w:tr w:rsidR="00146191" w:rsidRPr="00146191" w14:paraId="68807E0B" w14:textId="77777777" w:rsidTr="00146191">
        <w:trPr>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320C7E5" w14:textId="5B971938" w:rsidR="00146191" w:rsidRPr="00146191" w:rsidRDefault="00146191" w:rsidP="005D5DAB">
            <w:pPr>
              <w:pStyle w:val="sectioncontinue"/>
              <w:ind w:firstLine="0"/>
              <w:rPr>
                <w:rFonts w:cs="Arial"/>
                <w:sz w:val="18"/>
                <w:szCs w:val="18"/>
              </w:rPr>
            </w:pPr>
            <w:proofErr w:type="spellStart"/>
            <w:r>
              <w:rPr>
                <w:rFonts w:cs="Arial"/>
                <w:sz w:val="18"/>
                <w:szCs w:val="18"/>
              </w:rPr>
              <w:t>OLoRA</w:t>
            </w:r>
            <w:proofErr w:type="spellEnd"/>
          </w:p>
        </w:tc>
        <w:tc>
          <w:tcPr>
            <w:tcW w:w="1558" w:type="dxa"/>
          </w:tcPr>
          <w:p w14:paraId="3BA16180" w14:textId="40A749D1"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0.8139</w:t>
            </w:r>
          </w:p>
        </w:tc>
        <w:tc>
          <w:tcPr>
            <w:tcW w:w="1558" w:type="dxa"/>
          </w:tcPr>
          <w:p w14:paraId="39264604" w14:textId="73003866"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0.84</w:t>
            </w:r>
          </w:p>
        </w:tc>
        <w:tc>
          <w:tcPr>
            <w:tcW w:w="1558" w:type="dxa"/>
          </w:tcPr>
          <w:p w14:paraId="0C58CB1E" w14:textId="02F1ED92"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w:t>
            </w:r>
          </w:p>
        </w:tc>
        <w:tc>
          <w:tcPr>
            <w:tcW w:w="1559" w:type="dxa"/>
          </w:tcPr>
          <w:p w14:paraId="4574F233" w14:textId="226D80EC"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0.33</w:t>
            </w:r>
          </w:p>
        </w:tc>
        <w:tc>
          <w:tcPr>
            <w:tcW w:w="1559" w:type="dxa"/>
          </w:tcPr>
          <w:p w14:paraId="327C6020" w14:textId="02346C82" w:rsidR="00146191" w:rsidRPr="00146191" w:rsidRDefault="007516BF"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0.67</w:t>
            </w:r>
          </w:p>
        </w:tc>
      </w:tr>
      <w:tr w:rsidR="00146191" w:rsidRPr="00146191" w14:paraId="591AF9C7"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47064B5" w14:textId="3B2D54AC" w:rsidR="00146191" w:rsidRPr="00146191" w:rsidRDefault="00146191" w:rsidP="005D5DAB">
            <w:pPr>
              <w:pStyle w:val="sectioncontinue"/>
              <w:ind w:firstLine="0"/>
              <w:rPr>
                <w:rFonts w:cs="Arial"/>
                <w:sz w:val="18"/>
                <w:szCs w:val="18"/>
              </w:rPr>
            </w:pPr>
            <w:proofErr w:type="spellStart"/>
            <w:r>
              <w:rPr>
                <w:rFonts w:cs="Arial"/>
                <w:sz w:val="18"/>
                <w:szCs w:val="18"/>
              </w:rPr>
              <w:t>SoLoRA</w:t>
            </w:r>
            <w:proofErr w:type="spellEnd"/>
          </w:p>
        </w:tc>
        <w:tc>
          <w:tcPr>
            <w:tcW w:w="1558" w:type="dxa"/>
          </w:tcPr>
          <w:p w14:paraId="06D43F23" w14:textId="4353C054"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0.7837</w:t>
            </w:r>
          </w:p>
        </w:tc>
        <w:tc>
          <w:tcPr>
            <w:tcW w:w="1558" w:type="dxa"/>
          </w:tcPr>
          <w:p w14:paraId="1786CADA" w14:textId="193968AF"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0.81</w:t>
            </w:r>
          </w:p>
        </w:tc>
        <w:tc>
          <w:tcPr>
            <w:tcW w:w="1558" w:type="dxa"/>
          </w:tcPr>
          <w:p w14:paraId="2920DC52" w14:textId="1872DE4E"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6CB1086F" w14:textId="68B9D528"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0.13</w:t>
            </w:r>
          </w:p>
        </w:tc>
        <w:tc>
          <w:tcPr>
            <w:tcW w:w="1559" w:type="dxa"/>
          </w:tcPr>
          <w:p w14:paraId="5E9D7193" w14:textId="5BD0F247"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0.87</w:t>
            </w:r>
          </w:p>
        </w:tc>
      </w:tr>
    </w:tbl>
    <w:p w14:paraId="35C17A1B" w14:textId="77777777" w:rsidR="00146191" w:rsidRPr="00146191" w:rsidRDefault="00146191" w:rsidP="005D5DAB">
      <w:pPr>
        <w:pStyle w:val="sectioncontinue"/>
        <w:rPr>
          <w:rFonts w:cs="Arial"/>
        </w:rPr>
      </w:pPr>
    </w:p>
    <w:p w14:paraId="4358D745" w14:textId="3BE3AFD4" w:rsidR="00615D55" w:rsidRPr="00615D55" w:rsidRDefault="00146191" w:rsidP="00615D55">
      <w:pPr>
        <w:pStyle w:val="sectioncontinue"/>
        <w:rPr>
          <w:rFonts w:cs="Arial"/>
        </w:rPr>
      </w:pPr>
      <w:r w:rsidRPr="00146191">
        <w:rPr>
          <w:rFonts w:cs="Arial"/>
          <w:lang w:val="vi-VN"/>
        </w:rPr>
        <w:t xml:space="preserve">So </w:t>
      </w:r>
      <w:r w:rsidR="00615D55" w:rsidRPr="00615D55">
        <w:rPr>
          <w:rFonts w:cs="Arial"/>
          <w:lang w:val="vi-VN"/>
        </w:rPr>
        <w:t>Tuy nhiên, khi đánh giá trên tập dữ liệu đã được chỉnh sửa câu chữ – cụ thể là các câu hỏi liên quan đến lỗi ERR từ 1 đến 50 với nhiều cách diễn đạt khác nhau – kết quả cho thấy SoLoRA (trước là CoLoRA) thể hiện vượt trội về khả năng hiểu ngữ nghĩa:</w:t>
      </w:r>
    </w:p>
    <w:p w14:paraId="42474F34"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SoLoRA trả lời chính xác 18/20 câu hỏi,</w:t>
      </w:r>
    </w:p>
    <w:p w14:paraId="44B64F43" w14:textId="77777777" w:rsidR="00615D55" w:rsidRPr="00615D55" w:rsidRDefault="00615D55" w:rsidP="00615D55">
      <w:pPr>
        <w:pStyle w:val="sectioncontinue"/>
        <w:rPr>
          <w:rFonts w:cs="Arial"/>
          <w:lang w:val="vi-VN"/>
        </w:rPr>
      </w:pPr>
      <w:r w:rsidRPr="00615D55">
        <w:rPr>
          <w:rFonts w:cs="Arial"/>
          <w:lang w:val="vi-VN"/>
        </w:rPr>
        <w:lastRenderedPageBreak/>
        <w:t>o</w:t>
      </w:r>
      <w:r w:rsidRPr="00615D55">
        <w:rPr>
          <w:rFonts w:cs="Arial"/>
          <w:lang w:val="vi-VN"/>
        </w:rPr>
        <w:tab/>
        <w:t>Trong khi LoRA chỉ đúng 3/20,</w:t>
      </w:r>
    </w:p>
    <w:p w14:paraId="210BA139"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Và OLoRA đạt 5/20.</w:t>
      </w:r>
    </w:p>
    <w:p w14:paraId="5634C00D" w14:textId="77777777" w:rsidR="00615D55" w:rsidRPr="00615D55" w:rsidRDefault="00615D55" w:rsidP="00615D55">
      <w:pPr>
        <w:pStyle w:val="sectioncontinue"/>
        <w:rPr>
          <w:rFonts w:cs="Arial"/>
          <w:lang w:val="vi-VN"/>
        </w:rPr>
      </w:pPr>
      <w:r w:rsidRPr="00615D55">
        <w:rPr>
          <w:rFonts w:cs="Arial"/>
          <w:lang w:val="vi-VN"/>
        </w:rPr>
        <w:t>Điều này cho thấy rằng, mặc dù SoLoRA có độ chính xác trung bình (cosine similarity) thấp hơn một chút so với OLoRA trong tập kiểm thử ban đầu, nhưng khả năng tổng quát hóa và hiểu các câu hỏi có ngôn ngữ biến đổi của SoLoRA lại vượt trội hơn hẳn.</w:t>
      </w:r>
    </w:p>
    <w:p w14:paraId="79B85BF6" w14:textId="708CC06F" w:rsidR="00146191" w:rsidRDefault="00615D55" w:rsidP="00615D55">
      <w:pPr>
        <w:pStyle w:val="sectioncontinue"/>
        <w:rPr>
          <w:rFonts w:cs="Arial"/>
        </w:rPr>
      </w:pPr>
      <w:r w:rsidRPr="00615D55">
        <w:rPr>
          <w:rFonts w:cs="Arial"/>
          <w:lang w:val="vi-VN"/>
        </w:rPr>
        <w:t>Từ đó, có thể rút ra rằng việc đánh đổi một phần độ chính xác ngữ nghĩa để đạt được năng lực hiểu sâu hơn và linh hoạt hơn về mặt diễn đạt là hoàn toàn xứng đáng – đặc biệt trong các hệ thống cần xử lý ngôn ngữ tự nhiên đa dạng và không chính tắc như chatbot hỗ trợ kỹ thuật hay hệ thống phản hồi thông minh</w:t>
      </w:r>
      <w:r w:rsidR="00146191" w:rsidRPr="00146191">
        <w:rPr>
          <w:rFonts w:cs="Arial"/>
          <w:lang w:val="vi-VN"/>
        </w:rPr>
        <w:t>.</w:t>
      </w:r>
    </w:p>
    <w:p w14:paraId="20298D2E" w14:textId="77777777" w:rsidR="00A85183" w:rsidRDefault="00A85183" w:rsidP="00A85183">
      <w:pPr>
        <w:jc w:val="center"/>
      </w:pPr>
      <w:r>
        <w:rPr>
          <w:noProof/>
        </w:rPr>
        <w:drawing>
          <wp:inline distT="0" distB="0" distL="0" distR="0" wp14:anchorId="7C9757CB" wp14:editId="4A2009C6">
            <wp:extent cx="4025188" cy="2468522"/>
            <wp:effectExtent l="0" t="0" r="1270" b="0"/>
            <wp:docPr id="13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7519DF45" w14:textId="0D27C793" w:rsidR="00A85183" w:rsidRPr="00A85183" w:rsidRDefault="00A85183" w:rsidP="00A85183">
      <w:pPr>
        <w:pStyle w:val="Caption"/>
        <w:jc w:val="center"/>
        <w:rPr>
          <w:sz w:val="20"/>
          <w:szCs w:val="20"/>
          <w:lang w:val="vi-VN"/>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7</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A85183">
        <w:rPr>
          <w:sz w:val="20"/>
          <w:szCs w:val="20"/>
        </w:rPr>
        <w:t xml:space="preserve">Comparison Of Average Accuracy Across </w:t>
      </w:r>
      <w:proofErr w:type="spellStart"/>
      <w:r w:rsidRPr="00A85183">
        <w:rPr>
          <w:sz w:val="20"/>
          <w:szCs w:val="20"/>
        </w:rPr>
        <w:t>LoRA</w:t>
      </w:r>
      <w:proofErr w:type="spellEnd"/>
      <w:r w:rsidRPr="00A85183">
        <w:rPr>
          <w:sz w:val="20"/>
          <w:szCs w:val="20"/>
        </w:rPr>
        <w:t>-Based</w:t>
      </w:r>
      <w:r>
        <w:rPr>
          <w:sz w:val="20"/>
          <w:szCs w:val="20"/>
        </w:rPr>
        <w:t xml:space="preserve"> Training Methods</w:t>
      </w:r>
    </w:p>
    <w:p w14:paraId="7787648E" w14:textId="6D946B02" w:rsidR="00A85183" w:rsidRPr="00B4527B" w:rsidRDefault="00A85183" w:rsidP="004E745F">
      <w:pPr>
        <w:pStyle w:val="sectioncontinue"/>
        <w:rPr>
          <w:rFonts w:cs="Arial"/>
        </w:rPr>
      </w:pPr>
      <w:r>
        <w:rPr>
          <w:rFonts w:cs="Arial"/>
          <w:lang w:val="vi-VN"/>
        </w:rPr>
        <w:t>Ở vòng 2,</w:t>
      </w:r>
      <w:r w:rsidR="004E745F">
        <w:rPr>
          <w:rFonts w:cs="Arial"/>
          <w:lang w:val="vi-VN"/>
        </w:rPr>
        <w:t xml:space="preserve"> cho thấy việc ép trực giao thêm module k_</w:t>
      </w:r>
      <w:proofErr w:type="spellStart"/>
      <w:r w:rsidR="004E745F">
        <w:rPr>
          <w:rFonts w:cs="Arial"/>
        </w:rPr>
        <w:t>proj</w:t>
      </w:r>
      <w:proofErr w:type="spellEnd"/>
      <w:r w:rsidR="004E745F">
        <w:rPr>
          <w:rFonts w:cs="Arial"/>
        </w:rPr>
        <w:t xml:space="preserve"> </w:t>
      </w:r>
      <w:proofErr w:type="spellStart"/>
      <w:r w:rsidR="004E745F">
        <w:rPr>
          <w:rFonts w:cs="Arial"/>
        </w:rPr>
        <w:t>không</w:t>
      </w:r>
      <w:proofErr w:type="spellEnd"/>
      <w:r w:rsidR="004E745F">
        <w:rPr>
          <w:rFonts w:cs="Arial"/>
          <w:lang w:val="vi-VN"/>
        </w:rPr>
        <w:t xml:space="preserve"> mang lại kết quả quá khác biệt so với việc ép trực giao </w:t>
      </w:r>
      <w:r w:rsidR="004E745F" w:rsidRPr="004E745F">
        <w:rPr>
          <w:rFonts w:cs="Arial"/>
          <w:lang w:val="vi-VN"/>
        </w:rPr>
        <w:t>q_proj</w:t>
      </w:r>
      <w:r w:rsidR="004E745F">
        <w:rPr>
          <w:rFonts w:cs="Arial"/>
        </w:rPr>
        <w:t xml:space="preserve">, </w:t>
      </w:r>
      <w:r w:rsidR="004E745F" w:rsidRPr="004E745F">
        <w:rPr>
          <w:rFonts w:cs="Arial"/>
          <w:lang w:val="vi-VN"/>
        </w:rPr>
        <w:t>v_proj</w:t>
      </w:r>
      <w:r w:rsidRPr="00A85183">
        <w:rPr>
          <w:rFonts w:cs="Arial"/>
          <w:lang w:val="vi-VN"/>
        </w:rPr>
        <w:t>.</w:t>
      </w:r>
      <w:r w:rsidR="004E745F">
        <w:rPr>
          <w:rFonts w:cs="Arial"/>
        </w:rPr>
        <w:t xml:space="preserve"> Tuy</w:t>
      </w:r>
      <w:r w:rsidR="004E745F">
        <w:rPr>
          <w:rFonts w:cs="Arial"/>
          <w:lang w:val="vi-VN"/>
        </w:rPr>
        <w:t xml:space="preserve"> nhiên việc ép trực giao toàn bộ các module lại khiến model không chỉ phải huấn luyện năng thêm mà còn khiến chất lượng bị suy giảm rõ rệt. Chất lượng trong các câu hỏi không nằm trong tập dữ liệu được train cũng cho thấy Olora Full chỉ trả lời được 1 câu, trong khi với SoLora là 17.</w:t>
      </w:r>
      <w:r w:rsidR="00B4527B">
        <w:rPr>
          <w:rFonts w:cs="Arial"/>
        </w:rPr>
        <w:t xml:space="preserve"> </w:t>
      </w:r>
      <w:proofErr w:type="spellStart"/>
      <w:r w:rsidR="00B4527B" w:rsidRPr="00B4527B">
        <w:rPr>
          <w:rFonts w:cs="Arial"/>
        </w:rPr>
        <w:t>Điều</w:t>
      </w:r>
      <w:proofErr w:type="spellEnd"/>
      <w:r w:rsidR="00B4527B" w:rsidRPr="00B4527B">
        <w:rPr>
          <w:rFonts w:cs="Arial"/>
        </w:rPr>
        <w:t xml:space="preserve"> </w:t>
      </w:r>
      <w:proofErr w:type="spellStart"/>
      <w:r w:rsidR="00B4527B" w:rsidRPr="00B4527B">
        <w:rPr>
          <w:rFonts w:cs="Arial"/>
        </w:rPr>
        <w:t>này</w:t>
      </w:r>
      <w:proofErr w:type="spellEnd"/>
      <w:r w:rsidR="00B4527B" w:rsidRPr="00B4527B">
        <w:rPr>
          <w:rFonts w:cs="Arial"/>
        </w:rPr>
        <w:t xml:space="preserve"> </w:t>
      </w:r>
      <w:proofErr w:type="spellStart"/>
      <w:r w:rsidR="00B4527B" w:rsidRPr="00B4527B">
        <w:rPr>
          <w:rFonts w:cs="Arial"/>
        </w:rPr>
        <w:t>cho</w:t>
      </w:r>
      <w:proofErr w:type="spellEnd"/>
      <w:r w:rsidR="00B4527B" w:rsidRPr="00B4527B">
        <w:rPr>
          <w:rFonts w:cs="Arial"/>
        </w:rPr>
        <w:t xml:space="preserve"> </w:t>
      </w:r>
      <w:proofErr w:type="spellStart"/>
      <w:r w:rsidR="00B4527B" w:rsidRPr="00B4527B">
        <w:rPr>
          <w:rFonts w:cs="Arial"/>
        </w:rPr>
        <w:t>thấy</w:t>
      </w:r>
      <w:proofErr w:type="spellEnd"/>
      <w:r w:rsidR="00B4527B" w:rsidRPr="00B4527B">
        <w:rPr>
          <w:rFonts w:cs="Arial"/>
        </w:rPr>
        <w:t xml:space="preserve"> </w:t>
      </w:r>
      <w:proofErr w:type="spellStart"/>
      <w:r w:rsidR="00B4527B" w:rsidRPr="00B4527B">
        <w:rPr>
          <w:rFonts w:cs="Arial"/>
        </w:rPr>
        <w:t>rằng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lựa</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module </w:t>
      </w:r>
      <w:proofErr w:type="spellStart"/>
      <w:r w:rsidR="00B4527B" w:rsidRPr="00B4527B">
        <w:rPr>
          <w:rFonts w:cs="Arial"/>
        </w:rPr>
        <w:t>phù</w:t>
      </w:r>
      <w:proofErr w:type="spellEnd"/>
      <w:r w:rsidR="00B4527B" w:rsidRPr="00B4527B">
        <w:rPr>
          <w:rFonts w:cs="Arial"/>
        </w:rPr>
        <w:t xml:space="preserve"> </w:t>
      </w:r>
      <w:proofErr w:type="spellStart"/>
      <w:r w:rsidR="00B4527B" w:rsidRPr="00B4527B">
        <w:rPr>
          <w:rFonts w:cs="Arial"/>
        </w:rPr>
        <w:t>hợp</w:t>
      </w:r>
      <w:proofErr w:type="spellEnd"/>
      <w:r w:rsidR="00B4527B" w:rsidRPr="00B4527B">
        <w:rPr>
          <w:rFonts w:cs="Arial"/>
        </w:rPr>
        <w:t xml:space="preserve"> </w:t>
      </w:r>
      <w:proofErr w:type="spellStart"/>
      <w:r w:rsidR="00B4527B" w:rsidRPr="00B4527B">
        <w:rPr>
          <w:rFonts w:cs="Arial"/>
        </w:rPr>
        <w:t>để</w:t>
      </w:r>
      <w:proofErr w:type="spellEnd"/>
      <w:r w:rsidR="00B4527B" w:rsidRPr="00B4527B">
        <w:rPr>
          <w:rFonts w:cs="Arial"/>
        </w:rPr>
        <w:t xml:space="preserve"> </w:t>
      </w:r>
      <w:proofErr w:type="spellStart"/>
      <w:r w:rsidR="00B4527B" w:rsidRPr="00B4527B">
        <w:rPr>
          <w:rFonts w:cs="Arial"/>
        </w:rPr>
        <w:t>áp</w:t>
      </w:r>
      <w:proofErr w:type="spellEnd"/>
      <w:r w:rsidR="00B4527B" w:rsidRPr="00B4527B">
        <w:rPr>
          <w:rFonts w:cs="Arial"/>
        </w:rPr>
        <w:t xml:space="preserve"> </w:t>
      </w:r>
      <w:proofErr w:type="spellStart"/>
      <w:r w:rsidR="00B4527B" w:rsidRPr="00B4527B">
        <w:rPr>
          <w:rFonts w:cs="Arial"/>
        </w:rPr>
        <w:t>dụng</w:t>
      </w:r>
      <w:proofErr w:type="spellEnd"/>
      <w:r w:rsidR="00B4527B" w:rsidRPr="00B4527B">
        <w:rPr>
          <w:rFonts w:cs="Arial"/>
        </w:rPr>
        <w:t xml:space="preserve"> </w:t>
      </w:r>
      <w:proofErr w:type="spellStart"/>
      <w:r w:rsidR="00B4527B" w:rsidRPr="00B4527B">
        <w:rPr>
          <w:rFonts w:cs="Arial"/>
        </w:rPr>
        <w:t>trực</w:t>
      </w:r>
      <w:proofErr w:type="spellEnd"/>
      <w:r w:rsidR="00B4527B" w:rsidRPr="00B4527B">
        <w:rPr>
          <w:rFonts w:cs="Arial"/>
        </w:rPr>
        <w:t xml:space="preserve"> </w:t>
      </w:r>
      <w:proofErr w:type="spellStart"/>
      <w:r w:rsidR="00B4527B" w:rsidRPr="00B4527B">
        <w:rPr>
          <w:rFonts w:cs="Arial"/>
        </w:rPr>
        <w:t>giao</w:t>
      </w:r>
      <w:proofErr w:type="spellEnd"/>
      <w:r w:rsidR="00B4527B" w:rsidRPr="00B4527B">
        <w:rPr>
          <w:rFonts w:cs="Arial"/>
        </w:rPr>
        <w:t xml:space="preserve"> </w:t>
      </w:r>
      <w:proofErr w:type="spellStart"/>
      <w:r w:rsidR="00B4527B" w:rsidRPr="00B4527B">
        <w:rPr>
          <w:rFonts w:cs="Arial"/>
        </w:rPr>
        <w:t>hóa</w:t>
      </w:r>
      <w:proofErr w:type="spellEnd"/>
      <w:r w:rsidR="00B4527B" w:rsidRPr="00B4527B">
        <w:rPr>
          <w:rFonts w:cs="Arial"/>
        </w:rPr>
        <w:t xml:space="preserve"> </w:t>
      </w:r>
      <w:proofErr w:type="spellStart"/>
      <w:r w:rsidR="00B4527B" w:rsidRPr="00B4527B">
        <w:rPr>
          <w:rFonts w:cs="Arial"/>
        </w:rPr>
        <w:t>là</w:t>
      </w:r>
      <w:proofErr w:type="spellEnd"/>
      <w:r w:rsidR="00B4527B" w:rsidRPr="00B4527B">
        <w:rPr>
          <w:rFonts w:cs="Arial"/>
        </w:rPr>
        <w:t xml:space="preserve"> </w:t>
      </w:r>
      <w:proofErr w:type="spellStart"/>
      <w:r w:rsidR="00B4527B" w:rsidRPr="00B4527B">
        <w:rPr>
          <w:rFonts w:cs="Arial"/>
        </w:rPr>
        <w:t>yếu</w:t>
      </w:r>
      <w:proofErr w:type="spellEnd"/>
      <w:r w:rsidR="00B4527B" w:rsidRPr="00B4527B">
        <w:rPr>
          <w:rFonts w:cs="Arial"/>
        </w:rPr>
        <w:t xml:space="preserve"> </w:t>
      </w:r>
      <w:proofErr w:type="spellStart"/>
      <w:r w:rsidR="00B4527B" w:rsidRPr="00B4527B">
        <w:rPr>
          <w:rFonts w:cs="Arial"/>
        </w:rPr>
        <w:t>tố</w:t>
      </w:r>
      <w:proofErr w:type="spellEnd"/>
      <w:r w:rsidR="00B4527B" w:rsidRPr="00B4527B">
        <w:rPr>
          <w:rFonts w:cs="Arial"/>
        </w:rPr>
        <w:t xml:space="preserve"> then </w:t>
      </w:r>
      <w:proofErr w:type="spellStart"/>
      <w:r w:rsidR="00B4527B" w:rsidRPr="00B4527B">
        <w:rPr>
          <w:rFonts w:cs="Arial"/>
        </w:rPr>
        <w:t>chốt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cân</w:t>
      </w:r>
      <w:proofErr w:type="spellEnd"/>
      <w:r w:rsidR="00B4527B" w:rsidRPr="00B4527B">
        <w:rPr>
          <w:rFonts w:cs="Arial"/>
        </w:rPr>
        <w:t xml:space="preserve"> bằng </w:t>
      </w:r>
      <w:proofErr w:type="spellStart"/>
      <w:r w:rsidR="00B4527B" w:rsidRPr="00B4527B">
        <w:rPr>
          <w:rFonts w:cs="Arial"/>
        </w:rPr>
        <w:t>giữa</w:t>
      </w:r>
      <w:proofErr w:type="spellEnd"/>
      <w:r w:rsidR="00B4527B" w:rsidRPr="00B4527B">
        <w:rPr>
          <w:rFonts w:cs="Arial"/>
        </w:rPr>
        <w:t xml:space="preserve"> </w:t>
      </w:r>
      <w:proofErr w:type="spellStart"/>
      <w:r w:rsidR="00B4527B" w:rsidRPr="00B4527B">
        <w:rPr>
          <w:rFonts w:cs="Arial"/>
        </w:rPr>
        <w:t>hiệu</w:t>
      </w:r>
      <w:proofErr w:type="spellEnd"/>
      <w:r w:rsidR="00B4527B" w:rsidRPr="00B4527B">
        <w:rPr>
          <w:rFonts w:cs="Arial"/>
        </w:rPr>
        <w:t xml:space="preserve"> </w:t>
      </w:r>
      <w:proofErr w:type="spellStart"/>
      <w:r w:rsidR="00B4527B" w:rsidRPr="00B4527B">
        <w:rPr>
          <w:rFonts w:cs="Arial"/>
        </w:rPr>
        <w:t>suất</w:t>
      </w:r>
      <w:proofErr w:type="spellEnd"/>
      <w:r w:rsidR="00B4527B" w:rsidRPr="00B4527B">
        <w:rPr>
          <w:rFonts w:cs="Arial"/>
        </w:rPr>
        <w:t xml:space="preserve"> </w:t>
      </w:r>
      <w:proofErr w:type="spellStart"/>
      <w:r w:rsidR="00B4527B" w:rsidRPr="00B4527B">
        <w:rPr>
          <w:rFonts w:cs="Arial"/>
        </w:rPr>
        <w:t>và</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tổng</w:t>
      </w:r>
      <w:proofErr w:type="spellEnd"/>
      <w:r w:rsidR="00B4527B" w:rsidRPr="00B4527B">
        <w:rPr>
          <w:rFonts w:cs="Arial"/>
        </w:rPr>
        <w:t xml:space="preserve"> </w:t>
      </w:r>
      <w:proofErr w:type="spellStart"/>
      <w:r w:rsidR="00B4527B" w:rsidRPr="00B4527B">
        <w:rPr>
          <w:rFonts w:cs="Arial"/>
        </w:rPr>
        <w:t>quát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khi</w:t>
      </w:r>
      <w:proofErr w:type="spellEnd"/>
      <w:r w:rsidR="00B4527B" w:rsidRPr="00B4527B">
        <w:rPr>
          <w:rFonts w:cs="Arial"/>
        </w:rPr>
        <w:t xml:space="preserve"> </w:t>
      </w:r>
      <w:proofErr w:type="spellStart"/>
      <w:r w:rsidR="00B4527B" w:rsidRPr="00B4527B">
        <w:rPr>
          <w:rFonts w:cs="Arial"/>
        </w:rPr>
        <w:t>ép</w:t>
      </w:r>
      <w:proofErr w:type="spellEnd"/>
      <w:r w:rsidR="00B4527B" w:rsidRPr="00B4527B">
        <w:rPr>
          <w:rFonts w:cs="Arial"/>
        </w:rPr>
        <w:t xml:space="preserve"> </w:t>
      </w:r>
      <w:proofErr w:type="spellStart"/>
      <w:r w:rsidR="00B4527B" w:rsidRPr="00B4527B">
        <w:rPr>
          <w:rFonts w:cs="Arial"/>
        </w:rPr>
        <w:t>toàn</w:t>
      </w:r>
      <w:proofErr w:type="spellEnd"/>
      <w:r w:rsidR="00B4527B" w:rsidRPr="00B4527B">
        <w:rPr>
          <w:rFonts w:cs="Arial"/>
        </w:rPr>
        <w:t xml:space="preserve"> </w:t>
      </w:r>
      <w:proofErr w:type="spellStart"/>
      <w:r w:rsidR="00B4527B" w:rsidRPr="00B4527B">
        <w:rPr>
          <w:rFonts w:cs="Arial"/>
        </w:rPr>
        <w:t>bộ</w:t>
      </w:r>
      <w:proofErr w:type="spellEnd"/>
      <w:r w:rsidR="00B4527B" w:rsidRPr="00B4527B">
        <w:rPr>
          <w:rFonts w:cs="Arial"/>
        </w:rPr>
        <w:t xml:space="preserve"> </w:t>
      </w:r>
      <w:proofErr w:type="spellStart"/>
      <w:r w:rsidR="00B4527B" w:rsidRPr="00B4527B">
        <w:rPr>
          <w:rFonts w:cs="Arial"/>
        </w:rPr>
        <w:t>một</w:t>
      </w:r>
      <w:proofErr w:type="spellEnd"/>
      <w:r w:rsidR="00B4527B" w:rsidRPr="00B4527B">
        <w:rPr>
          <w:rFonts w:cs="Arial"/>
        </w:rPr>
        <w:t xml:space="preserve"> </w:t>
      </w:r>
      <w:proofErr w:type="spellStart"/>
      <w:r w:rsidR="00B4527B" w:rsidRPr="00B4527B">
        <w:rPr>
          <w:rFonts w:cs="Arial"/>
        </w:rPr>
        <w:t>cách</w:t>
      </w:r>
      <w:proofErr w:type="spellEnd"/>
      <w:r w:rsidR="00B4527B" w:rsidRPr="00B4527B">
        <w:rPr>
          <w:rFonts w:cs="Arial"/>
        </w:rPr>
        <w:t xml:space="preserve"> </w:t>
      </w:r>
      <w:proofErr w:type="spellStart"/>
      <w:r w:rsidR="00B4527B" w:rsidRPr="00B4527B">
        <w:rPr>
          <w:rFonts w:cs="Arial"/>
        </w:rPr>
        <w:t>không</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w:t>
      </w:r>
      <w:proofErr w:type="spellStart"/>
      <w:r w:rsidR="00B4527B" w:rsidRPr="00B4527B">
        <w:rPr>
          <w:rFonts w:cs="Arial"/>
        </w:rPr>
        <w:t>lọc</w:t>
      </w:r>
      <w:proofErr w:type="spellEnd"/>
      <w:r w:rsidR="00B4527B" w:rsidRPr="00B4527B">
        <w:rPr>
          <w:rFonts w:cs="Arial"/>
        </w:rPr>
        <w:t xml:space="preserve"> </w:t>
      </w:r>
      <w:proofErr w:type="spellStart"/>
      <w:r w:rsidR="00B4527B" w:rsidRPr="00B4527B">
        <w:rPr>
          <w:rFonts w:cs="Arial"/>
        </w:rPr>
        <w:t>có</w:t>
      </w:r>
      <w:proofErr w:type="spellEnd"/>
      <w:r w:rsidR="00B4527B" w:rsidRPr="00B4527B">
        <w:rPr>
          <w:rFonts w:cs="Arial"/>
        </w:rPr>
        <w:t xml:space="preserve"> </w:t>
      </w:r>
      <w:proofErr w:type="spellStart"/>
      <w:r w:rsidR="00B4527B" w:rsidRPr="00B4527B">
        <w:rPr>
          <w:rFonts w:cs="Arial"/>
        </w:rPr>
        <w:t>thể</w:t>
      </w:r>
      <w:proofErr w:type="spellEnd"/>
      <w:r w:rsidR="00B4527B" w:rsidRPr="00B4527B">
        <w:rPr>
          <w:rFonts w:cs="Arial"/>
        </w:rPr>
        <w:t xml:space="preserve"> </w:t>
      </w:r>
      <w:proofErr w:type="spellStart"/>
      <w:r w:rsidR="00B4527B" w:rsidRPr="00B4527B">
        <w:rPr>
          <w:rFonts w:cs="Arial"/>
        </w:rPr>
        <w:t>dẫn</w:t>
      </w:r>
      <w:proofErr w:type="spellEnd"/>
      <w:r w:rsidR="00B4527B" w:rsidRPr="00B4527B">
        <w:rPr>
          <w:rFonts w:cs="Arial"/>
        </w:rPr>
        <w:t xml:space="preserve"> </w:t>
      </w:r>
      <w:proofErr w:type="spellStart"/>
      <w:r w:rsidR="00B4527B" w:rsidRPr="00B4527B">
        <w:rPr>
          <w:rFonts w:cs="Arial"/>
        </w:rPr>
        <w:t>đến</w:t>
      </w:r>
      <w:proofErr w:type="spellEnd"/>
      <w:r w:rsidR="00B4527B" w:rsidRPr="00B4527B">
        <w:rPr>
          <w:rFonts w:cs="Arial"/>
        </w:rPr>
        <w:t xml:space="preserve"> </w:t>
      </w:r>
      <w:proofErr w:type="spellStart"/>
      <w:r w:rsidR="00B4527B" w:rsidRPr="00B4527B">
        <w:rPr>
          <w:rFonts w:cs="Arial"/>
        </w:rPr>
        <w:t>suy</w:t>
      </w:r>
      <w:proofErr w:type="spellEnd"/>
      <w:r w:rsidR="00B4527B" w:rsidRPr="00B4527B">
        <w:rPr>
          <w:rFonts w:cs="Arial"/>
        </w:rPr>
        <w:t xml:space="preserve"> </w:t>
      </w:r>
      <w:proofErr w:type="spellStart"/>
      <w:r w:rsidR="00B4527B" w:rsidRPr="00B4527B">
        <w:rPr>
          <w:rFonts w:cs="Arial"/>
        </w:rPr>
        <w:t>giảm</w:t>
      </w:r>
      <w:proofErr w:type="spellEnd"/>
      <w:r w:rsidR="00B4527B" w:rsidRPr="00B4527B">
        <w:rPr>
          <w:rFonts w:cs="Arial"/>
        </w:rPr>
        <w:t xml:space="preserve"> </w:t>
      </w:r>
      <w:proofErr w:type="spellStart"/>
      <w:r w:rsidR="00B4527B" w:rsidRPr="00B4527B">
        <w:rPr>
          <w:rFonts w:cs="Arial"/>
        </w:rPr>
        <w:t>nghiêm</w:t>
      </w:r>
      <w:proofErr w:type="spellEnd"/>
      <w:r w:rsidR="00B4527B" w:rsidRPr="00B4527B">
        <w:rPr>
          <w:rFonts w:cs="Arial"/>
        </w:rPr>
        <w:t xml:space="preserve"> </w:t>
      </w:r>
      <w:proofErr w:type="spellStart"/>
      <w:r w:rsidR="00B4527B" w:rsidRPr="00B4527B">
        <w:rPr>
          <w:rFonts w:cs="Arial"/>
        </w:rPr>
        <w:t>trọng</w:t>
      </w:r>
      <w:proofErr w:type="spellEnd"/>
      <w:r w:rsidR="00B4527B" w:rsidRPr="00B4527B">
        <w:rPr>
          <w:rFonts w:cs="Arial"/>
        </w:rPr>
        <w:t xml:space="preserve"> </w:t>
      </w:r>
      <w:proofErr w:type="spellStart"/>
      <w:r w:rsidR="00B4527B" w:rsidRPr="00B4527B">
        <w:rPr>
          <w:rFonts w:cs="Arial"/>
        </w:rPr>
        <w:t>cả</w:t>
      </w:r>
      <w:proofErr w:type="spellEnd"/>
      <w:r w:rsidR="00B4527B" w:rsidRPr="00B4527B">
        <w:rPr>
          <w:rFonts w:cs="Arial"/>
        </w:rPr>
        <w:t xml:space="preserve"> </w:t>
      </w:r>
      <w:proofErr w:type="spellStart"/>
      <w:r w:rsidR="00B4527B" w:rsidRPr="00B4527B">
        <w:rPr>
          <w:rFonts w:cs="Arial"/>
        </w:rPr>
        <w:t>về</w:t>
      </w:r>
      <w:proofErr w:type="spellEnd"/>
      <w:r w:rsidR="00B4527B" w:rsidRPr="00B4527B">
        <w:rPr>
          <w:rFonts w:cs="Arial"/>
        </w:rPr>
        <w:t xml:space="preserve"> </w:t>
      </w:r>
      <w:proofErr w:type="spellStart"/>
      <w:r w:rsidR="00B4527B" w:rsidRPr="00B4527B">
        <w:rPr>
          <w:rFonts w:cs="Arial"/>
        </w:rPr>
        <w:t>chất</w:t>
      </w:r>
      <w:proofErr w:type="spellEnd"/>
      <w:r w:rsidR="00B4527B" w:rsidRPr="00B4527B">
        <w:rPr>
          <w:rFonts w:cs="Arial"/>
        </w:rPr>
        <w:t xml:space="preserve"> </w:t>
      </w:r>
      <w:proofErr w:type="spellStart"/>
      <w:r w:rsidR="00B4527B" w:rsidRPr="00B4527B">
        <w:rPr>
          <w:rFonts w:cs="Arial"/>
        </w:rPr>
        <w:t>lượng</w:t>
      </w:r>
      <w:proofErr w:type="spellEnd"/>
      <w:r w:rsidR="00B4527B" w:rsidRPr="00B4527B">
        <w:rPr>
          <w:rFonts w:cs="Arial"/>
        </w:rPr>
        <w:t xml:space="preserve"> </w:t>
      </w:r>
      <w:proofErr w:type="spellStart"/>
      <w:r w:rsidR="00B4527B" w:rsidRPr="00B4527B">
        <w:rPr>
          <w:rFonts w:cs="Arial"/>
        </w:rPr>
        <w:t>lẫn</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mở</w:t>
      </w:r>
      <w:proofErr w:type="spellEnd"/>
      <w:r w:rsidR="00B4527B" w:rsidRPr="00B4527B">
        <w:rPr>
          <w:rFonts w:cs="Arial"/>
        </w:rPr>
        <w:t xml:space="preserve"> </w:t>
      </w:r>
      <w:proofErr w:type="spellStart"/>
      <w:r w:rsidR="00B4527B" w:rsidRPr="00B4527B">
        <w:rPr>
          <w:rFonts w:cs="Arial"/>
        </w:rPr>
        <w:t>rộng</w:t>
      </w:r>
      <w:proofErr w:type="spellEnd"/>
      <w:r w:rsidR="00B4527B" w:rsidRPr="00B4527B">
        <w:rPr>
          <w:rFonts w:cs="Arial"/>
        </w:rPr>
        <w:t xml:space="preserve"> </w:t>
      </w:r>
      <w:proofErr w:type="spellStart"/>
      <w:r w:rsidR="00B4527B" w:rsidRPr="00B4527B">
        <w:rPr>
          <w:rFonts w:cs="Arial"/>
        </w:rPr>
        <w:t>mô</w:t>
      </w:r>
      <w:proofErr w:type="spellEnd"/>
      <w:r w:rsidR="00B4527B" w:rsidRPr="00B4527B">
        <w:rPr>
          <w:rFonts w:cs="Arial"/>
        </w:rPr>
        <w:t xml:space="preserve"> </w:t>
      </w:r>
      <w:proofErr w:type="spellStart"/>
      <w:r w:rsidR="00B4527B" w:rsidRPr="00B4527B">
        <w:rPr>
          <w:rFonts w:cs="Arial"/>
        </w:rPr>
        <w:t>hình</w:t>
      </w:r>
      <w:proofErr w:type="spellEnd"/>
      <w:r w:rsidR="00B4527B" w:rsidRPr="00B4527B">
        <w:rPr>
          <w:rFonts w:cs="Arial"/>
        </w:rPr>
        <w:t>.</w:t>
      </w:r>
    </w:p>
    <w:p w14:paraId="679BC420" w14:textId="50D6C19C" w:rsidR="00EE604F" w:rsidRPr="00F562E4" w:rsidRDefault="006028B7" w:rsidP="00462138">
      <w:pPr>
        <w:pStyle w:val="Heading2"/>
        <w:rPr>
          <w:rFonts w:cs="Arial"/>
        </w:rPr>
      </w:pPr>
      <w:bookmarkStart w:id="81" w:name="_Toc195283958"/>
      <w:bookmarkStart w:id="82" w:name="_Toc201354852"/>
      <w:bookmarkStart w:id="83" w:name="_Toc202814570"/>
      <w:r w:rsidRPr="00F562E4">
        <w:rPr>
          <w:rFonts w:cs="Arial"/>
        </w:rPr>
        <w:lastRenderedPageBreak/>
        <w:t>Conclusion And Future Work</w:t>
      </w:r>
      <w:bookmarkEnd w:id="81"/>
      <w:bookmarkEnd w:id="82"/>
      <w:bookmarkEnd w:id="83"/>
    </w:p>
    <w:p w14:paraId="544D8B94" w14:textId="2B13897C" w:rsidR="00B4527B" w:rsidRDefault="004A3354" w:rsidP="00B4527B">
      <w:pPr>
        <w:pStyle w:val="sectioncontinue"/>
        <w:rPr>
          <w:rFonts w:cs="Arial"/>
          <w:noProof/>
        </w:rPr>
      </w:pPr>
      <w:r w:rsidRPr="004A3354">
        <w:rPr>
          <w:rFonts w:cs="Arial"/>
          <w:noProof/>
        </w:rPr>
        <w:t xml:space="preserve">Mô </w:t>
      </w:r>
      <w:r w:rsidR="00B4527B" w:rsidRPr="00B4527B">
        <w:rPr>
          <w:rFonts w:cs="Arial"/>
          <w:noProof/>
        </w:rPr>
        <w:t>Kết quả từ</w:t>
      </w:r>
      <w:r w:rsidR="00B4527B">
        <w:rPr>
          <w:rFonts w:cs="Arial"/>
          <w:noProof/>
        </w:rPr>
        <w:t xml:space="preserve"> hai</w:t>
      </w:r>
      <w:r w:rsidR="00B4527B" w:rsidRPr="00B4527B">
        <w:rPr>
          <w:rFonts w:cs="Arial"/>
          <w:noProof/>
        </w:rPr>
        <w:t xml:space="preserve"> vòng huấn luyệ</w:t>
      </w:r>
      <w:r w:rsidR="00B4527B">
        <w:rPr>
          <w:rFonts w:cs="Arial"/>
          <w:noProof/>
        </w:rPr>
        <w:t>n</w:t>
      </w:r>
      <w:r w:rsidR="00B4527B" w:rsidRPr="00B4527B">
        <w:rPr>
          <w:rFonts w:cs="Arial"/>
          <w:noProof/>
        </w:rPr>
        <w:t xml:space="preserve"> cho thấy tầm quan trọng của việc lựa chọn có chiến lược các module để áp dụng trực giao hóa. Việc bổ sung</w:t>
      </w:r>
      <w:r w:rsidR="00B4527B" w:rsidRPr="00B4527B">
        <w:t xml:space="preserve"> </w:t>
      </w:r>
      <w:r w:rsidR="00B4527B" w:rsidRPr="00B4527B">
        <w:rPr>
          <w:rFonts w:cs="Arial"/>
          <w:noProof/>
        </w:rPr>
        <w:t>q_proj</w:t>
      </w:r>
      <w:r w:rsidR="00B4527B">
        <w:rPr>
          <w:rFonts w:cs="Arial"/>
          <w:noProof/>
        </w:rPr>
        <w:t xml:space="preserve"> và</w:t>
      </w:r>
      <w:r w:rsidR="00B4527B">
        <w:rPr>
          <w:rFonts w:cs="Arial"/>
          <w:noProof/>
          <w:lang w:val="vi-VN"/>
        </w:rPr>
        <w:t xml:space="preserve"> </w:t>
      </w:r>
      <w:r w:rsidR="00B4527B" w:rsidRPr="00B4527B">
        <w:rPr>
          <w:rFonts w:cs="Arial"/>
          <w:noProof/>
          <w:lang w:val="vi-VN"/>
        </w:rPr>
        <w:t>v_proj</w:t>
      </w:r>
      <w:r w:rsidR="00B4527B">
        <w:rPr>
          <w:rFonts w:cs="Arial"/>
          <w:noProof/>
          <w:lang w:val="vi-VN"/>
        </w:rPr>
        <w:t xml:space="preserve"> giúp tăng đáng kể chất lượng của mô hình</w:t>
      </w:r>
      <w:r w:rsidR="00B4527B" w:rsidRPr="00B4527B">
        <w:rPr>
          <w:rFonts w:cs="Arial"/>
          <w:noProof/>
        </w:rPr>
        <w:t>. Ngược lại, việc ép trực giao toàn bộ các module LoRA (OLoRA-Full) lại dẫn đến hiệu suất suy giảm rõ rệt – không chỉ ở độ chính xác trung bình mà còn ở khả năng tổng quát hóa khi đánh giá trên các câu hỏi mới ngoài tập huấn luyện. Với chỉ 1/20 câu trả lời chính xác, OLoRA-Full cho thấy rằng ràng buộc quá mức có thể triệt tiêu tính linh hoạt và khả năng biểu diễn của mô hình. Trong khi đó, SoLoRA tiếp tục khẳng định tính hiệu quả khi giữ được cân bằng giữa ràng buộc trực giao và khả năng khai thác tri thức phối hợp, đạt 17</w:t>
      </w:r>
      <w:r w:rsidR="00B4527B">
        <w:rPr>
          <w:rFonts w:cs="Arial"/>
          <w:noProof/>
        </w:rPr>
        <w:t>-18</w:t>
      </w:r>
      <w:r w:rsidR="00B4527B" w:rsidRPr="00B4527B">
        <w:rPr>
          <w:rFonts w:cs="Arial"/>
          <w:noProof/>
        </w:rPr>
        <w:t>/20 câu trả lời đúng trên tập kiểm thử mở rộng. Điều này khẳng định rằng ép trực giao cần được thiết kế có chọn lọc, vừa đủ để điều hướng mô hình học các hướng mới, nhưng không nên cực đoan đến mức làm mất khả năng thích ứng với dữ liệu ngoài phân phối.</w:t>
      </w:r>
    </w:p>
    <w:p w14:paraId="7F8DB6B0" w14:textId="5EECAA9B" w:rsidR="00965B4F" w:rsidRPr="00B4527B" w:rsidRDefault="009E284A" w:rsidP="00B4527B">
      <w:pPr>
        <w:pStyle w:val="sectioncontinue"/>
        <w:rPr>
          <w:rFonts w:cs="Arial"/>
          <w:noProof/>
        </w:rPr>
      </w:pPr>
      <w:r>
        <w:rPr>
          <w:rFonts w:cs="Arial"/>
          <w:noProof/>
          <w:lang w:val="vi-VN"/>
        </w:rPr>
        <w:t xml:space="preserve">Mô hình có thể tách riêng các task như dev/support thay vì huấn luyện trên một tập dữ liệu chung, đồng thời có thể huấn luyện </w:t>
      </w:r>
      <w:r w:rsidR="00B4527B">
        <w:rPr>
          <w:rFonts w:cs="Arial"/>
          <w:noProof/>
          <w:lang w:val="vi-VN"/>
        </w:rPr>
        <w:t>thành nhiều adapter như Olora, trong khi ép trực giao một cách có chọn lọc. Đ</w:t>
      </w:r>
      <w:r>
        <w:rPr>
          <w:rFonts w:cs="Arial"/>
          <w:noProof/>
          <w:lang w:val="vi-VN"/>
        </w:rPr>
        <w:t>ể các task có khả năng chuyên biệt hoá tốt hơn nhưng vẫn giữ được khả năng chia sẻ tri thức giữa các task.</w:t>
      </w:r>
    </w:p>
    <w:bookmarkStart w:id="84" w:name="_Toc202814571" w:displacedByCustomXml="next"/>
    <w:bookmarkStart w:id="85"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5"/>
          <w:bookmarkEnd w:id="84"/>
        </w:p>
        <w:sdt>
          <w:sdtPr>
            <w:rPr>
              <w:rFonts w:cs="Arial"/>
            </w:rPr>
            <w:id w:val="111145805"/>
            <w:bibliography/>
          </w:sdtPr>
          <w:sdtContent>
            <w:p w14:paraId="70454047" w14:textId="77777777" w:rsidR="000F5EB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0F5EB5" w14:paraId="72847DB8" w14:textId="77777777">
                <w:trPr>
                  <w:divId w:val="1359895570"/>
                  <w:tblCellSpacing w:w="15" w:type="dxa"/>
                </w:trPr>
                <w:tc>
                  <w:tcPr>
                    <w:tcW w:w="50" w:type="pct"/>
                    <w:hideMark/>
                  </w:tcPr>
                  <w:p w14:paraId="34C95CD9" w14:textId="020E0E3F" w:rsidR="000F5EB5" w:rsidRDefault="000F5EB5">
                    <w:pPr>
                      <w:pStyle w:val="Bibliography"/>
                      <w:rPr>
                        <w:noProof/>
                        <w:kern w:val="0"/>
                        <w14:ligatures w14:val="none"/>
                      </w:rPr>
                    </w:pPr>
                    <w:r>
                      <w:rPr>
                        <w:noProof/>
                      </w:rPr>
                      <w:t xml:space="preserve">[1] </w:t>
                    </w:r>
                  </w:p>
                </w:tc>
                <w:tc>
                  <w:tcPr>
                    <w:tcW w:w="0" w:type="auto"/>
                    <w:hideMark/>
                  </w:tcPr>
                  <w:p w14:paraId="2BFBB611" w14:textId="77777777" w:rsidR="000F5EB5" w:rsidRDefault="000F5EB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0F5EB5" w14:paraId="04289EA6" w14:textId="77777777">
                <w:trPr>
                  <w:divId w:val="1359895570"/>
                  <w:tblCellSpacing w:w="15" w:type="dxa"/>
                </w:trPr>
                <w:tc>
                  <w:tcPr>
                    <w:tcW w:w="50" w:type="pct"/>
                    <w:hideMark/>
                  </w:tcPr>
                  <w:p w14:paraId="5FD7E9FD" w14:textId="77777777" w:rsidR="000F5EB5" w:rsidRDefault="000F5EB5">
                    <w:pPr>
                      <w:pStyle w:val="Bibliography"/>
                      <w:rPr>
                        <w:noProof/>
                      </w:rPr>
                    </w:pPr>
                    <w:r>
                      <w:rPr>
                        <w:noProof/>
                      </w:rPr>
                      <w:t xml:space="preserve">[2] </w:t>
                    </w:r>
                  </w:p>
                </w:tc>
                <w:tc>
                  <w:tcPr>
                    <w:tcW w:w="0" w:type="auto"/>
                    <w:hideMark/>
                  </w:tcPr>
                  <w:p w14:paraId="79386932" w14:textId="77777777" w:rsidR="000F5EB5" w:rsidRDefault="000F5EB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0F5EB5" w14:paraId="694C1FA9" w14:textId="77777777">
                <w:trPr>
                  <w:divId w:val="1359895570"/>
                  <w:tblCellSpacing w:w="15" w:type="dxa"/>
                </w:trPr>
                <w:tc>
                  <w:tcPr>
                    <w:tcW w:w="50" w:type="pct"/>
                    <w:hideMark/>
                  </w:tcPr>
                  <w:p w14:paraId="255B06F8" w14:textId="77777777" w:rsidR="000F5EB5" w:rsidRDefault="000F5EB5">
                    <w:pPr>
                      <w:pStyle w:val="Bibliography"/>
                      <w:rPr>
                        <w:noProof/>
                      </w:rPr>
                    </w:pPr>
                    <w:r>
                      <w:rPr>
                        <w:noProof/>
                      </w:rPr>
                      <w:t xml:space="preserve">[3] </w:t>
                    </w:r>
                  </w:p>
                </w:tc>
                <w:tc>
                  <w:tcPr>
                    <w:tcW w:w="0" w:type="auto"/>
                    <w:hideMark/>
                  </w:tcPr>
                  <w:p w14:paraId="30272891" w14:textId="77777777" w:rsidR="000F5EB5" w:rsidRDefault="000F5EB5">
                    <w:pPr>
                      <w:pStyle w:val="Bibliography"/>
                      <w:rPr>
                        <w:noProof/>
                      </w:rPr>
                    </w:pPr>
                    <w:r>
                      <w:rPr>
                        <w:noProof/>
                      </w:rPr>
                      <w:t>D. Kalajdzievski, "Scaling Laws for Forgetting When Fine-Tuning Large Language Models," 11 Jan arxiv. [Online]. Available: https://arxiv.org/abs/2401.05605. [Accessed 13 05 2025].</w:t>
                    </w:r>
                  </w:p>
                </w:tc>
              </w:tr>
              <w:tr w:rsidR="000F5EB5" w14:paraId="164212B3" w14:textId="77777777">
                <w:trPr>
                  <w:divId w:val="1359895570"/>
                  <w:tblCellSpacing w:w="15" w:type="dxa"/>
                </w:trPr>
                <w:tc>
                  <w:tcPr>
                    <w:tcW w:w="50" w:type="pct"/>
                    <w:hideMark/>
                  </w:tcPr>
                  <w:p w14:paraId="28678032" w14:textId="77777777" w:rsidR="000F5EB5" w:rsidRDefault="000F5EB5">
                    <w:pPr>
                      <w:pStyle w:val="Bibliography"/>
                      <w:rPr>
                        <w:noProof/>
                      </w:rPr>
                    </w:pPr>
                    <w:r>
                      <w:rPr>
                        <w:noProof/>
                      </w:rPr>
                      <w:t xml:space="preserve">[4] </w:t>
                    </w:r>
                  </w:p>
                </w:tc>
                <w:tc>
                  <w:tcPr>
                    <w:tcW w:w="0" w:type="auto"/>
                    <w:hideMark/>
                  </w:tcPr>
                  <w:p w14:paraId="25ADC3ED" w14:textId="77777777" w:rsidR="000F5EB5" w:rsidRDefault="000F5EB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0F5EB5" w14:paraId="7D68979F" w14:textId="77777777">
                <w:trPr>
                  <w:divId w:val="1359895570"/>
                  <w:tblCellSpacing w:w="15" w:type="dxa"/>
                </w:trPr>
                <w:tc>
                  <w:tcPr>
                    <w:tcW w:w="50" w:type="pct"/>
                    <w:hideMark/>
                  </w:tcPr>
                  <w:p w14:paraId="7FD407F5" w14:textId="77777777" w:rsidR="000F5EB5" w:rsidRDefault="000F5EB5">
                    <w:pPr>
                      <w:pStyle w:val="Bibliography"/>
                      <w:rPr>
                        <w:noProof/>
                      </w:rPr>
                    </w:pPr>
                    <w:r>
                      <w:rPr>
                        <w:noProof/>
                      </w:rPr>
                      <w:t xml:space="preserve">[5] </w:t>
                    </w:r>
                  </w:p>
                </w:tc>
                <w:tc>
                  <w:tcPr>
                    <w:tcW w:w="0" w:type="auto"/>
                    <w:hideMark/>
                  </w:tcPr>
                  <w:p w14:paraId="04424548" w14:textId="77777777" w:rsidR="000F5EB5" w:rsidRDefault="000F5EB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0F5EB5" w14:paraId="2BF22D19" w14:textId="77777777">
                <w:trPr>
                  <w:divId w:val="1359895570"/>
                  <w:tblCellSpacing w:w="15" w:type="dxa"/>
                </w:trPr>
                <w:tc>
                  <w:tcPr>
                    <w:tcW w:w="50" w:type="pct"/>
                    <w:hideMark/>
                  </w:tcPr>
                  <w:p w14:paraId="308D9F01" w14:textId="77777777" w:rsidR="000F5EB5" w:rsidRDefault="000F5EB5">
                    <w:pPr>
                      <w:pStyle w:val="Bibliography"/>
                      <w:rPr>
                        <w:noProof/>
                      </w:rPr>
                    </w:pPr>
                    <w:r>
                      <w:rPr>
                        <w:noProof/>
                      </w:rPr>
                      <w:t xml:space="preserve">[6] </w:t>
                    </w:r>
                  </w:p>
                </w:tc>
                <w:tc>
                  <w:tcPr>
                    <w:tcW w:w="0" w:type="auto"/>
                    <w:hideMark/>
                  </w:tcPr>
                  <w:p w14:paraId="4419C6F3" w14:textId="77777777" w:rsidR="000F5EB5" w:rsidRDefault="000F5EB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0F5EB5" w14:paraId="42D0A89A" w14:textId="77777777">
                <w:trPr>
                  <w:divId w:val="1359895570"/>
                  <w:tblCellSpacing w:w="15" w:type="dxa"/>
                </w:trPr>
                <w:tc>
                  <w:tcPr>
                    <w:tcW w:w="50" w:type="pct"/>
                    <w:hideMark/>
                  </w:tcPr>
                  <w:p w14:paraId="04B8E33D" w14:textId="77777777" w:rsidR="000F5EB5" w:rsidRDefault="000F5EB5">
                    <w:pPr>
                      <w:pStyle w:val="Bibliography"/>
                      <w:rPr>
                        <w:noProof/>
                      </w:rPr>
                    </w:pPr>
                    <w:r>
                      <w:rPr>
                        <w:noProof/>
                      </w:rPr>
                      <w:t xml:space="preserve">[7] </w:t>
                    </w:r>
                  </w:p>
                </w:tc>
                <w:tc>
                  <w:tcPr>
                    <w:tcW w:w="0" w:type="auto"/>
                    <w:hideMark/>
                  </w:tcPr>
                  <w:p w14:paraId="43F255C1" w14:textId="77777777" w:rsidR="000F5EB5" w:rsidRDefault="000F5EB5">
                    <w:pPr>
                      <w:pStyle w:val="Bibliography"/>
                      <w:rPr>
                        <w:noProof/>
                      </w:rPr>
                    </w:pPr>
                    <w:r>
                      <w:rPr>
                        <w:noProof/>
                      </w:rPr>
                      <w:t>"Fine-Tuning DeepSeek R1 (Reasoning Model)," 27 Jan 2025. [Online]. Available: https://www.datacamp.com/tutorial/fine-tuning-deepseek-r1-reasoning-model. [Accessed 25 May 2025].</w:t>
                    </w:r>
                  </w:p>
                </w:tc>
              </w:tr>
              <w:tr w:rsidR="000F5EB5" w14:paraId="7A5A02D3" w14:textId="77777777">
                <w:trPr>
                  <w:divId w:val="1359895570"/>
                  <w:tblCellSpacing w:w="15" w:type="dxa"/>
                </w:trPr>
                <w:tc>
                  <w:tcPr>
                    <w:tcW w:w="50" w:type="pct"/>
                    <w:hideMark/>
                  </w:tcPr>
                  <w:p w14:paraId="59E0ED77" w14:textId="77777777" w:rsidR="000F5EB5" w:rsidRDefault="000F5EB5">
                    <w:pPr>
                      <w:pStyle w:val="Bibliography"/>
                      <w:rPr>
                        <w:noProof/>
                      </w:rPr>
                    </w:pPr>
                    <w:r>
                      <w:rPr>
                        <w:noProof/>
                      </w:rPr>
                      <w:t xml:space="preserve">[8] </w:t>
                    </w:r>
                  </w:p>
                </w:tc>
                <w:tc>
                  <w:tcPr>
                    <w:tcW w:w="0" w:type="auto"/>
                    <w:hideMark/>
                  </w:tcPr>
                  <w:p w14:paraId="2502E00C" w14:textId="77777777" w:rsidR="000F5EB5" w:rsidRDefault="000F5EB5">
                    <w:pPr>
                      <w:pStyle w:val="Bibliography"/>
                      <w:rPr>
                        <w:noProof/>
                      </w:rPr>
                    </w:pPr>
                    <w:r>
                      <w:rPr>
                        <w:noProof/>
                      </w:rPr>
                      <w:t>DeepSeek-AI, "DeepSeek-R1-Distill-Qwen-7B," [Online]. Available: https://huggingface.co/deepseek-ai/DeepSeek-R1-Distill-Qwen-7B.</w:t>
                    </w:r>
                  </w:p>
                </w:tc>
              </w:tr>
              <w:tr w:rsidR="000F5EB5" w14:paraId="7A68F957" w14:textId="77777777">
                <w:trPr>
                  <w:divId w:val="1359895570"/>
                  <w:tblCellSpacing w:w="15" w:type="dxa"/>
                </w:trPr>
                <w:tc>
                  <w:tcPr>
                    <w:tcW w:w="50" w:type="pct"/>
                    <w:hideMark/>
                  </w:tcPr>
                  <w:p w14:paraId="6A2B4A04" w14:textId="77777777" w:rsidR="000F5EB5" w:rsidRDefault="000F5EB5">
                    <w:pPr>
                      <w:pStyle w:val="Bibliography"/>
                      <w:rPr>
                        <w:noProof/>
                      </w:rPr>
                    </w:pPr>
                    <w:r>
                      <w:rPr>
                        <w:noProof/>
                      </w:rPr>
                      <w:t xml:space="preserve">[9] </w:t>
                    </w:r>
                  </w:p>
                </w:tc>
                <w:tc>
                  <w:tcPr>
                    <w:tcW w:w="0" w:type="auto"/>
                    <w:hideMark/>
                  </w:tcPr>
                  <w:p w14:paraId="19C374EA" w14:textId="77777777" w:rsidR="000F5EB5" w:rsidRDefault="000F5EB5">
                    <w:pPr>
                      <w:pStyle w:val="Bibliography"/>
                      <w:rPr>
                        <w:noProof/>
                      </w:rPr>
                    </w:pPr>
                    <w:r>
                      <w:rPr>
                        <w:noProof/>
                      </w:rPr>
                      <w:t>Sze Wai Yuen, Liam Li, Kevin Musgrave, "Finding the best LoRA parameters," 11 Sep 2024. [Online]. Available: https://www.determined.ai/blog/lora-parameters. [Accessed 7 Jun 2025].</w:t>
                    </w:r>
                  </w:p>
                </w:tc>
              </w:tr>
              <w:tr w:rsidR="000F5EB5" w14:paraId="04240385" w14:textId="77777777">
                <w:trPr>
                  <w:divId w:val="1359895570"/>
                  <w:tblCellSpacing w:w="15" w:type="dxa"/>
                </w:trPr>
                <w:tc>
                  <w:tcPr>
                    <w:tcW w:w="50" w:type="pct"/>
                    <w:hideMark/>
                  </w:tcPr>
                  <w:p w14:paraId="2832719F" w14:textId="77777777" w:rsidR="000F5EB5" w:rsidRDefault="000F5EB5">
                    <w:pPr>
                      <w:pStyle w:val="Bibliography"/>
                      <w:rPr>
                        <w:noProof/>
                      </w:rPr>
                    </w:pPr>
                    <w:r>
                      <w:rPr>
                        <w:noProof/>
                      </w:rPr>
                      <w:lastRenderedPageBreak/>
                      <w:t xml:space="preserve">[10] </w:t>
                    </w:r>
                  </w:p>
                </w:tc>
                <w:tc>
                  <w:tcPr>
                    <w:tcW w:w="0" w:type="auto"/>
                    <w:hideMark/>
                  </w:tcPr>
                  <w:p w14:paraId="323DB3B5" w14:textId="77777777" w:rsidR="000F5EB5" w:rsidRDefault="000F5EB5">
                    <w:pPr>
                      <w:pStyle w:val="Bibliography"/>
                      <w:rPr>
                        <w:noProof/>
                      </w:rPr>
                    </w:pPr>
                    <w:r>
                      <w:rPr>
                        <w:noProof/>
                      </w:rPr>
                      <w:t>H. Face, "Seq2Seq Parameters," [Online]. Available: https://huggingface.co/docs/autotrain/en/seq2seq_params. [Accessed 07 Jun 2025].</w:t>
                    </w:r>
                  </w:p>
                </w:tc>
              </w:tr>
              <w:tr w:rsidR="000F5EB5" w14:paraId="2940367A" w14:textId="77777777">
                <w:trPr>
                  <w:divId w:val="1359895570"/>
                  <w:tblCellSpacing w:w="15" w:type="dxa"/>
                </w:trPr>
                <w:tc>
                  <w:tcPr>
                    <w:tcW w:w="50" w:type="pct"/>
                    <w:hideMark/>
                  </w:tcPr>
                  <w:p w14:paraId="74A7B3D8" w14:textId="77777777" w:rsidR="000F5EB5" w:rsidRDefault="000F5EB5">
                    <w:pPr>
                      <w:pStyle w:val="Bibliography"/>
                      <w:rPr>
                        <w:noProof/>
                      </w:rPr>
                    </w:pPr>
                    <w:r>
                      <w:rPr>
                        <w:noProof/>
                      </w:rPr>
                      <w:t xml:space="preserve">[11] </w:t>
                    </w:r>
                  </w:p>
                </w:tc>
                <w:tc>
                  <w:tcPr>
                    <w:tcW w:w="0" w:type="auto"/>
                    <w:hideMark/>
                  </w:tcPr>
                  <w:p w14:paraId="60AB5DF4" w14:textId="77777777" w:rsidR="000F5EB5" w:rsidRDefault="000F5EB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0F5EB5" w14:paraId="02F3DD1E" w14:textId="77777777">
                <w:trPr>
                  <w:divId w:val="1359895570"/>
                  <w:tblCellSpacing w:w="15" w:type="dxa"/>
                </w:trPr>
                <w:tc>
                  <w:tcPr>
                    <w:tcW w:w="50" w:type="pct"/>
                    <w:hideMark/>
                  </w:tcPr>
                  <w:p w14:paraId="1F76C22F" w14:textId="77777777" w:rsidR="000F5EB5" w:rsidRDefault="000F5EB5">
                    <w:pPr>
                      <w:pStyle w:val="Bibliography"/>
                      <w:rPr>
                        <w:noProof/>
                      </w:rPr>
                    </w:pPr>
                    <w:r>
                      <w:rPr>
                        <w:noProof/>
                      </w:rPr>
                      <w:t xml:space="preserve">[12] </w:t>
                    </w:r>
                  </w:p>
                </w:tc>
                <w:tc>
                  <w:tcPr>
                    <w:tcW w:w="0" w:type="auto"/>
                    <w:hideMark/>
                  </w:tcPr>
                  <w:p w14:paraId="2A045314" w14:textId="77777777" w:rsidR="000F5EB5" w:rsidRDefault="000F5EB5">
                    <w:pPr>
                      <w:pStyle w:val="Bibliography"/>
                      <w:rPr>
                        <w:noProof/>
                      </w:rPr>
                    </w:pPr>
                    <w:r>
                      <w:rPr>
                        <w:noProof/>
                      </w:rPr>
                      <w:t>D. Kalajdzievski, "A Rank Stabilization Scaling Factor for Fine-Tuning with LoRA," 28 Nov 2023. [Online]. Available: https://arxiv.org/abs/2312.03732. [Accessed 08 Jun 2025].</w:t>
                    </w:r>
                  </w:p>
                </w:tc>
              </w:tr>
              <w:tr w:rsidR="000F5EB5" w14:paraId="5B111C70" w14:textId="77777777">
                <w:trPr>
                  <w:divId w:val="1359895570"/>
                  <w:tblCellSpacing w:w="15" w:type="dxa"/>
                </w:trPr>
                <w:tc>
                  <w:tcPr>
                    <w:tcW w:w="50" w:type="pct"/>
                    <w:hideMark/>
                  </w:tcPr>
                  <w:p w14:paraId="607679E0" w14:textId="77777777" w:rsidR="000F5EB5" w:rsidRDefault="000F5EB5">
                    <w:pPr>
                      <w:pStyle w:val="Bibliography"/>
                      <w:rPr>
                        <w:noProof/>
                      </w:rPr>
                    </w:pPr>
                    <w:r>
                      <w:rPr>
                        <w:noProof/>
                      </w:rPr>
                      <w:t xml:space="preserve">[13] </w:t>
                    </w:r>
                  </w:p>
                </w:tc>
                <w:tc>
                  <w:tcPr>
                    <w:tcW w:w="0" w:type="auto"/>
                    <w:hideMark/>
                  </w:tcPr>
                  <w:p w14:paraId="3C2E6623" w14:textId="77777777" w:rsidR="000F5EB5" w:rsidRDefault="000F5EB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0F5EB5" w14:paraId="356DA100" w14:textId="77777777">
                <w:trPr>
                  <w:divId w:val="1359895570"/>
                  <w:tblCellSpacing w:w="15" w:type="dxa"/>
                </w:trPr>
                <w:tc>
                  <w:tcPr>
                    <w:tcW w:w="50" w:type="pct"/>
                    <w:hideMark/>
                  </w:tcPr>
                  <w:p w14:paraId="3A7CD8B8" w14:textId="77777777" w:rsidR="000F5EB5" w:rsidRDefault="000F5EB5">
                    <w:pPr>
                      <w:pStyle w:val="Bibliography"/>
                      <w:rPr>
                        <w:noProof/>
                      </w:rPr>
                    </w:pPr>
                    <w:r>
                      <w:rPr>
                        <w:noProof/>
                      </w:rPr>
                      <w:t xml:space="preserve">[14] </w:t>
                    </w:r>
                  </w:p>
                </w:tc>
                <w:tc>
                  <w:tcPr>
                    <w:tcW w:w="0" w:type="auto"/>
                    <w:hideMark/>
                  </w:tcPr>
                  <w:p w14:paraId="6292D120" w14:textId="77777777" w:rsidR="000F5EB5" w:rsidRDefault="000F5EB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0F5EB5" w14:paraId="47A7D743" w14:textId="77777777">
                <w:trPr>
                  <w:divId w:val="1359895570"/>
                  <w:tblCellSpacing w:w="15" w:type="dxa"/>
                </w:trPr>
                <w:tc>
                  <w:tcPr>
                    <w:tcW w:w="50" w:type="pct"/>
                    <w:hideMark/>
                  </w:tcPr>
                  <w:p w14:paraId="49C657D0" w14:textId="77777777" w:rsidR="000F5EB5" w:rsidRDefault="000F5EB5">
                    <w:pPr>
                      <w:pStyle w:val="Bibliography"/>
                      <w:rPr>
                        <w:noProof/>
                      </w:rPr>
                    </w:pPr>
                    <w:r>
                      <w:rPr>
                        <w:noProof/>
                      </w:rPr>
                      <w:t xml:space="preserve">[15] </w:t>
                    </w:r>
                  </w:p>
                </w:tc>
                <w:tc>
                  <w:tcPr>
                    <w:tcW w:w="0" w:type="auto"/>
                    <w:hideMark/>
                  </w:tcPr>
                  <w:p w14:paraId="5923A618" w14:textId="77777777" w:rsidR="000F5EB5" w:rsidRDefault="000F5EB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0F5EB5" w14:paraId="1C13A3D5" w14:textId="77777777">
                <w:trPr>
                  <w:divId w:val="1359895570"/>
                  <w:tblCellSpacing w:w="15" w:type="dxa"/>
                </w:trPr>
                <w:tc>
                  <w:tcPr>
                    <w:tcW w:w="50" w:type="pct"/>
                    <w:hideMark/>
                  </w:tcPr>
                  <w:p w14:paraId="0CF9F870" w14:textId="77777777" w:rsidR="000F5EB5" w:rsidRDefault="000F5EB5">
                    <w:pPr>
                      <w:pStyle w:val="Bibliography"/>
                      <w:rPr>
                        <w:noProof/>
                      </w:rPr>
                    </w:pPr>
                    <w:r>
                      <w:rPr>
                        <w:noProof/>
                      </w:rPr>
                      <w:t xml:space="preserve">[16] </w:t>
                    </w:r>
                  </w:p>
                </w:tc>
                <w:tc>
                  <w:tcPr>
                    <w:tcW w:w="0" w:type="auto"/>
                    <w:hideMark/>
                  </w:tcPr>
                  <w:p w14:paraId="6CBCA505" w14:textId="77777777" w:rsidR="000F5EB5" w:rsidRDefault="000F5EB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0F5EB5" w14:paraId="11C9DEE8" w14:textId="77777777">
                <w:trPr>
                  <w:divId w:val="1359895570"/>
                  <w:tblCellSpacing w:w="15" w:type="dxa"/>
                </w:trPr>
                <w:tc>
                  <w:tcPr>
                    <w:tcW w:w="50" w:type="pct"/>
                    <w:hideMark/>
                  </w:tcPr>
                  <w:p w14:paraId="3880F553" w14:textId="77777777" w:rsidR="000F5EB5" w:rsidRDefault="000F5EB5">
                    <w:pPr>
                      <w:pStyle w:val="Bibliography"/>
                      <w:rPr>
                        <w:noProof/>
                      </w:rPr>
                    </w:pPr>
                    <w:r>
                      <w:rPr>
                        <w:noProof/>
                      </w:rPr>
                      <w:t xml:space="preserve">[17] </w:t>
                    </w:r>
                  </w:p>
                </w:tc>
                <w:tc>
                  <w:tcPr>
                    <w:tcW w:w="0" w:type="auto"/>
                    <w:hideMark/>
                  </w:tcPr>
                  <w:p w14:paraId="46504DEA" w14:textId="77777777" w:rsidR="000F5EB5" w:rsidRDefault="000F5EB5">
                    <w:pPr>
                      <w:pStyle w:val="Bibliography"/>
                      <w:rPr>
                        <w:noProof/>
                      </w:rPr>
                    </w:pPr>
                    <w:r>
                      <w:rPr>
                        <w:noProof/>
                      </w:rPr>
                      <w:t>H. Face, "Chat Templates," [Online]. Available: https://huggingface.co/learn/llm-course/chapter11/2. [Accessed 23 Jun 2025].</w:t>
                    </w:r>
                  </w:p>
                </w:tc>
              </w:tr>
              <w:tr w:rsidR="000F5EB5" w14:paraId="074E8976" w14:textId="77777777">
                <w:trPr>
                  <w:divId w:val="1359895570"/>
                  <w:tblCellSpacing w:w="15" w:type="dxa"/>
                </w:trPr>
                <w:tc>
                  <w:tcPr>
                    <w:tcW w:w="50" w:type="pct"/>
                    <w:hideMark/>
                  </w:tcPr>
                  <w:p w14:paraId="0879160B" w14:textId="77777777" w:rsidR="000F5EB5" w:rsidRDefault="000F5EB5">
                    <w:pPr>
                      <w:pStyle w:val="Bibliography"/>
                      <w:rPr>
                        <w:noProof/>
                      </w:rPr>
                    </w:pPr>
                    <w:r>
                      <w:rPr>
                        <w:noProof/>
                      </w:rPr>
                      <w:t xml:space="preserve">[18] </w:t>
                    </w:r>
                  </w:p>
                </w:tc>
                <w:tc>
                  <w:tcPr>
                    <w:tcW w:w="0" w:type="auto"/>
                    <w:hideMark/>
                  </w:tcPr>
                  <w:p w14:paraId="284F5A79" w14:textId="77777777" w:rsidR="000F5EB5" w:rsidRDefault="000F5EB5">
                    <w:pPr>
                      <w:pStyle w:val="Bibliography"/>
                      <w:rPr>
                        <w:noProof/>
                      </w:rPr>
                    </w:pPr>
                    <w:r>
                      <w:rPr>
                        <w:noProof/>
                      </w:rPr>
                      <w:t>Hengzhi He, Shirong Xu, Guang Cheng, "Golden Ratio Weighting Prevents Model Collapse," 25 Feb 2025. [Online]. Available: https://www.arxiv.org/abs/2502.18049. [Accessed 24 Jun 2025].</w:t>
                    </w:r>
                  </w:p>
                </w:tc>
              </w:tr>
            </w:tbl>
            <w:p w14:paraId="6AFC1B81" w14:textId="77777777" w:rsidR="000F5EB5" w:rsidRDefault="000F5EB5">
              <w:pPr>
                <w:divId w:val="1359895570"/>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3E231" w14:textId="77777777" w:rsidR="007F050B" w:rsidRDefault="007F050B" w:rsidP="00CA0D56">
      <w:pPr>
        <w:spacing w:after="0" w:line="240" w:lineRule="auto"/>
      </w:pPr>
      <w:r>
        <w:separator/>
      </w:r>
    </w:p>
  </w:endnote>
  <w:endnote w:type="continuationSeparator" w:id="0">
    <w:p w14:paraId="5B7042E0" w14:textId="77777777" w:rsidR="007F050B" w:rsidRDefault="007F050B"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DB8A6" w14:textId="77777777" w:rsidR="007F050B" w:rsidRDefault="007F050B" w:rsidP="00CA0D56">
      <w:pPr>
        <w:spacing w:after="0" w:line="240" w:lineRule="auto"/>
      </w:pPr>
      <w:r>
        <w:separator/>
      </w:r>
    </w:p>
  </w:footnote>
  <w:footnote w:type="continuationSeparator" w:id="0">
    <w:p w14:paraId="00B0A32E" w14:textId="77777777" w:rsidR="007F050B" w:rsidRDefault="007F050B"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209D"/>
    <w:multiLevelType w:val="hybridMultilevel"/>
    <w:tmpl w:val="DD909DB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06FD4164"/>
    <w:multiLevelType w:val="hybridMultilevel"/>
    <w:tmpl w:val="5308D8CE"/>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EAC76E8"/>
    <w:multiLevelType w:val="hybridMultilevel"/>
    <w:tmpl w:val="C3CE34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3"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0AD4E75"/>
    <w:multiLevelType w:val="hybridMultilevel"/>
    <w:tmpl w:val="56101A20"/>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7"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8"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70847"/>
    <w:multiLevelType w:val="hybridMultilevel"/>
    <w:tmpl w:val="5840E9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89E76DF"/>
    <w:multiLevelType w:val="hybridMultilevel"/>
    <w:tmpl w:val="1C8CAF5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2"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3"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4"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7289A"/>
    <w:multiLevelType w:val="hybridMultilevel"/>
    <w:tmpl w:val="AF6E92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15:restartNumberingAfterBreak="0">
    <w:nsid w:val="479C6D0A"/>
    <w:multiLevelType w:val="hybridMultilevel"/>
    <w:tmpl w:val="F2902CB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857BD"/>
    <w:multiLevelType w:val="hybridMultilevel"/>
    <w:tmpl w:val="709689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9" w15:restartNumberingAfterBreak="0">
    <w:nsid w:val="4C16331D"/>
    <w:multiLevelType w:val="hybridMultilevel"/>
    <w:tmpl w:val="458805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2"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3"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DC10E9E"/>
    <w:multiLevelType w:val="hybridMultilevel"/>
    <w:tmpl w:val="088C5E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0"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5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9992E7A"/>
    <w:multiLevelType w:val="hybridMultilevel"/>
    <w:tmpl w:val="933CF8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6"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10"/>
  </w:num>
  <w:num w:numId="2" w16cid:durableId="1077362295">
    <w:abstractNumId w:val="17"/>
  </w:num>
  <w:num w:numId="3" w16cid:durableId="791247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53"/>
  </w:num>
  <w:num w:numId="6" w16cid:durableId="1322545893">
    <w:abstractNumId w:val="53"/>
  </w:num>
  <w:num w:numId="7" w16cid:durableId="17541650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5"/>
  </w:num>
  <w:num w:numId="11" w16cid:durableId="1071149283">
    <w:abstractNumId w:val="22"/>
  </w:num>
  <w:num w:numId="12" w16cid:durableId="1574968918">
    <w:abstractNumId w:val="44"/>
  </w:num>
  <w:num w:numId="13" w16cid:durableId="474227551">
    <w:abstractNumId w:val="51"/>
  </w:num>
  <w:num w:numId="14" w16cid:durableId="240259829">
    <w:abstractNumId w:val="29"/>
  </w:num>
  <w:num w:numId="15" w16cid:durableId="2032292785">
    <w:abstractNumId w:val="1"/>
  </w:num>
  <w:num w:numId="16" w16cid:durableId="698548648">
    <w:abstractNumId w:val="46"/>
  </w:num>
  <w:num w:numId="17" w16cid:durableId="310863838">
    <w:abstractNumId w:val="16"/>
  </w:num>
  <w:num w:numId="18" w16cid:durableId="2114785991">
    <w:abstractNumId w:val="8"/>
  </w:num>
  <w:num w:numId="19" w16cid:durableId="730540148">
    <w:abstractNumId w:val="7"/>
  </w:num>
  <w:num w:numId="20" w16cid:durableId="2132285157">
    <w:abstractNumId w:val="26"/>
  </w:num>
  <w:num w:numId="21" w16cid:durableId="109518037">
    <w:abstractNumId w:val="9"/>
  </w:num>
  <w:num w:numId="22" w16cid:durableId="1975090297">
    <w:abstractNumId w:val="31"/>
  </w:num>
  <w:num w:numId="23" w16cid:durableId="19551854">
    <w:abstractNumId w:val="36"/>
  </w:num>
  <w:num w:numId="24" w16cid:durableId="1402871938">
    <w:abstractNumId w:val="37"/>
  </w:num>
  <w:num w:numId="25" w16cid:durableId="1695421262">
    <w:abstractNumId w:val="54"/>
  </w:num>
  <w:num w:numId="26" w16cid:durableId="964701760">
    <w:abstractNumId w:val="25"/>
  </w:num>
  <w:num w:numId="27" w16cid:durableId="1001200212">
    <w:abstractNumId w:val="30"/>
  </w:num>
  <w:num w:numId="28" w16cid:durableId="1440564796">
    <w:abstractNumId w:val="32"/>
  </w:num>
  <w:num w:numId="29" w16cid:durableId="158812860">
    <w:abstractNumId w:val="13"/>
  </w:num>
  <w:num w:numId="30" w16cid:durableId="1561207547">
    <w:abstractNumId w:val="19"/>
  </w:num>
  <w:num w:numId="31" w16cid:durableId="2127845377">
    <w:abstractNumId w:val="48"/>
  </w:num>
  <w:num w:numId="32" w16cid:durableId="1190416266">
    <w:abstractNumId w:val="24"/>
  </w:num>
  <w:num w:numId="33" w16cid:durableId="1611431739">
    <w:abstractNumId w:val="35"/>
  </w:num>
  <w:num w:numId="34" w16cid:durableId="159808646">
    <w:abstractNumId w:val="56"/>
  </w:num>
  <w:num w:numId="35" w16cid:durableId="58482471">
    <w:abstractNumId w:val="28"/>
  </w:num>
  <w:num w:numId="36" w16cid:durableId="1823887391">
    <w:abstractNumId w:val="52"/>
  </w:num>
  <w:num w:numId="37" w16cid:durableId="1215972038">
    <w:abstractNumId w:val="45"/>
  </w:num>
  <w:num w:numId="38" w16cid:durableId="1834367690">
    <w:abstractNumId w:val="11"/>
  </w:num>
  <w:num w:numId="39" w16cid:durableId="1211263880">
    <w:abstractNumId w:val="15"/>
  </w:num>
  <w:num w:numId="40" w16cid:durableId="2099011618">
    <w:abstractNumId w:val="41"/>
  </w:num>
  <w:num w:numId="41" w16cid:durableId="519852747">
    <w:abstractNumId w:val="6"/>
  </w:num>
  <w:num w:numId="42" w16cid:durableId="1056465108">
    <w:abstractNumId w:val="18"/>
  </w:num>
  <w:num w:numId="43" w16cid:durableId="960767246">
    <w:abstractNumId w:val="57"/>
  </w:num>
  <w:num w:numId="44" w16cid:durableId="1627394190">
    <w:abstractNumId w:val="33"/>
  </w:num>
  <w:num w:numId="45" w16cid:durableId="1584336701">
    <w:abstractNumId w:val="40"/>
  </w:num>
  <w:num w:numId="46" w16cid:durableId="923609570">
    <w:abstractNumId w:val="3"/>
  </w:num>
  <w:num w:numId="47" w16cid:durableId="318577635">
    <w:abstractNumId w:val="0"/>
  </w:num>
  <w:num w:numId="48" w16cid:durableId="183638746">
    <w:abstractNumId w:val="42"/>
  </w:num>
  <w:num w:numId="49" w16cid:durableId="170878087">
    <w:abstractNumId w:val="50"/>
  </w:num>
  <w:num w:numId="50" w16cid:durableId="672219348">
    <w:abstractNumId w:val="43"/>
  </w:num>
  <w:num w:numId="51" w16cid:durableId="657149674">
    <w:abstractNumId w:val="23"/>
  </w:num>
  <w:num w:numId="52" w16cid:durableId="998732296">
    <w:abstractNumId w:val="49"/>
  </w:num>
  <w:num w:numId="53" w16cid:durableId="1960212002">
    <w:abstractNumId w:val="27"/>
  </w:num>
  <w:num w:numId="54" w16cid:durableId="264265278">
    <w:abstractNumId w:val="20"/>
  </w:num>
  <w:num w:numId="55" w16cid:durableId="888417634">
    <w:abstractNumId w:val="39"/>
  </w:num>
  <w:num w:numId="56" w16cid:durableId="1560282559">
    <w:abstractNumId w:val="4"/>
  </w:num>
  <w:num w:numId="57" w16cid:durableId="960961882">
    <w:abstractNumId w:val="55"/>
  </w:num>
  <w:num w:numId="58" w16cid:durableId="2068337068">
    <w:abstractNumId w:val="47"/>
  </w:num>
  <w:num w:numId="59" w16cid:durableId="881012959">
    <w:abstractNumId w:val="2"/>
  </w:num>
  <w:num w:numId="60" w16cid:durableId="2050714646">
    <w:abstractNumId w:val="38"/>
  </w:num>
  <w:num w:numId="61" w16cid:durableId="244342250">
    <w:abstractNumId w:val="12"/>
  </w:num>
  <w:num w:numId="62" w16cid:durableId="1057511260">
    <w:abstractNumId w:val="21"/>
  </w:num>
  <w:num w:numId="63" w16cid:durableId="141048270">
    <w:abstractNumId w:val="34"/>
  </w:num>
  <w:num w:numId="64" w16cid:durableId="1410272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DFF"/>
    <w:rsid w:val="00011EB2"/>
    <w:rsid w:val="00014AF9"/>
    <w:rsid w:val="00015DBF"/>
    <w:rsid w:val="0002011A"/>
    <w:rsid w:val="00025624"/>
    <w:rsid w:val="0002589B"/>
    <w:rsid w:val="0002618A"/>
    <w:rsid w:val="000272B1"/>
    <w:rsid w:val="00032061"/>
    <w:rsid w:val="00034951"/>
    <w:rsid w:val="00040E0B"/>
    <w:rsid w:val="00046617"/>
    <w:rsid w:val="0005197F"/>
    <w:rsid w:val="000550D1"/>
    <w:rsid w:val="000568C3"/>
    <w:rsid w:val="00056BF1"/>
    <w:rsid w:val="00067F39"/>
    <w:rsid w:val="0007301B"/>
    <w:rsid w:val="000805BD"/>
    <w:rsid w:val="00080E25"/>
    <w:rsid w:val="00082D88"/>
    <w:rsid w:val="0008495C"/>
    <w:rsid w:val="0008536B"/>
    <w:rsid w:val="000853C3"/>
    <w:rsid w:val="000859DE"/>
    <w:rsid w:val="00096344"/>
    <w:rsid w:val="00097E44"/>
    <w:rsid w:val="000A27BF"/>
    <w:rsid w:val="000A57BB"/>
    <w:rsid w:val="000B02BE"/>
    <w:rsid w:val="000C0EAC"/>
    <w:rsid w:val="000C3554"/>
    <w:rsid w:val="000C7907"/>
    <w:rsid w:val="000D07BA"/>
    <w:rsid w:val="000D265C"/>
    <w:rsid w:val="000E1901"/>
    <w:rsid w:val="000E2FD6"/>
    <w:rsid w:val="000E70DE"/>
    <w:rsid w:val="000F25AC"/>
    <w:rsid w:val="000F5EB5"/>
    <w:rsid w:val="00101B16"/>
    <w:rsid w:val="00117EA5"/>
    <w:rsid w:val="00120A9B"/>
    <w:rsid w:val="001221FF"/>
    <w:rsid w:val="00130E89"/>
    <w:rsid w:val="001313A0"/>
    <w:rsid w:val="00141BAD"/>
    <w:rsid w:val="001445E1"/>
    <w:rsid w:val="00145AD0"/>
    <w:rsid w:val="00146191"/>
    <w:rsid w:val="00147F14"/>
    <w:rsid w:val="00151697"/>
    <w:rsid w:val="00152F4C"/>
    <w:rsid w:val="00164CA9"/>
    <w:rsid w:val="00165FCD"/>
    <w:rsid w:val="001678EF"/>
    <w:rsid w:val="001707DA"/>
    <w:rsid w:val="00175EB9"/>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51459"/>
    <w:rsid w:val="00251500"/>
    <w:rsid w:val="00253795"/>
    <w:rsid w:val="00255CA2"/>
    <w:rsid w:val="002560F1"/>
    <w:rsid w:val="00264ADD"/>
    <w:rsid w:val="0027164C"/>
    <w:rsid w:val="00276309"/>
    <w:rsid w:val="0027786B"/>
    <w:rsid w:val="00277B76"/>
    <w:rsid w:val="002946B8"/>
    <w:rsid w:val="002A160B"/>
    <w:rsid w:val="002A4693"/>
    <w:rsid w:val="002A721C"/>
    <w:rsid w:val="002B0BA3"/>
    <w:rsid w:val="002B4328"/>
    <w:rsid w:val="002B533B"/>
    <w:rsid w:val="002B628D"/>
    <w:rsid w:val="002B7BA1"/>
    <w:rsid w:val="002C4F5F"/>
    <w:rsid w:val="002C6316"/>
    <w:rsid w:val="002C7FB0"/>
    <w:rsid w:val="002D0805"/>
    <w:rsid w:val="002D220E"/>
    <w:rsid w:val="002D289D"/>
    <w:rsid w:val="002D548F"/>
    <w:rsid w:val="002D559F"/>
    <w:rsid w:val="002E2DE5"/>
    <w:rsid w:val="002E6DDB"/>
    <w:rsid w:val="002F2544"/>
    <w:rsid w:val="003019D6"/>
    <w:rsid w:val="00301D4A"/>
    <w:rsid w:val="00315885"/>
    <w:rsid w:val="00316595"/>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94201"/>
    <w:rsid w:val="004A1A5F"/>
    <w:rsid w:val="004A3354"/>
    <w:rsid w:val="004B1235"/>
    <w:rsid w:val="004B52FE"/>
    <w:rsid w:val="004C4CCA"/>
    <w:rsid w:val="004C7AE4"/>
    <w:rsid w:val="004D4261"/>
    <w:rsid w:val="004D4D12"/>
    <w:rsid w:val="004D7C47"/>
    <w:rsid w:val="004E10A1"/>
    <w:rsid w:val="004E28B3"/>
    <w:rsid w:val="004E745F"/>
    <w:rsid w:val="004F351E"/>
    <w:rsid w:val="004F3D3C"/>
    <w:rsid w:val="004F58D8"/>
    <w:rsid w:val="004F7855"/>
    <w:rsid w:val="00502BC4"/>
    <w:rsid w:val="00513A78"/>
    <w:rsid w:val="00527AC4"/>
    <w:rsid w:val="00532285"/>
    <w:rsid w:val="00536301"/>
    <w:rsid w:val="00544410"/>
    <w:rsid w:val="00556804"/>
    <w:rsid w:val="00557841"/>
    <w:rsid w:val="00563AB2"/>
    <w:rsid w:val="005712D1"/>
    <w:rsid w:val="0057235A"/>
    <w:rsid w:val="00575AF8"/>
    <w:rsid w:val="005815CF"/>
    <w:rsid w:val="00581C04"/>
    <w:rsid w:val="00582D52"/>
    <w:rsid w:val="00583DAC"/>
    <w:rsid w:val="00584C0B"/>
    <w:rsid w:val="0058772C"/>
    <w:rsid w:val="0059586C"/>
    <w:rsid w:val="0059698B"/>
    <w:rsid w:val="00596CE1"/>
    <w:rsid w:val="005A0F77"/>
    <w:rsid w:val="005A2324"/>
    <w:rsid w:val="005A42BB"/>
    <w:rsid w:val="005A62F4"/>
    <w:rsid w:val="005B5212"/>
    <w:rsid w:val="005B7245"/>
    <w:rsid w:val="005C194E"/>
    <w:rsid w:val="005C4490"/>
    <w:rsid w:val="005C672E"/>
    <w:rsid w:val="005D158C"/>
    <w:rsid w:val="005D549F"/>
    <w:rsid w:val="005D5DAB"/>
    <w:rsid w:val="005E0160"/>
    <w:rsid w:val="005E3A41"/>
    <w:rsid w:val="005E650C"/>
    <w:rsid w:val="005F4587"/>
    <w:rsid w:val="005F6654"/>
    <w:rsid w:val="006028B7"/>
    <w:rsid w:val="00602E45"/>
    <w:rsid w:val="00615D55"/>
    <w:rsid w:val="00621627"/>
    <w:rsid w:val="00621F52"/>
    <w:rsid w:val="00631617"/>
    <w:rsid w:val="0063511E"/>
    <w:rsid w:val="00637022"/>
    <w:rsid w:val="0063752B"/>
    <w:rsid w:val="006405E3"/>
    <w:rsid w:val="006461DB"/>
    <w:rsid w:val="00654407"/>
    <w:rsid w:val="00654505"/>
    <w:rsid w:val="00657550"/>
    <w:rsid w:val="00657713"/>
    <w:rsid w:val="00657AC0"/>
    <w:rsid w:val="00662DBA"/>
    <w:rsid w:val="0068246F"/>
    <w:rsid w:val="00686E2B"/>
    <w:rsid w:val="00693A5B"/>
    <w:rsid w:val="006A025C"/>
    <w:rsid w:val="006B212D"/>
    <w:rsid w:val="006B37FF"/>
    <w:rsid w:val="006B4F88"/>
    <w:rsid w:val="006C3F77"/>
    <w:rsid w:val="006C72B7"/>
    <w:rsid w:val="006D5813"/>
    <w:rsid w:val="006E5808"/>
    <w:rsid w:val="006F0226"/>
    <w:rsid w:val="006F11E1"/>
    <w:rsid w:val="007010CD"/>
    <w:rsid w:val="00705034"/>
    <w:rsid w:val="00705E36"/>
    <w:rsid w:val="00712EAB"/>
    <w:rsid w:val="00721B15"/>
    <w:rsid w:val="00724956"/>
    <w:rsid w:val="00724FBB"/>
    <w:rsid w:val="0072674D"/>
    <w:rsid w:val="00735B33"/>
    <w:rsid w:val="00737BD2"/>
    <w:rsid w:val="007407AC"/>
    <w:rsid w:val="007413FF"/>
    <w:rsid w:val="00746976"/>
    <w:rsid w:val="007516BF"/>
    <w:rsid w:val="00751BB1"/>
    <w:rsid w:val="0075322E"/>
    <w:rsid w:val="00754548"/>
    <w:rsid w:val="007572C7"/>
    <w:rsid w:val="00760EA7"/>
    <w:rsid w:val="007700B1"/>
    <w:rsid w:val="007737A1"/>
    <w:rsid w:val="007749AF"/>
    <w:rsid w:val="00774A65"/>
    <w:rsid w:val="007837C0"/>
    <w:rsid w:val="00783E42"/>
    <w:rsid w:val="00787D77"/>
    <w:rsid w:val="00791FCA"/>
    <w:rsid w:val="00792791"/>
    <w:rsid w:val="00793A4D"/>
    <w:rsid w:val="00795207"/>
    <w:rsid w:val="007A1FB9"/>
    <w:rsid w:val="007A2155"/>
    <w:rsid w:val="007A3596"/>
    <w:rsid w:val="007A4A4D"/>
    <w:rsid w:val="007A7C12"/>
    <w:rsid w:val="007B60D2"/>
    <w:rsid w:val="007C0450"/>
    <w:rsid w:val="007D51CA"/>
    <w:rsid w:val="007D76A5"/>
    <w:rsid w:val="007E074E"/>
    <w:rsid w:val="007E0D6A"/>
    <w:rsid w:val="007E649C"/>
    <w:rsid w:val="007F050B"/>
    <w:rsid w:val="007F251A"/>
    <w:rsid w:val="007F44F7"/>
    <w:rsid w:val="00817FD4"/>
    <w:rsid w:val="0082043E"/>
    <w:rsid w:val="00821E9F"/>
    <w:rsid w:val="00823428"/>
    <w:rsid w:val="00835538"/>
    <w:rsid w:val="00835932"/>
    <w:rsid w:val="008402EE"/>
    <w:rsid w:val="00850014"/>
    <w:rsid w:val="00850DC3"/>
    <w:rsid w:val="008631CA"/>
    <w:rsid w:val="00863D35"/>
    <w:rsid w:val="0086542E"/>
    <w:rsid w:val="00880507"/>
    <w:rsid w:val="00880E99"/>
    <w:rsid w:val="00884022"/>
    <w:rsid w:val="00886D7C"/>
    <w:rsid w:val="00890856"/>
    <w:rsid w:val="008A56E5"/>
    <w:rsid w:val="008A5F9A"/>
    <w:rsid w:val="008A71A2"/>
    <w:rsid w:val="008A726B"/>
    <w:rsid w:val="008B002F"/>
    <w:rsid w:val="008B7D77"/>
    <w:rsid w:val="008C1FB5"/>
    <w:rsid w:val="008D491E"/>
    <w:rsid w:val="008F1AF9"/>
    <w:rsid w:val="008F2AEA"/>
    <w:rsid w:val="008F44C7"/>
    <w:rsid w:val="008F48A8"/>
    <w:rsid w:val="008F5898"/>
    <w:rsid w:val="009062A8"/>
    <w:rsid w:val="00907B19"/>
    <w:rsid w:val="00911253"/>
    <w:rsid w:val="009124A3"/>
    <w:rsid w:val="009134B9"/>
    <w:rsid w:val="00914104"/>
    <w:rsid w:val="00917D11"/>
    <w:rsid w:val="00923C52"/>
    <w:rsid w:val="00924E18"/>
    <w:rsid w:val="00931144"/>
    <w:rsid w:val="009450D0"/>
    <w:rsid w:val="009568E7"/>
    <w:rsid w:val="00956935"/>
    <w:rsid w:val="0096187F"/>
    <w:rsid w:val="00965B4F"/>
    <w:rsid w:val="00967759"/>
    <w:rsid w:val="009733DC"/>
    <w:rsid w:val="00981B34"/>
    <w:rsid w:val="0098390A"/>
    <w:rsid w:val="00983DF2"/>
    <w:rsid w:val="0098748D"/>
    <w:rsid w:val="009A0542"/>
    <w:rsid w:val="009A5A43"/>
    <w:rsid w:val="009A60C6"/>
    <w:rsid w:val="009A678C"/>
    <w:rsid w:val="009B0644"/>
    <w:rsid w:val="009B09B2"/>
    <w:rsid w:val="009B2AC2"/>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81B62"/>
    <w:rsid w:val="00A848E1"/>
    <w:rsid w:val="00A85183"/>
    <w:rsid w:val="00A91D6A"/>
    <w:rsid w:val="00A97407"/>
    <w:rsid w:val="00AA3186"/>
    <w:rsid w:val="00AA3736"/>
    <w:rsid w:val="00AB7EE4"/>
    <w:rsid w:val="00AC0B5E"/>
    <w:rsid w:val="00AC4A16"/>
    <w:rsid w:val="00AC6CD4"/>
    <w:rsid w:val="00AD0D21"/>
    <w:rsid w:val="00AD164B"/>
    <w:rsid w:val="00AD3321"/>
    <w:rsid w:val="00AD4D81"/>
    <w:rsid w:val="00AD4DF0"/>
    <w:rsid w:val="00AD51C9"/>
    <w:rsid w:val="00AF213C"/>
    <w:rsid w:val="00B00426"/>
    <w:rsid w:val="00B00B77"/>
    <w:rsid w:val="00B00FB7"/>
    <w:rsid w:val="00B11798"/>
    <w:rsid w:val="00B16A86"/>
    <w:rsid w:val="00B203C0"/>
    <w:rsid w:val="00B2427C"/>
    <w:rsid w:val="00B25C80"/>
    <w:rsid w:val="00B261AF"/>
    <w:rsid w:val="00B27A34"/>
    <w:rsid w:val="00B326BB"/>
    <w:rsid w:val="00B3306C"/>
    <w:rsid w:val="00B40D9D"/>
    <w:rsid w:val="00B4527B"/>
    <w:rsid w:val="00B47682"/>
    <w:rsid w:val="00B52C81"/>
    <w:rsid w:val="00B52D5D"/>
    <w:rsid w:val="00B56C38"/>
    <w:rsid w:val="00B736DB"/>
    <w:rsid w:val="00B778EE"/>
    <w:rsid w:val="00B92260"/>
    <w:rsid w:val="00B941FE"/>
    <w:rsid w:val="00BA1E37"/>
    <w:rsid w:val="00BA5224"/>
    <w:rsid w:val="00BB692A"/>
    <w:rsid w:val="00BB7514"/>
    <w:rsid w:val="00BC092B"/>
    <w:rsid w:val="00BC399F"/>
    <w:rsid w:val="00BC6BB6"/>
    <w:rsid w:val="00BC6D7E"/>
    <w:rsid w:val="00BD4D02"/>
    <w:rsid w:val="00BD4ECB"/>
    <w:rsid w:val="00BE344A"/>
    <w:rsid w:val="00BE38F5"/>
    <w:rsid w:val="00BE44D9"/>
    <w:rsid w:val="00BE5B53"/>
    <w:rsid w:val="00BE638A"/>
    <w:rsid w:val="00BF3C2B"/>
    <w:rsid w:val="00BF4AC5"/>
    <w:rsid w:val="00BF7E85"/>
    <w:rsid w:val="00C036E0"/>
    <w:rsid w:val="00C046BA"/>
    <w:rsid w:val="00C04D36"/>
    <w:rsid w:val="00C0640F"/>
    <w:rsid w:val="00C14AB0"/>
    <w:rsid w:val="00C14D61"/>
    <w:rsid w:val="00C20851"/>
    <w:rsid w:val="00C24056"/>
    <w:rsid w:val="00C30565"/>
    <w:rsid w:val="00C378D3"/>
    <w:rsid w:val="00C42155"/>
    <w:rsid w:val="00C42984"/>
    <w:rsid w:val="00C472E9"/>
    <w:rsid w:val="00C5131A"/>
    <w:rsid w:val="00C53EFD"/>
    <w:rsid w:val="00C545A6"/>
    <w:rsid w:val="00C5791D"/>
    <w:rsid w:val="00C6164A"/>
    <w:rsid w:val="00C64E9A"/>
    <w:rsid w:val="00C75425"/>
    <w:rsid w:val="00C76C07"/>
    <w:rsid w:val="00C84724"/>
    <w:rsid w:val="00C87E5E"/>
    <w:rsid w:val="00C92B2E"/>
    <w:rsid w:val="00C94BAE"/>
    <w:rsid w:val="00C97236"/>
    <w:rsid w:val="00CA0D56"/>
    <w:rsid w:val="00CA1D27"/>
    <w:rsid w:val="00CC54F6"/>
    <w:rsid w:val="00CC5987"/>
    <w:rsid w:val="00CE03CE"/>
    <w:rsid w:val="00CE1FEC"/>
    <w:rsid w:val="00CE3E47"/>
    <w:rsid w:val="00CE412D"/>
    <w:rsid w:val="00CE70F1"/>
    <w:rsid w:val="00CF06B5"/>
    <w:rsid w:val="00CF6AF3"/>
    <w:rsid w:val="00D00D50"/>
    <w:rsid w:val="00D112BB"/>
    <w:rsid w:val="00D13F98"/>
    <w:rsid w:val="00D14360"/>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484E"/>
    <w:rsid w:val="00DC05F7"/>
    <w:rsid w:val="00DC5013"/>
    <w:rsid w:val="00DD028F"/>
    <w:rsid w:val="00DD0FCD"/>
    <w:rsid w:val="00DE699A"/>
    <w:rsid w:val="00DF42F8"/>
    <w:rsid w:val="00DF6A72"/>
    <w:rsid w:val="00E01C61"/>
    <w:rsid w:val="00E029D8"/>
    <w:rsid w:val="00E068E9"/>
    <w:rsid w:val="00E06A1D"/>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1A4A"/>
    <w:rsid w:val="00E82C9E"/>
    <w:rsid w:val="00E87B24"/>
    <w:rsid w:val="00E93EB4"/>
    <w:rsid w:val="00E95240"/>
    <w:rsid w:val="00E96A1B"/>
    <w:rsid w:val="00E97669"/>
    <w:rsid w:val="00EB77FA"/>
    <w:rsid w:val="00EC4786"/>
    <w:rsid w:val="00ED27E3"/>
    <w:rsid w:val="00ED71BA"/>
    <w:rsid w:val="00EE39A5"/>
    <w:rsid w:val="00EE3AF2"/>
    <w:rsid w:val="00EE59DB"/>
    <w:rsid w:val="00EE604F"/>
    <w:rsid w:val="00EF2342"/>
    <w:rsid w:val="00EF2F63"/>
    <w:rsid w:val="00EF3908"/>
    <w:rsid w:val="00EF733C"/>
    <w:rsid w:val="00F00851"/>
    <w:rsid w:val="00F044B8"/>
    <w:rsid w:val="00F04B1E"/>
    <w:rsid w:val="00F04D98"/>
    <w:rsid w:val="00F051AA"/>
    <w:rsid w:val="00F16F2E"/>
    <w:rsid w:val="00F17010"/>
    <w:rsid w:val="00F254CD"/>
    <w:rsid w:val="00F26195"/>
    <w:rsid w:val="00F26A29"/>
    <w:rsid w:val="00F403AA"/>
    <w:rsid w:val="00F42621"/>
    <w:rsid w:val="00F43813"/>
    <w:rsid w:val="00F51EED"/>
    <w:rsid w:val="00F534D6"/>
    <w:rsid w:val="00F53BFC"/>
    <w:rsid w:val="00F562E4"/>
    <w:rsid w:val="00F56763"/>
    <w:rsid w:val="00F656DB"/>
    <w:rsid w:val="00F67370"/>
    <w:rsid w:val="00F71526"/>
    <w:rsid w:val="00F7699D"/>
    <w:rsid w:val="00F80B4C"/>
    <w:rsid w:val="00F8133D"/>
    <w:rsid w:val="00F8384B"/>
    <w:rsid w:val="00F87F25"/>
    <w:rsid w:val="00F91EFC"/>
    <w:rsid w:val="00F94A68"/>
    <w:rsid w:val="00FA044F"/>
    <w:rsid w:val="00FA095C"/>
    <w:rsid w:val="00FA23B6"/>
    <w:rsid w:val="00FB2697"/>
    <w:rsid w:val="00FB73F2"/>
    <w:rsid w:val="00FC202F"/>
    <w:rsid w:val="00FC4E50"/>
    <w:rsid w:val="00FD3435"/>
    <w:rsid w:val="00FD4D00"/>
    <w:rsid w:val="00FD781B"/>
    <w:rsid w:val="00FE09DA"/>
    <w:rsid w:val="00FE52E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E06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3A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3A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3A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E3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E3A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E3A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E3A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E3A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E3A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5E3A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5E3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1461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vlist-s">
    <w:name w:val="vlist-s"/>
    <w:basedOn w:val="DefaultParagraphFont"/>
    <w:rsid w:val="000D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9993976">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69468783">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07032941">
      <w:bodyDiv w:val="1"/>
      <w:marLeft w:val="0"/>
      <w:marRight w:val="0"/>
      <w:marTop w:val="0"/>
      <w:marBottom w:val="0"/>
      <w:divBdr>
        <w:top w:val="none" w:sz="0" w:space="0" w:color="auto"/>
        <w:left w:val="none" w:sz="0" w:space="0" w:color="auto"/>
        <w:bottom w:val="none" w:sz="0" w:space="0" w:color="auto"/>
        <w:right w:val="none" w:sz="0" w:space="0" w:color="auto"/>
      </w:divBdr>
      <w:divsChild>
        <w:div w:id="941382573">
          <w:marLeft w:val="0"/>
          <w:marRight w:val="0"/>
          <w:marTop w:val="0"/>
          <w:marBottom w:val="0"/>
          <w:divBdr>
            <w:top w:val="none" w:sz="0" w:space="0" w:color="auto"/>
            <w:left w:val="none" w:sz="0" w:space="0" w:color="auto"/>
            <w:bottom w:val="none" w:sz="0" w:space="0" w:color="auto"/>
            <w:right w:val="none" w:sz="0" w:space="0" w:color="auto"/>
          </w:divBdr>
          <w:divsChild>
            <w:div w:id="828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67390629">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3680088">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289826829">
      <w:bodyDiv w:val="1"/>
      <w:marLeft w:val="0"/>
      <w:marRight w:val="0"/>
      <w:marTop w:val="0"/>
      <w:marBottom w:val="0"/>
      <w:divBdr>
        <w:top w:val="none" w:sz="0" w:space="0" w:color="auto"/>
        <w:left w:val="none" w:sz="0" w:space="0" w:color="auto"/>
        <w:bottom w:val="none" w:sz="0" w:space="0" w:color="auto"/>
        <w:right w:val="none" w:sz="0" w:space="0" w:color="auto"/>
      </w:divBdr>
      <w:divsChild>
        <w:div w:id="969439554">
          <w:marLeft w:val="0"/>
          <w:marRight w:val="0"/>
          <w:marTop w:val="0"/>
          <w:marBottom w:val="0"/>
          <w:divBdr>
            <w:top w:val="none" w:sz="0" w:space="0" w:color="auto"/>
            <w:left w:val="none" w:sz="0" w:space="0" w:color="auto"/>
            <w:bottom w:val="none" w:sz="0" w:space="0" w:color="auto"/>
            <w:right w:val="none" w:sz="0" w:space="0" w:color="auto"/>
          </w:divBdr>
          <w:divsChild>
            <w:div w:id="1776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04382169">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7723128">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58252348">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1977068">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55110850">
      <w:bodyDiv w:val="1"/>
      <w:marLeft w:val="0"/>
      <w:marRight w:val="0"/>
      <w:marTop w:val="0"/>
      <w:marBottom w:val="0"/>
      <w:divBdr>
        <w:top w:val="none" w:sz="0" w:space="0" w:color="auto"/>
        <w:left w:val="none" w:sz="0" w:space="0" w:color="auto"/>
        <w:bottom w:val="none" w:sz="0" w:space="0" w:color="auto"/>
        <w:right w:val="none" w:sz="0" w:space="0" w:color="auto"/>
      </w:divBdr>
    </w:div>
    <w:div w:id="655963483">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174741">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3939523">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16321671">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37284586">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68819508">
      <w:bodyDiv w:val="1"/>
      <w:marLeft w:val="0"/>
      <w:marRight w:val="0"/>
      <w:marTop w:val="0"/>
      <w:marBottom w:val="0"/>
      <w:divBdr>
        <w:top w:val="none" w:sz="0" w:space="0" w:color="auto"/>
        <w:left w:val="none" w:sz="0" w:space="0" w:color="auto"/>
        <w:bottom w:val="none" w:sz="0" w:space="0" w:color="auto"/>
        <w:right w:val="none" w:sz="0" w:space="0" w:color="auto"/>
      </w:divBdr>
    </w:div>
    <w:div w:id="781073967">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3859905">
      <w:bodyDiv w:val="1"/>
      <w:marLeft w:val="0"/>
      <w:marRight w:val="0"/>
      <w:marTop w:val="0"/>
      <w:marBottom w:val="0"/>
      <w:divBdr>
        <w:top w:val="none" w:sz="0" w:space="0" w:color="auto"/>
        <w:left w:val="none" w:sz="0" w:space="0" w:color="auto"/>
        <w:bottom w:val="none" w:sz="0" w:space="0" w:color="auto"/>
        <w:right w:val="none" w:sz="0" w:space="0" w:color="auto"/>
      </w:divBdr>
      <w:divsChild>
        <w:div w:id="1838492219">
          <w:marLeft w:val="0"/>
          <w:marRight w:val="0"/>
          <w:marTop w:val="0"/>
          <w:marBottom w:val="0"/>
          <w:divBdr>
            <w:top w:val="none" w:sz="0" w:space="0" w:color="auto"/>
            <w:left w:val="none" w:sz="0" w:space="0" w:color="auto"/>
            <w:bottom w:val="none" w:sz="0" w:space="0" w:color="auto"/>
            <w:right w:val="none" w:sz="0" w:space="0" w:color="auto"/>
          </w:divBdr>
          <w:divsChild>
            <w:div w:id="17217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34106877">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54660473">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69480614">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986788130">
      <w:bodyDiv w:val="1"/>
      <w:marLeft w:val="0"/>
      <w:marRight w:val="0"/>
      <w:marTop w:val="0"/>
      <w:marBottom w:val="0"/>
      <w:divBdr>
        <w:top w:val="none" w:sz="0" w:space="0" w:color="auto"/>
        <w:left w:val="none" w:sz="0" w:space="0" w:color="auto"/>
        <w:bottom w:val="none" w:sz="0" w:space="0" w:color="auto"/>
        <w:right w:val="none" w:sz="0" w:space="0" w:color="auto"/>
      </w:divBdr>
    </w:div>
    <w:div w:id="99491967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2974712">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2910445">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8228046">
      <w:bodyDiv w:val="1"/>
      <w:marLeft w:val="0"/>
      <w:marRight w:val="0"/>
      <w:marTop w:val="0"/>
      <w:marBottom w:val="0"/>
      <w:divBdr>
        <w:top w:val="none" w:sz="0" w:space="0" w:color="auto"/>
        <w:left w:val="none" w:sz="0" w:space="0" w:color="auto"/>
        <w:bottom w:val="none" w:sz="0" w:space="0" w:color="auto"/>
        <w:right w:val="none" w:sz="0" w:space="0" w:color="auto"/>
      </w:divBdr>
      <w:divsChild>
        <w:div w:id="622275232">
          <w:marLeft w:val="0"/>
          <w:marRight w:val="0"/>
          <w:marTop w:val="0"/>
          <w:marBottom w:val="0"/>
          <w:divBdr>
            <w:top w:val="none" w:sz="0" w:space="0" w:color="auto"/>
            <w:left w:val="none" w:sz="0" w:space="0" w:color="auto"/>
            <w:bottom w:val="none" w:sz="0" w:space="0" w:color="auto"/>
            <w:right w:val="none" w:sz="0" w:space="0" w:color="auto"/>
          </w:divBdr>
          <w:divsChild>
            <w:div w:id="1550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7937100">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00121188">
      <w:bodyDiv w:val="1"/>
      <w:marLeft w:val="0"/>
      <w:marRight w:val="0"/>
      <w:marTop w:val="0"/>
      <w:marBottom w:val="0"/>
      <w:divBdr>
        <w:top w:val="none" w:sz="0" w:space="0" w:color="auto"/>
        <w:left w:val="none" w:sz="0" w:space="0" w:color="auto"/>
        <w:bottom w:val="none" w:sz="0" w:space="0" w:color="auto"/>
        <w:right w:val="none" w:sz="0" w:space="0" w:color="auto"/>
      </w:divBdr>
    </w:div>
    <w:div w:id="1217859540">
      <w:bodyDiv w:val="1"/>
      <w:marLeft w:val="0"/>
      <w:marRight w:val="0"/>
      <w:marTop w:val="0"/>
      <w:marBottom w:val="0"/>
      <w:divBdr>
        <w:top w:val="none" w:sz="0" w:space="0" w:color="auto"/>
        <w:left w:val="none" w:sz="0" w:space="0" w:color="auto"/>
        <w:bottom w:val="none" w:sz="0" w:space="0" w:color="auto"/>
        <w:right w:val="none" w:sz="0" w:space="0" w:color="auto"/>
      </w:divBdr>
      <w:divsChild>
        <w:div w:id="795218203">
          <w:marLeft w:val="0"/>
          <w:marRight w:val="0"/>
          <w:marTop w:val="0"/>
          <w:marBottom w:val="0"/>
          <w:divBdr>
            <w:top w:val="none" w:sz="0" w:space="0" w:color="auto"/>
            <w:left w:val="none" w:sz="0" w:space="0" w:color="auto"/>
            <w:bottom w:val="none" w:sz="0" w:space="0" w:color="auto"/>
            <w:right w:val="none" w:sz="0" w:space="0" w:color="auto"/>
          </w:divBdr>
          <w:divsChild>
            <w:div w:id="1772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7858685">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0939052">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55438767">
      <w:bodyDiv w:val="1"/>
      <w:marLeft w:val="0"/>
      <w:marRight w:val="0"/>
      <w:marTop w:val="0"/>
      <w:marBottom w:val="0"/>
      <w:divBdr>
        <w:top w:val="none" w:sz="0" w:space="0" w:color="auto"/>
        <w:left w:val="none" w:sz="0" w:space="0" w:color="auto"/>
        <w:bottom w:val="none" w:sz="0" w:space="0" w:color="auto"/>
        <w:right w:val="none" w:sz="0" w:space="0" w:color="auto"/>
      </w:divBdr>
      <w:divsChild>
        <w:div w:id="2109885204">
          <w:marLeft w:val="0"/>
          <w:marRight w:val="0"/>
          <w:marTop w:val="0"/>
          <w:marBottom w:val="0"/>
          <w:divBdr>
            <w:top w:val="none" w:sz="0" w:space="0" w:color="auto"/>
            <w:left w:val="none" w:sz="0" w:space="0" w:color="auto"/>
            <w:bottom w:val="none" w:sz="0" w:space="0" w:color="auto"/>
            <w:right w:val="none" w:sz="0" w:space="0" w:color="auto"/>
          </w:divBdr>
          <w:divsChild>
            <w:div w:id="6386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289119016">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300648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59895570">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455941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4454956">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65427480">
      <w:bodyDiv w:val="1"/>
      <w:marLeft w:val="0"/>
      <w:marRight w:val="0"/>
      <w:marTop w:val="0"/>
      <w:marBottom w:val="0"/>
      <w:divBdr>
        <w:top w:val="none" w:sz="0" w:space="0" w:color="auto"/>
        <w:left w:val="none" w:sz="0" w:space="0" w:color="auto"/>
        <w:bottom w:val="none" w:sz="0" w:space="0" w:color="auto"/>
        <w:right w:val="none" w:sz="0" w:space="0" w:color="auto"/>
      </w:divBdr>
      <w:divsChild>
        <w:div w:id="893661287">
          <w:marLeft w:val="0"/>
          <w:marRight w:val="0"/>
          <w:marTop w:val="0"/>
          <w:marBottom w:val="0"/>
          <w:divBdr>
            <w:top w:val="none" w:sz="0" w:space="0" w:color="auto"/>
            <w:left w:val="none" w:sz="0" w:space="0" w:color="auto"/>
            <w:bottom w:val="none" w:sz="0" w:space="0" w:color="auto"/>
            <w:right w:val="none" w:sz="0" w:space="0" w:color="auto"/>
          </w:divBdr>
          <w:divsChild>
            <w:div w:id="12486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3748666">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48263428">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0198494">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02150516">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6667944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 w:id="21436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16</b:RefOrder>
  </b:Source>
</b:Sources>
</file>

<file path=customXml/itemProps1.xml><?xml version="1.0" encoding="utf-8"?>
<ds:datastoreItem xmlns:ds="http://schemas.openxmlformats.org/officeDocument/2006/customXml" ds:itemID="{84DDE606-2CFE-9F44-B20B-4AF3EBCA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35</Pages>
  <Words>8350</Words>
  <Characters>47600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417</cp:revision>
  <cp:lastPrinted>2025-03-27T09:50:00Z</cp:lastPrinted>
  <dcterms:created xsi:type="dcterms:W3CDTF">2025-02-24T06:59:00Z</dcterms:created>
  <dcterms:modified xsi:type="dcterms:W3CDTF">2025-07-07T19:07:00Z</dcterms:modified>
</cp:coreProperties>
</file>