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뒤 PDF로 저장한 "부동산정보요약"(또는 등기사항증명서 마지막의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"부동산정보요약"을 PDF로 저장해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2025년 부산 주택·오피스텔 전세 거래 43,941건(국토부 전월세 실거래, 전국의 5.7%)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4.4만 건(신규 계약 약 3.4만 건), 약 4.4억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440건(약 440만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등기부 요약("부동산정보요약"·"주요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안드로이드·iOS 앱, MVP 시연은 휴대폰 앱(Expo Go). 웹은 개발 편의용</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등기부 요약("부동산정보요약"·"주요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