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ОТЗЫВ РУКОВОДИТЕЛЯ НАУЧНО-ИССЛЕДОВАТЕЛЬСКОЙ ПРАКТИКИ</w:t>
      </w:r>
    </w:p>
    <w:p>
      <w:pPr>
        <w:pStyle w:val="Normal"/>
        <w:tabs>
          <w:tab w:val="clear" w:pos="708"/>
          <w:tab w:val="right" w:pos="9356" w:leader="underscore"/>
        </w:tabs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Студент: </w:t>
      </w:r>
      <w:r>
        <w:rPr>
          <w:rFonts w:eastAsia="Times New Roman" w:cs="Times New Roman" w:ascii="Times New Roman" w:hAnsi="Times New Roman"/>
          <w:sz w:val="24"/>
          <w:szCs w:val="24"/>
        </w:rPr>
        <w:t>Мирошниченко Александр Сергеевич</w:t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Университет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Санкт-Петербургский государственный университет</w:t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Прикладной математики – процессов управления</w:t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Направление: 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.03.02 «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Прикладная математика и информатика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»</w:t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Образовательная программа: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Прикладная математика, фундаментальная информатика и программирование</w:t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sz w:val="24"/>
          <w:szCs w:val="24"/>
        </w:rPr>
        <w:t>СПбГУ</w:t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Должность практиканта: </w:t>
      </w:r>
      <w:r>
        <w:rPr>
          <w:rFonts w:eastAsia="Times New Roman" w:cs="Times New Roman" w:ascii="Times New Roman" w:hAnsi="Times New Roman"/>
          <w:sz w:val="24"/>
          <w:szCs w:val="24"/>
        </w:rPr>
        <w:t>студент</w:t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 индивидуального задания: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Разработка системы распознавания речевых команд при помощи методов машинного обучения</w:t>
      </w:r>
    </w:p>
    <w:p>
      <w:pPr>
        <w:pStyle w:val="Normal"/>
        <w:spacing w:before="240" w:after="12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ОЦЕНКА ДОСТИГНУТЫХ РЕЗУЛЬТАТОВ</w:t>
      </w:r>
    </w:p>
    <w:tbl>
      <w:tblPr>
        <w:tblStyle w:val="a5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6380"/>
        <w:gridCol w:w="566"/>
        <w:gridCol w:w="568"/>
        <w:gridCol w:w="566"/>
        <w:gridCol w:w="531"/>
      </w:tblGrid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638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Показатели</w:t>
            </w:r>
          </w:p>
        </w:tc>
        <w:tc>
          <w:tcPr>
            <w:tcW w:w="2231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1.</w:t>
            </w:r>
          </w:p>
        </w:tc>
        <w:tc>
          <w:tcPr>
            <w:tcW w:w="6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Обладание способностью приобретать новые научные и профессиональные знания, используя современный математический аппарат, современные образовательные и</w:t>
              <w:br/>
              <w:t>информационные технологии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2.</w:t>
            </w:r>
          </w:p>
        </w:tc>
        <w:tc>
          <w:tcPr>
            <w:tcW w:w="6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Обладание способностью осуществлять целенаправленный поиск информации о технологических достижениях в сети Интернет и из других источников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3.</w:t>
            </w:r>
          </w:p>
        </w:tc>
        <w:tc>
          <w:tcPr>
            <w:tcW w:w="6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Обладание способностью формировать суждения о значении и последствиях своей профессиональной деятельности с учетом социальных, профессиональных и этических</w:t>
              <w:br/>
              <w:t>позиций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4.</w:t>
            </w:r>
          </w:p>
        </w:tc>
        <w:tc>
          <w:tcPr>
            <w:tcW w:w="6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Обладание способностью применять в профессиональной деятельности современные языки программирования и языки баз данных, операционные системы, электронные библиотеки и пакеты программ, сетевые технологии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5.</w:t>
            </w:r>
          </w:p>
        </w:tc>
        <w:tc>
          <w:tcPr>
            <w:tcW w:w="6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Обладание способностью владения методикой преподавания учебных дисциплин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6.</w:t>
            </w:r>
          </w:p>
        </w:tc>
        <w:tc>
          <w:tcPr>
            <w:tcW w:w="6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Обладание способностью использовать в научной и познавательной</w:t>
              <w:br/>
              <w:t>деятельности, а также в социальной сфере профессиональные навыки работы с</w:t>
              <w:br/>
              <w:t>информационными и компьютерными технологиями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7338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ИТОГОВАЯ ОЦЕНКА</w:t>
            </w:r>
          </w:p>
        </w:tc>
        <w:tc>
          <w:tcPr>
            <w:tcW w:w="2231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Отмеченные достоинства: </w:t>
      </w:r>
      <w:r>
        <w:rPr>
          <w:rFonts w:eastAsia="Times New Roman" w:cs="Times New Roman" w:ascii="Times New Roman" w:hAnsi="Times New Roman"/>
          <w:sz w:val="24"/>
          <w:szCs w:val="24"/>
        </w:rPr>
        <w:t>самостоятельно подготовленный датасет</w:t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Отмеченные недостатки: </w:t>
      </w:r>
      <w:r>
        <w:rPr>
          <w:rFonts w:eastAsia="Times New Roman" w:cs="Times New Roman" w:ascii="Times New Roman" w:hAnsi="Times New Roman"/>
          <w:sz w:val="24"/>
          <w:szCs w:val="24"/>
        </w:rPr>
        <w:t>нет</w:t>
      </w:r>
    </w:p>
    <w:p>
      <w:pPr>
        <w:pStyle w:val="Normal"/>
        <w:tabs>
          <w:tab w:val="clear" w:pos="708"/>
          <w:tab w:val="right" w:pos="9356" w:leader="underscore"/>
        </w:tabs>
        <w:spacing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Заключение: </w:t>
      </w:r>
      <w:r>
        <w:rPr>
          <w:rFonts w:eastAsia="Times New Roman" w:cs="Times New Roman" w:ascii="Times New Roman" w:hAnsi="Times New Roman"/>
          <w:sz w:val="24"/>
          <w:szCs w:val="24"/>
        </w:rPr>
        <w:t>задание выполнено полностью, отчёт соответствует установленным требованиям</w:t>
      </w:r>
    </w:p>
    <w:p>
      <w:pPr>
        <w:pStyle w:val="Normal"/>
        <w:tabs>
          <w:tab w:val="clear" w:pos="708"/>
          <w:tab w:val="right" w:pos="5103" w:leader="underscore"/>
          <w:tab w:val="right" w:pos="6946" w:leader="underscore"/>
          <w:tab w:val="right" w:pos="9356" w:leader="underscore"/>
        </w:tabs>
        <w:spacing w:before="36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Руководитель практики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доцент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__________              </w:t>
      </w:r>
      <w:r>
        <w:rPr>
          <w:rFonts w:eastAsia="Times New Roman" w:cs="Times New Roman" w:ascii="Times New Roman" w:hAnsi="Times New Roman"/>
          <w:sz w:val="24"/>
          <w:szCs w:val="24"/>
        </w:rPr>
        <w:t>Козынченко В.А.</w:t>
      </w:r>
    </w:p>
    <w:p>
      <w:pPr>
        <w:pStyle w:val="Normal"/>
        <w:tabs>
          <w:tab w:val="clear" w:pos="708"/>
          <w:tab w:val="center" w:pos="3828" w:leader="none"/>
          <w:tab w:val="center" w:pos="6096" w:leader="none"/>
          <w:tab w:val="center" w:pos="8222" w:leader="none"/>
        </w:tabs>
        <w:rPr>
          <w:rFonts w:ascii="Times New Roman" w:hAnsi="Times New Roman" w:eastAsia="Times New Roman" w:cs="Times New Roman"/>
          <w:sz w:val="18"/>
          <w:szCs w:val="24"/>
        </w:rPr>
      </w:pPr>
      <w:r>
        <w:rPr>
          <w:rFonts w:eastAsia="Times New Roman" w:cs="Times New Roman" w:ascii="Times New Roman" w:hAnsi="Times New Roman"/>
          <w:sz w:val="18"/>
          <w:szCs w:val="24"/>
        </w:rPr>
        <w:tab/>
        <w:t xml:space="preserve">должность </w:t>
        <w:tab/>
        <w:t>подпись</w:t>
        <w:tab/>
        <w:t>ФИО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24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  <w:r>
        <w:rPr>
          <w:rFonts w:eastAsia="Times New Roman" w:cs="Times New Roman" w:ascii="Times New Roman" w:hAnsi="Times New Roman"/>
          <w:sz w:val="24"/>
          <w:szCs w:val="24"/>
        </w:rPr>
        <w:t>апреля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20</w:t>
      </w:r>
      <w:r>
        <w:rPr>
          <w:rFonts w:eastAsia="Times New Roman" w:cs="Times New Roman" w:ascii="Times New Roman" w:hAnsi="Times New Roman"/>
          <w:sz w:val="24"/>
          <w:szCs w:val="24"/>
        </w:rPr>
        <w:t>21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  <w:font w:name="Nimbus Mono PS"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71e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Текст сноски Знак1"/>
    <w:link w:val="a3"/>
    <w:uiPriority w:val="99"/>
    <w:qFormat/>
    <w:locked/>
    <w:rsid w:val="003671ed"/>
    <w:rPr>
      <w:rFonts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uiPriority w:val="99"/>
    <w:semiHidden/>
    <w:qFormat/>
    <w:rsid w:val="003671e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671ed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link w:val="1"/>
    <w:uiPriority w:val="99"/>
    <w:rsid w:val="003671ed"/>
    <w:pPr/>
    <w:rPr>
      <w:rFonts w:eastAsia="Times New Roman" w:cs="Times New Roman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Free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67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75DB8B89F0144EBFF1A89390426A56" ma:contentTypeVersion="0" ma:contentTypeDescription="Создание документа." ma:contentTypeScope="" ma:versionID="8d9a0fae1681359b772d24bf6cad7d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72D947-C032-43FB-B1BE-9AD79918E3B3}"/>
</file>

<file path=customXml/itemProps2.xml><?xml version="1.0" encoding="utf-8"?>
<ds:datastoreItem xmlns:ds="http://schemas.openxmlformats.org/officeDocument/2006/customXml" ds:itemID="{169EA5B2-70A3-4F72-BE82-AAB39D1FF5B8}"/>
</file>

<file path=customXml/itemProps3.xml><?xml version="1.0" encoding="utf-8"?>
<ds:datastoreItem xmlns:ds="http://schemas.openxmlformats.org/officeDocument/2006/customXml" ds:itemID="{1B41ED64-E73A-4A9B-B085-F903BB900D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LibreOffice/7.0.5.2$Linux_X86_64 LibreOffice_project/00$Build-2</Application>
  <AppVersion>15.0000</AppVersion>
  <Pages>1</Pages>
  <Words>202</Words>
  <Characters>1660</Characters>
  <CharactersWithSpaces>1877</CharactersWithSpaces>
  <Paragraphs>39</Paragraphs>
  <Company>СПбГУ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2021-03-25T11:12:00Z</dcterms:created>
  <dc:creator>Погожев Сергей</dc:creator>
  <dc:description/>
  <dc:language>en-US</dc:language>
  <cp:lastModifiedBy/>
  <dcterms:modified xsi:type="dcterms:W3CDTF">2021-04-24T22:07:40Z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0x010100DA75DB8B89F0144EBFF1A89390426A56</vt:lpwstr>
  </property>
</Properties>
</file>