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39"/>
        <w:tblW w:w="12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6385"/>
        <w:gridCol w:w="4954"/>
      </w:tblGrid>
      <w:tr w:rsidR="002D4734" w:rsidTr="002D4734">
        <w:trPr>
          <w:trHeight w:val="300"/>
        </w:trPr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b/>
                <w:bCs/>
                <w:color w:val="000000"/>
              </w:rPr>
            </w:pPr>
            <w:bookmarkStart w:id="0" w:name="_GoBack"/>
            <w:bookmarkEnd w:id="0"/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3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RCP investigation</w:t>
            </w:r>
          </w:p>
        </w:tc>
        <w:tc>
          <w:tcPr>
            <w:tcW w:w="4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What’s? </w:t>
            </w:r>
          </w:p>
        </w:tc>
      </w:tr>
      <w:tr w:rsidR="002D4734" w:rsidTr="002D4734">
        <w:trPr>
          <w:trHeight w:val="3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. Overview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2D4734" w:rsidTr="002D4734">
        <w:trPr>
          <w:trHeight w:val="3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2.1.1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Eclipse Command language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2D4734" w:rsidTr="002D4734">
        <w:trPr>
          <w:trHeight w:val="9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2.1.1.1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New ECL command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Write a static Java method and invoke this method from ECL command.</w:t>
            </w:r>
            <w:r>
              <w:rPr>
                <w:color w:val="000000"/>
              </w:rPr>
              <w:br/>
              <w:t>2/ Implement a new custom ECL command</w:t>
            </w:r>
          </w:p>
        </w:tc>
      </w:tr>
      <w:tr w:rsidR="002D4734" w:rsidTr="002D4734">
        <w:trPr>
          <w:trHeight w:val="6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2.1.2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Contexts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What is a context?</w:t>
            </w:r>
            <w:r>
              <w:rPr>
                <w:color w:val="000000"/>
              </w:rPr>
              <w:br/>
              <w:t>2/ Give some examples of context</w:t>
            </w:r>
          </w:p>
        </w:tc>
      </w:tr>
      <w:tr w:rsidR="002D4734" w:rsidTr="002D4734">
        <w:trPr>
          <w:trHeight w:val="9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2.1.2.1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Workspace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What are Workspace contexts used for?</w:t>
            </w:r>
            <w:r>
              <w:rPr>
                <w:color w:val="000000"/>
              </w:rPr>
              <w:br/>
              <w:t>2/ Does a workspace contain one or many projects?</w:t>
            </w:r>
            <w:r>
              <w:rPr>
                <w:color w:val="000000"/>
              </w:rPr>
              <w:br/>
              <w:t>3/ Does a workspace contain folders or files?</w:t>
            </w:r>
          </w:p>
        </w:tc>
      </w:tr>
      <w:tr w:rsidR="002D4734" w:rsidTr="002D4734">
        <w:trPr>
          <w:trHeight w:val="12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2.1.2.2</w:t>
            </w:r>
          </w:p>
        </w:tc>
        <w:tc>
          <w:tcPr>
            <w:tcW w:w="63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Workbench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Is a workbench used to open a Java file or C file on editors?</w:t>
            </w:r>
            <w:r>
              <w:rPr>
                <w:color w:val="000000"/>
              </w:rPr>
              <w:br/>
              <w:t>2/ Is a workbench used to open one or many views before running the test?</w:t>
            </w:r>
          </w:p>
        </w:tc>
      </w:tr>
      <w:tr w:rsidR="002D4734" w:rsidTr="002D4734">
        <w:trPr>
          <w:trHeight w:val="9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2.1.2.3</w:t>
            </w:r>
          </w:p>
        </w:tc>
        <w:tc>
          <w:tcPr>
            <w:tcW w:w="63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Launch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Is a launch used to add a launch configuration?</w:t>
            </w:r>
            <w:r>
              <w:rPr>
                <w:color w:val="000000"/>
              </w:rPr>
              <w:br/>
              <w:t>2/ How to add a breakpoint to the launch context?</w:t>
            </w:r>
            <w:r>
              <w:rPr>
                <w:color w:val="000000"/>
              </w:rPr>
              <w:br/>
              <w:t>3/ How to capture a launch context?</w:t>
            </w:r>
          </w:p>
        </w:tc>
      </w:tr>
      <w:tr w:rsidR="002D4734" w:rsidTr="002D4734">
        <w:trPr>
          <w:trHeight w:val="9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2.1.2.4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Preferences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What are preference contexts used for?</w:t>
            </w:r>
            <w:r>
              <w:rPr>
                <w:color w:val="000000"/>
              </w:rPr>
              <w:br/>
              <w:t>2/ Is there the relation between the preference context and the workspace context?</w:t>
            </w:r>
          </w:p>
        </w:tc>
      </w:tr>
      <w:tr w:rsidR="002D4734" w:rsidTr="002D4734">
        <w:trPr>
          <w:trHeight w:val="6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2.1.2.5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Parameters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What will you do if you want to run a same test with different parameters?</w:t>
            </w:r>
          </w:p>
        </w:tc>
      </w:tr>
      <w:tr w:rsidR="002D4734" w:rsidTr="002D4734">
        <w:trPr>
          <w:trHeight w:val="12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2.1.2.6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Group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Can you group different contexts to a single Group context?</w:t>
            </w:r>
            <w:r>
              <w:rPr>
                <w:color w:val="000000"/>
              </w:rPr>
              <w:br/>
              <w:t xml:space="preserve">2/ Is the order of contexts in a Group context important? </w:t>
            </w:r>
          </w:p>
        </w:tc>
      </w:tr>
      <w:tr w:rsidR="002D4734" w:rsidTr="002D4734">
        <w:trPr>
          <w:trHeight w:val="9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2.1.2.7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Folder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When is it useful to use a Folder context?</w:t>
            </w:r>
            <w:r>
              <w:rPr>
                <w:color w:val="000000"/>
              </w:rPr>
              <w:br/>
              <w:t xml:space="preserve">2/ What is the difference between the Workspace context and </w:t>
            </w:r>
            <w:proofErr w:type="spellStart"/>
            <w:r>
              <w:rPr>
                <w:color w:val="000000"/>
              </w:rPr>
              <w:t>th</w:t>
            </w:r>
            <w:proofErr w:type="spellEnd"/>
            <w:r>
              <w:rPr>
                <w:color w:val="000000"/>
              </w:rPr>
              <w:t xml:space="preserve"> Folder context?</w:t>
            </w:r>
          </w:p>
        </w:tc>
      </w:tr>
      <w:tr w:rsidR="002D4734" w:rsidTr="002D4734">
        <w:trPr>
          <w:trHeight w:val="6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2.1.2.8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Default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When is it useful to use a Default context?</w:t>
            </w:r>
            <w:r>
              <w:rPr>
                <w:color w:val="000000"/>
              </w:rPr>
              <w:br/>
              <w:t>2/ Is a Default context similar to a Group context?</w:t>
            </w:r>
          </w:p>
        </w:tc>
      </w:tr>
      <w:tr w:rsidR="002D4734" w:rsidTr="002D4734">
        <w:trPr>
          <w:trHeight w:val="12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2.1.2.9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Super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When is it useful to use a Super context?</w:t>
            </w:r>
            <w:r>
              <w:rPr>
                <w:color w:val="000000"/>
              </w:rPr>
              <w:br/>
              <w:t>2/ Compare between a Super context and a Group context?</w:t>
            </w:r>
            <w:r>
              <w:rPr>
                <w:color w:val="000000"/>
              </w:rPr>
              <w:br/>
              <w:t>3/ Write an example for the Super context</w:t>
            </w:r>
          </w:p>
        </w:tc>
      </w:tr>
      <w:tr w:rsidR="002D4734" w:rsidTr="002D4734">
        <w:trPr>
          <w:trHeight w:val="9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2.1.2.10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ECL Script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 xml:space="preserve">1/ When is it useful to use </w:t>
            </w:r>
            <w:proofErr w:type="gramStart"/>
            <w:r>
              <w:rPr>
                <w:color w:val="000000"/>
              </w:rPr>
              <w:t>a</w:t>
            </w:r>
            <w:proofErr w:type="gramEnd"/>
            <w:r>
              <w:rPr>
                <w:color w:val="000000"/>
              </w:rPr>
              <w:t xml:space="preserve"> ECL script context?</w:t>
            </w:r>
            <w:r>
              <w:rPr>
                <w:color w:val="000000"/>
              </w:rPr>
              <w:br/>
              <w:t>2/ How to run an EXE file from ECL script?</w:t>
            </w:r>
            <w:r>
              <w:rPr>
                <w:color w:val="000000"/>
              </w:rPr>
              <w:br/>
              <w:t>3/ How to run a shell command from ECL script?</w:t>
            </w:r>
          </w:p>
        </w:tc>
      </w:tr>
      <w:tr w:rsidR="002D4734" w:rsidTr="002D4734">
        <w:trPr>
          <w:trHeight w:val="3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2.1.3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Verifications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2D4734" w:rsidTr="002D4734">
        <w:trPr>
          <w:trHeight w:val="9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2.1.3.1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Is it used to verify a text in a C file?</w:t>
            </w:r>
            <w:r>
              <w:rPr>
                <w:color w:val="000000"/>
              </w:rPr>
              <w:br/>
              <w:t>2/ Is it used to check if a text occurs in the context menu (right click)?</w:t>
            </w:r>
          </w:p>
        </w:tc>
      </w:tr>
      <w:tr w:rsidR="002D4734" w:rsidTr="002D4734">
        <w:trPr>
          <w:trHeight w:val="9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2.1.3.2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Table/Tree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Is it used to check if a file exists in a File tree?</w:t>
            </w:r>
            <w:r>
              <w:rPr>
                <w:color w:val="000000"/>
              </w:rPr>
              <w:br/>
              <w:t>2/ Is it used to check if a text exists in a cell of a table?</w:t>
            </w:r>
          </w:p>
        </w:tc>
      </w:tr>
      <w:tr w:rsidR="002D4734" w:rsidTr="002D4734">
        <w:trPr>
          <w:trHeight w:val="3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2.1.3.3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Error Log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When is it useful to use an Error Log verification?</w:t>
            </w:r>
          </w:p>
        </w:tc>
      </w:tr>
      <w:tr w:rsidR="002D4734" w:rsidTr="002D4734">
        <w:trPr>
          <w:trHeight w:val="3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2.1.3.4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Time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When is it useful to use a Time verification?</w:t>
            </w:r>
          </w:p>
        </w:tc>
      </w:tr>
      <w:tr w:rsidR="002D4734" w:rsidTr="002D4734">
        <w:trPr>
          <w:trHeight w:val="24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2.1.4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Procedures and Variables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Write a sample procedure without parameters</w:t>
            </w:r>
            <w:r>
              <w:rPr>
                <w:color w:val="000000"/>
              </w:rPr>
              <w:br/>
              <w:t>2/ Write a sample procedure with 3 parameters (project name, project type, build configuration</w:t>
            </w:r>
            <w:proofErr w:type="gramStart"/>
            <w:r>
              <w:rPr>
                <w:color w:val="000000"/>
              </w:rPr>
              <w:t>)</w:t>
            </w:r>
            <w:proofErr w:type="gramEnd"/>
            <w:r>
              <w:rPr>
                <w:color w:val="000000"/>
              </w:rPr>
              <w:br/>
              <w:t>3/ Understand the command 'let'</w:t>
            </w:r>
            <w:r>
              <w:rPr>
                <w:color w:val="000000"/>
              </w:rPr>
              <w:br/>
              <w:t>4/ Understand the scope of a variable</w:t>
            </w:r>
            <w:r>
              <w:rPr>
                <w:color w:val="000000"/>
              </w:rPr>
              <w:br/>
              <w:t>5/ Are there two procedures with the same name in a project?</w:t>
            </w:r>
            <w:r>
              <w:rPr>
                <w:color w:val="000000"/>
              </w:rPr>
              <w:br/>
              <w:t>6/ How to set a value for a variable?</w:t>
            </w:r>
          </w:p>
        </w:tc>
      </w:tr>
      <w:tr w:rsidR="002D4734" w:rsidTr="002D4734">
        <w:trPr>
          <w:trHeight w:val="15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2.1.5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Test Runner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Executing the tests of two different project from test runner (command line: java ….)?</w:t>
            </w:r>
            <w:r>
              <w:rPr>
                <w:color w:val="000000"/>
              </w:rPr>
              <w:br/>
              <w:t>2/ Executing the tests of a project's two different test suites from test runner (command line: java ….)?</w:t>
            </w:r>
          </w:p>
        </w:tc>
      </w:tr>
      <w:tr w:rsidR="002D4734" w:rsidTr="002D4734">
        <w:trPr>
          <w:trHeight w:val="15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. Case study: Create Basic test scripts</w:t>
            </w:r>
            <w:r>
              <w:rPr>
                <w:color w:val="000000"/>
              </w:rPr>
              <w:br/>
              <w:t>   1. Create project</w:t>
            </w:r>
            <w:r>
              <w:rPr>
                <w:color w:val="000000"/>
              </w:rPr>
              <w:br/>
              <w:t>   2. Build project</w:t>
            </w:r>
            <w:r>
              <w:rPr>
                <w:color w:val="000000"/>
              </w:rPr>
              <w:br/>
              <w:t>   3. Debug project using Simulator</w:t>
            </w:r>
            <w:r>
              <w:rPr>
                <w:color w:val="000000"/>
              </w:rPr>
              <w:br/>
              <w:t>   4. Verify if returned value of an variable is correct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Write and demo test scripts</w:t>
            </w:r>
          </w:p>
        </w:tc>
      </w:tr>
      <w:tr w:rsidR="002D4734" w:rsidTr="002D4734">
        <w:trPr>
          <w:trHeight w:val="3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. RVC scripts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2D4734" w:rsidTr="002D4734">
        <w:trPr>
          <w:trHeight w:val="9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2.3.1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  - Common library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1/ Understand the structure of common projects</w:t>
            </w:r>
            <w:r>
              <w:rPr>
                <w:color w:val="000000"/>
              </w:rPr>
              <w:br/>
              <w:t xml:space="preserve">2/ Understand about the naming conversion of project names, procedure name, variable name </w:t>
            </w:r>
          </w:p>
        </w:tc>
      </w:tr>
      <w:tr w:rsidR="002D4734" w:rsidTr="002D4734">
        <w:trPr>
          <w:trHeight w:val="600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2.3.2</w:t>
            </w:r>
          </w:p>
        </w:tc>
        <w:tc>
          <w:tcPr>
            <w:tcW w:w="6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>  - Implemented scripts (5 test cases in PCL)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34" w:rsidRDefault="002D4734" w:rsidP="002D4734">
            <w:pPr>
              <w:rPr>
                <w:color w:val="000000"/>
              </w:rPr>
            </w:pPr>
            <w:r>
              <w:rPr>
                <w:color w:val="000000"/>
              </w:rPr>
              <w:t xml:space="preserve">1/ Using RVC's common projects to write 5 test cases of PCL </w:t>
            </w:r>
          </w:p>
        </w:tc>
      </w:tr>
    </w:tbl>
    <w:p w:rsidR="002D4734" w:rsidRDefault="002D4734" w:rsidP="002D4734">
      <w:pPr>
        <w:rPr>
          <w:color w:val="1F497D"/>
        </w:rPr>
      </w:pPr>
    </w:p>
    <w:p w:rsidR="002D4734" w:rsidRDefault="002D4734" w:rsidP="002D4734">
      <w:pPr>
        <w:rPr>
          <w:color w:val="1F497D"/>
        </w:rPr>
      </w:pPr>
    </w:p>
    <w:p w:rsidR="002D4734" w:rsidRDefault="002D4734" w:rsidP="002D4734">
      <w:pPr>
        <w:rPr>
          <w:b/>
          <w:bCs/>
          <w:color w:val="1F497D"/>
        </w:rPr>
      </w:pPr>
      <w:proofErr w:type="gramStart"/>
      <w:r>
        <w:rPr>
          <w:b/>
          <w:bCs/>
          <w:color w:val="1F497D"/>
        </w:rPr>
        <w:t>Target :</w:t>
      </w:r>
      <w:proofErr w:type="gramEnd"/>
    </w:p>
    <w:p w:rsidR="002D4734" w:rsidRDefault="002D4734" w:rsidP="002D4734">
      <w:pPr>
        <w:rPr>
          <w:color w:val="1F497D"/>
        </w:rPr>
      </w:pPr>
      <w:proofErr w:type="spellStart"/>
      <w:r>
        <w:rPr>
          <w:color w:val="1F497D"/>
        </w:rPr>
        <w:t>Bài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tập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của</w:t>
      </w:r>
      <w:proofErr w:type="spellEnd"/>
      <w:r>
        <w:rPr>
          <w:color w:val="1F497D"/>
        </w:rPr>
        <w:t xml:space="preserve"> 2 </w:t>
      </w:r>
      <w:proofErr w:type="spellStart"/>
      <w:r>
        <w:rPr>
          <w:color w:val="1F497D"/>
        </w:rPr>
        <w:t>em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là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viết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cái</w:t>
      </w:r>
      <w:proofErr w:type="spellEnd"/>
      <w:r>
        <w:rPr>
          <w:color w:val="1F497D"/>
        </w:rPr>
        <w:t xml:space="preserve"> script </w:t>
      </w:r>
      <w:proofErr w:type="spellStart"/>
      <w:r>
        <w:rPr>
          <w:color w:val="1F497D"/>
        </w:rPr>
        <w:t>dựa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trên</w:t>
      </w:r>
      <w:proofErr w:type="spellEnd"/>
      <w:r>
        <w:rPr>
          <w:color w:val="1F497D"/>
        </w:rPr>
        <w:t xml:space="preserve"> </w:t>
      </w:r>
      <w:proofErr w:type="spellStart"/>
      <w:proofErr w:type="gramStart"/>
      <w:r>
        <w:rPr>
          <w:color w:val="1F497D"/>
        </w:rPr>
        <w:t>thư</w:t>
      </w:r>
      <w:proofErr w:type="spellEnd"/>
      <w:proofErr w:type="gramEnd"/>
      <w:r>
        <w:rPr>
          <w:color w:val="1F497D"/>
        </w:rPr>
        <w:t xml:space="preserve"> </w:t>
      </w:r>
      <w:proofErr w:type="spellStart"/>
      <w:r>
        <w:rPr>
          <w:color w:val="1F497D"/>
        </w:rPr>
        <w:t>viện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của</w:t>
      </w:r>
      <w:proofErr w:type="spellEnd"/>
      <w:r>
        <w:rPr>
          <w:color w:val="1F497D"/>
        </w:rPr>
        <w:t xml:space="preserve"> Common,</w:t>
      </w:r>
      <w:r>
        <w:t xml:space="preserve"> </w:t>
      </w:r>
      <w:proofErr w:type="spellStart"/>
      <w:r>
        <w:rPr>
          <w:color w:val="1F497D"/>
        </w:rPr>
        <w:t>FR_Common</w:t>
      </w:r>
      <w:proofErr w:type="spellEnd"/>
      <w:r>
        <w:rPr>
          <w:color w:val="1F497D"/>
        </w:rPr>
        <w:t xml:space="preserve">, </w:t>
      </w:r>
      <w:proofErr w:type="spellStart"/>
      <w:r>
        <w:rPr>
          <w:color w:val="1F497D"/>
        </w:rPr>
        <w:t>MR_Common</w:t>
      </w:r>
      <w:proofErr w:type="spellEnd"/>
      <w:r>
        <w:rPr>
          <w:color w:val="1F497D"/>
        </w:rPr>
        <w:t>,</w:t>
      </w:r>
      <w:r>
        <w:t xml:space="preserve"> </w:t>
      </w:r>
      <w:proofErr w:type="spellStart"/>
      <w:r>
        <w:rPr>
          <w:color w:val="1F497D"/>
        </w:rPr>
        <w:t>SR_Common</w:t>
      </w:r>
      <w:proofErr w:type="spellEnd"/>
    </w:p>
    <w:p w:rsidR="00D9003F" w:rsidRDefault="002D4734"/>
    <w:sectPr w:rsidR="00D90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734"/>
    <w:rsid w:val="002D4734"/>
    <w:rsid w:val="00BC20BD"/>
    <w:rsid w:val="00E8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76A5A-BD84-4BF3-B211-067573A8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4734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68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Yen. Cao</dc:creator>
  <cp:keywords/>
  <dc:description/>
  <cp:lastModifiedBy>Nhi Yen. Cao</cp:lastModifiedBy>
  <cp:revision>1</cp:revision>
  <dcterms:created xsi:type="dcterms:W3CDTF">2017-07-20T08:09:00Z</dcterms:created>
  <dcterms:modified xsi:type="dcterms:W3CDTF">2017-07-20T08:09:00Z</dcterms:modified>
</cp:coreProperties>
</file>