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CEDC" w14:textId="609D0373" w:rsidR="00D50DBE" w:rsidRPr="005A13DA" w:rsidRDefault="00D50DBE" w:rsidP="005A13DA">
      <w:pPr>
        <w:jc w:val="center"/>
        <w:rPr>
          <w:b/>
          <w:bCs/>
          <w:sz w:val="32"/>
          <w:szCs w:val="32"/>
        </w:rPr>
      </w:pPr>
      <w:r w:rsidRPr="005A13DA">
        <w:rPr>
          <w:b/>
          <w:bCs/>
          <w:sz w:val="32"/>
          <w:szCs w:val="32"/>
        </w:rPr>
        <w:t>An Adaptive Closed-Loop Biofeedback Framework for Personalized Music-Based Mental Wellbeing Regulation Using Multimodal Physiological Sensing</w:t>
      </w:r>
    </w:p>
    <w:p w14:paraId="70D0CE01" w14:textId="1EF659C6" w:rsidR="00D50DBE" w:rsidRDefault="00D50DBE" w:rsidP="00D50DBE">
      <w:pPr>
        <w:jc w:val="both"/>
      </w:pPr>
      <w:r>
        <w:t xml:space="preserve">24BVD0095 </w:t>
      </w:r>
      <w:proofErr w:type="spellStart"/>
      <w:r>
        <w:t>Arpit</w:t>
      </w:r>
      <w:proofErr w:type="spellEnd"/>
      <w:r>
        <w:t xml:space="preserve"> Agarwal </w:t>
      </w:r>
    </w:p>
    <w:p w14:paraId="5CC108AA" w14:textId="396D6747" w:rsidR="00D50DBE" w:rsidRDefault="00D50DBE" w:rsidP="00D50DBE">
      <w:pPr>
        <w:jc w:val="both"/>
      </w:pPr>
      <w:r>
        <w:t>24BEC</w:t>
      </w:r>
      <w:r w:rsidR="001F04A3">
        <w:t xml:space="preserve">0358 </w:t>
      </w:r>
      <w:proofErr w:type="spellStart"/>
      <w:r w:rsidR="001F04A3">
        <w:t>S</w:t>
      </w:r>
      <w:r w:rsidR="003A39AD">
        <w:t>hrish</w:t>
      </w:r>
      <w:proofErr w:type="spellEnd"/>
      <w:r w:rsidR="003A39AD">
        <w:t xml:space="preserve"> </w:t>
      </w:r>
      <w:proofErr w:type="spellStart"/>
      <w:r w:rsidR="003A39AD">
        <w:t>Makhwana</w:t>
      </w:r>
      <w:proofErr w:type="spellEnd"/>
    </w:p>
    <w:p w14:paraId="23A5469B" w14:textId="77777777" w:rsidR="003A39AD" w:rsidRDefault="003A39AD" w:rsidP="00D50DBE">
      <w:pPr>
        <w:jc w:val="both"/>
      </w:pPr>
    </w:p>
    <w:p w14:paraId="080E9D3D" w14:textId="77777777" w:rsidR="003A39AD" w:rsidRDefault="003A39AD" w:rsidP="00D50DBE">
      <w:pPr>
        <w:jc w:val="both"/>
      </w:pPr>
    </w:p>
    <w:p w14:paraId="70130260" w14:textId="22F25666" w:rsidR="003A39AD" w:rsidRDefault="003A39AD" w:rsidP="00D50DBE">
      <w:pPr>
        <w:jc w:val="both"/>
      </w:pPr>
      <w:r>
        <w:t xml:space="preserve">Abstract </w:t>
      </w:r>
    </w:p>
    <w:p w14:paraId="1F99C387" w14:textId="24BE1988" w:rsidR="003A39AD" w:rsidRDefault="00C91FDD" w:rsidP="00D50DBE">
      <w:pPr>
        <w:jc w:val="both"/>
      </w:pPr>
      <w:r>
        <w:t>This work presents an embedded music-therapy robot that performs real-time mental state assessment and personalized therapeutic intervention using physiological and vocal cues. The system estimates user stress through paralinguistic voice features and bio-signals such as heart rate, and delivers targeted music as a therapeutic stimulus. A Therapy Effectiveness Index (TEI) evaluates pre- and post-intervention physiological response to verify recovery. Based on repeated sessions, the device adaptively learns user-specific preferences to optimize therapy outcomes. The proposed closed-loop framework enables continuous, non-invasive mental wellbeing monitoring and preventive intervention without conversational interaction.</w:t>
      </w:r>
    </w:p>
    <w:sectPr w:rsidR="003A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E"/>
    <w:rsid w:val="001A09D9"/>
    <w:rsid w:val="001F04A3"/>
    <w:rsid w:val="003A39AD"/>
    <w:rsid w:val="005A13DA"/>
    <w:rsid w:val="00C91FDD"/>
    <w:rsid w:val="00D5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420E1"/>
  <w15:chartTrackingRefBased/>
  <w15:docId w15:val="{2C017B8E-8749-8044-A8DC-F8DA5E5B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Agarwal</dc:creator>
  <cp:keywords/>
  <dc:description/>
  <cp:lastModifiedBy>Arpit Agarwal</cp:lastModifiedBy>
  <cp:revision>2</cp:revision>
  <dcterms:created xsi:type="dcterms:W3CDTF">2026-02-23T11:32:00Z</dcterms:created>
  <dcterms:modified xsi:type="dcterms:W3CDTF">2026-02-23T11:32:00Z</dcterms:modified>
</cp:coreProperties>
</file>