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BFB" w14:textId="3232F302" w:rsidR="00B939DC" w:rsidRPr="00B939DC" w:rsidRDefault="00B939DC" w:rsidP="00B939DC">
      <w:r w:rsidRPr="00B939DC">
        <w:t xml:space="preserve">The training model architecture described in </w:t>
      </w:r>
      <w:r w:rsidR="00D8110A">
        <w:t>the</w:t>
      </w:r>
      <w:r w:rsidRPr="00B939DC">
        <w:t xml:space="preserve"> code is a deep neural network designed to predict two different outputs: the website theme type and the pricing strategy. The architecture includes multiple dense layers, batch normalization, dropout layers, and two output layers. Here’s a detailed explanation of each component:</w:t>
      </w:r>
    </w:p>
    <w:p w14:paraId="33097F40" w14:textId="77777777" w:rsidR="00B939DC" w:rsidRPr="00B939DC" w:rsidRDefault="00B939DC" w:rsidP="00B939DC">
      <w:pPr>
        <w:rPr>
          <w:b/>
          <w:bCs/>
        </w:rPr>
      </w:pPr>
      <w:r w:rsidRPr="00B939DC">
        <w:rPr>
          <w:b/>
          <w:bCs/>
        </w:rPr>
        <w:t>1. Input Layer</w:t>
      </w:r>
    </w:p>
    <w:p w14:paraId="0E639465" w14:textId="77777777" w:rsidR="00B939DC" w:rsidRPr="00B939DC" w:rsidRDefault="00B939DC" w:rsidP="00B939DC">
      <w:pPr>
        <w:numPr>
          <w:ilvl w:val="0"/>
          <w:numId w:val="9"/>
        </w:numPr>
      </w:pPr>
      <w:r w:rsidRPr="00B939DC">
        <w:rPr>
          <w:b/>
          <w:bCs/>
        </w:rPr>
        <w:t>Input Shape: 256</w:t>
      </w:r>
    </w:p>
    <w:p w14:paraId="1D409304" w14:textId="77777777" w:rsidR="00B939DC" w:rsidRPr="00B939DC" w:rsidRDefault="00B939DC" w:rsidP="00B939DC">
      <w:pPr>
        <w:numPr>
          <w:ilvl w:val="1"/>
          <w:numId w:val="9"/>
        </w:numPr>
      </w:pPr>
      <w:r w:rsidRPr="00B939DC">
        <w:t>The input layer expects data with 256 features. These features are derived from the encoded categorical features of the dataset. The input data is passed to the first dense layer.</w:t>
      </w:r>
    </w:p>
    <w:p w14:paraId="5154B1A5" w14:textId="77777777" w:rsidR="00B939DC" w:rsidRPr="00B939DC" w:rsidRDefault="00B939DC" w:rsidP="00B939DC">
      <w:pPr>
        <w:rPr>
          <w:b/>
          <w:bCs/>
        </w:rPr>
      </w:pPr>
      <w:r w:rsidRPr="00B939DC">
        <w:rPr>
          <w:b/>
          <w:bCs/>
        </w:rPr>
        <w:t>2. Dense Layers</w:t>
      </w:r>
    </w:p>
    <w:p w14:paraId="392FD714" w14:textId="77777777" w:rsidR="00B939DC" w:rsidRPr="00B939DC" w:rsidRDefault="00B939DC" w:rsidP="00B939DC">
      <w:pPr>
        <w:numPr>
          <w:ilvl w:val="0"/>
          <w:numId w:val="10"/>
        </w:numPr>
      </w:pPr>
      <w:r w:rsidRPr="00B939DC">
        <w:rPr>
          <w:b/>
          <w:bCs/>
        </w:rPr>
        <w:t xml:space="preserve">Dense Layer 1 (Units: 256, Activation: </w:t>
      </w:r>
      <w:proofErr w:type="spellStart"/>
      <w:r w:rsidRPr="00B939DC">
        <w:rPr>
          <w:b/>
          <w:bCs/>
        </w:rPr>
        <w:t>ReLU</w:t>
      </w:r>
      <w:proofErr w:type="spellEnd"/>
      <w:r w:rsidRPr="00B939DC">
        <w:rPr>
          <w:b/>
          <w:bCs/>
        </w:rPr>
        <w:t>)</w:t>
      </w:r>
    </w:p>
    <w:p w14:paraId="7B5AEB09" w14:textId="77777777" w:rsidR="00B939DC" w:rsidRPr="00B939DC" w:rsidRDefault="00B939DC" w:rsidP="00B939DC">
      <w:pPr>
        <w:numPr>
          <w:ilvl w:val="1"/>
          <w:numId w:val="10"/>
        </w:numPr>
      </w:pPr>
      <w:r w:rsidRPr="00B939DC">
        <w:t xml:space="preserve">This is the first fully connected layer with 256 neurons. Each neuron in this layer applies a linear transformation followed by a </w:t>
      </w:r>
      <w:proofErr w:type="spellStart"/>
      <w:r w:rsidRPr="00B939DC">
        <w:t>ReLU</w:t>
      </w:r>
      <w:proofErr w:type="spellEnd"/>
      <w:r w:rsidRPr="00B939DC">
        <w:t xml:space="preserve"> (Rectified Linear Unit) activation function. </w:t>
      </w:r>
      <w:proofErr w:type="spellStart"/>
      <w:r w:rsidRPr="00B939DC">
        <w:t>ReLU</w:t>
      </w:r>
      <w:proofErr w:type="spellEnd"/>
      <w:r w:rsidRPr="00B939DC">
        <w:t xml:space="preserve"> introduces non-linearity, allowing the network to learn more complex patterns.</w:t>
      </w:r>
    </w:p>
    <w:p w14:paraId="69F7B120" w14:textId="77777777" w:rsidR="00B939DC" w:rsidRPr="00B939DC" w:rsidRDefault="00B939DC" w:rsidP="00B939DC">
      <w:pPr>
        <w:numPr>
          <w:ilvl w:val="0"/>
          <w:numId w:val="10"/>
        </w:numPr>
      </w:pPr>
      <w:r w:rsidRPr="00B939DC">
        <w:rPr>
          <w:b/>
          <w:bCs/>
        </w:rPr>
        <w:t xml:space="preserve">Dense Layer 2 (Units: 128, Activation: </w:t>
      </w:r>
      <w:proofErr w:type="spellStart"/>
      <w:r w:rsidRPr="00B939DC">
        <w:rPr>
          <w:b/>
          <w:bCs/>
        </w:rPr>
        <w:t>ReLU</w:t>
      </w:r>
      <w:proofErr w:type="spellEnd"/>
      <w:r w:rsidRPr="00B939DC">
        <w:rPr>
          <w:b/>
          <w:bCs/>
        </w:rPr>
        <w:t>)</w:t>
      </w:r>
    </w:p>
    <w:p w14:paraId="5E531860" w14:textId="77777777" w:rsidR="00B939DC" w:rsidRPr="00B939DC" w:rsidRDefault="00B939DC" w:rsidP="00B939DC">
      <w:pPr>
        <w:numPr>
          <w:ilvl w:val="1"/>
          <w:numId w:val="10"/>
        </w:numPr>
      </w:pPr>
      <w:r w:rsidRPr="00B939DC">
        <w:t xml:space="preserve">This layer has 128 neurons and applies the </w:t>
      </w:r>
      <w:proofErr w:type="spellStart"/>
      <w:r w:rsidRPr="00B939DC">
        <w:t>ReLU</w:t>
      </w:r>
      <w:proofErr w:type="spellEnd"/>
      <w:r w:rsidRPr="00B939DC">
        <w:t xml:space="preserve"> activation function. It reduces the number of units compared to the previous layer, making the network more compact while still learning complex features.</w:t>
      </w:r>
    </w:p>
    <w:p w14:paraId="34DB0F77" w14:textId="77777777" w:rsidR="00B939DC" w:rsidRPr="00B939DC" w:rsidRDefault="00B939DC" w:rsidP="00B939DC">
      <w:pPr>
        <w:numPr>
          <w:ilvl w:val="0"/>
          <w:numId w:val="10"/>
        </w:numPr>
      </w:pPr>
      <w:r w:rsidRPr="00B939DC">
        <w:rPr>
          <w:b/>
          <w:bCs/>
        </w:rPr>
        <w:t xml:space="preserve">Dense Layer 3 (Units: 64, Activation: </w:t>
      </w:r>
      <w:proofErr w:type="spellStart"/>
      <w:r w:rsidRPr="00B939DC">
        <w:rPr>
          <w:b/>
          <w:bCs/>
        </w:rPr>
        <w:t>ReLU</w:t>
      </w:r>
      <w:proofErr w:type="spellEnd"/>
      <w:r w:rsidRPr="00B939DC">
        <w:rPr>
          <w:b/>
          <w:bCs/>
        </w:rPr>
        <w:t>)</w:t>
      </w:r>
    </w:p>
    <w:p w14:paraId="52ED13FB" w14:textId="77777777" w:rsidR="00B939DC" w:rsidRPr="00B939DC" w:rsidRDefault="00B939DC" w:rsidP="00B939DC">
      <w:pPr>
        <w:numPr>
          <w:ilvl w:val="1"/>
          <w:numId w:val="10"/>
        </w:numPr>
      </w:pPr>
      <w:r w:rsidRPr="00B939DC">
        <w:t xml:space="preserve">This layer has 64 neurons, again with </w:t>
      </w:r>
      <w:proofErr w:type="spellStart"/>
      <w:r w:rsidRPr="00B939DC">
        <w:t>ReLU</w:t>
      </w:r>
      <w:proofErr w:type="spellEnd"/>
      <w:r w:rsidRPr="00B939DC">
        <w:t xml:space="preserve"> activation. The further reduction in units continues to compact the learned features as the network gets deeper.</w:t>
      </w:r>
    </w:p>
    <w:p w14:paraId="6C247686" w14:textId="77777777" w:rsidR="00B939DC" w:rsidRPr="00B939DC" w:rsidRDefault="00B939DC" w:rsidP="00B939DC">
      <w:pPr>
        <w:numPr>
          <w:ilvl w:val="0"/>
          <w:numId w:val="10"/>
        </w:numPr>
      </w:pPr>
      <w:r w:rsidRPr="00B939DC">
        <w:rPr>
          <w:b/>
          <w:bCs/>
        </w:rPr>
        <w:t xml:space="preserve">Dense Layer 4 (Units: 32, Activation: </w:t>
      </w:r>
      <w:proofErr w:type="spellStart"/>
      <w:r w:rsidRPr="00B939DC">
        <w:rPr>
          <w:b/>
          <w:bCs/>
        </w:rPr>
        <w:t>ReLU</w:t>
      </w:r>
      <w:proofErr w:type="spellEnd"/>
      <w:r w:rsidRPr="00B939DC">
        <w:rPr>
          <w:b/>
          <w:bCs/>
        </w:rPr>
        <w:t>)</w:t>
      </w:r>
    </w:p>
    <w:p w14:paraId="4DE3D390" w14:textId="77777777" w:rsidR="00B939DC" w:rsidRPr="00B939DC" w:rsidRDefault="00B939DC" w:rsidP="00B939DC">
      <w:pPr>
        <w:numPr>
          <w:ilvl w:val="1"/>
          <w:numId w:val="10"/>
        </w:numPr>
      </w:pPr>
      <w:r w:rsidRPr="00B939DC">
        <w:t>This is the final dense layer before the output layers, with 32 neurons. The reduction in size prepares the network for making final predictions.</w:t>
      </w:r>
    </w:p>
    <w:p w14:paraId="38380FE8" w14:textId="77777777" w:rsidR="00B939DC" w:rsidRPr="00B939DC" w:rsidRDefault="00B939DC" w:rsidP="00B939DC">
      <w:pPr>
        <w:rPr>
          <w:b/>
          <w:bCs/>
        </w:rPr>
      </w:pPr>
      <w:r w:rsidRPr="00B939DC">
        <w:rPr>
          <w:b/>
          <w:bCs/>
        </w:rPr>
        <w:t>3. Batch Normalization Layers</w:t>
      </w:r>
    </w:p>
    <w:p w14:paraId="59C713E4" w14:textId="77777777" w:rsidR="00B939DC" w:rsidRPr="00B939DC" w:rsidRDefault="00B939DC" w:rsidP="00B939DC">
      <w:pPr>
        <w:numPr>
          <w:ilvl w:val="0"/>
          <w:numId w:val="11"/>
        </w:numPr>
      </w:pPr>
      <w:r w:rsidRPr="00B939DC">
        <w:t xml:space="preserve">After each dense layer, batch normalization is applied. Batch normalization normalizes the output of the dense layers across the </w:t>
      </w:r>
      <w:proofErr w:type="gramStart"/>
      <w:r w:rsidRPr="00B939DC">
        <w:t>mini-batch</w:t>
      </w:r>
      <w:proofErr w:type="gramEnd"/>
      <w:r w:rsidRPr="00B939DC">
        <w:t>, helping to:</w:t>
      </w:r>
    </w:p>
    <w:p w14:paraId="4552FF26" w14:textId="77777777" w:rsidR="00B939DC" w:rsidRPr="00B939DC" w:rsidRDefault="00B939DC" w:rsidP="00B939DC">
      <w:pPr>
        <w:numPr>
          <w:ilvl w:val="1"/>
          <w:numId w:val="11"/>
        </w:numPr>
      </w:pPr>
      <w:r w:rsidRPr="00B939DC">
        <w:rPr>
          <w:b/>
          <w:bCs/>
        </w:rPr>
        <w:t>Stabilize learning:</w:t>
      </w:r>
      <w:r w:rsidRPr="00B939DC">
        <w:t xml:space="preserve"> By normalizing the output, the network reduces the problem of internal covariate shift, which can speed up training.</w:t>
      </w:r>
    </w:p>
    <w:p w14:paraId="1C132F2C" w14:textId="77777777" w:rsidR="00B939DC" w:rsidRPr="00B939DC" w:rsidRDefault="00B939DC" w:rsidP="00B939DC">
      <w:pPr>
        <w:numPr>
          <w:ilvl w:val="1"/>
          <w:numId w:val="11"/>
        </w:numPr>
      </w:pPr>
      <w:r w:rsidRPr="00B939DC">
        <w:rPr>
          <w:b/>
          <w:bCs/>
        </w:rPr>
        <w:t>Prevent overfitting:</w:t>
      </w:r>
      <w:r w:rsidRPr="00B939DC">
        <w:t xml:space="preserve"> It can act as a </w:t>
      </w:r>
      <w:proofErr w:type="spellStart"/>
      <w:r w:rsidRPr="00B939DC">
        <w:t>regularizer</w:t>
      </w:r>
      <w:proofErr w:type="spellEnd"/>
      <w:r w:rsidRPr="00B939DC">
        <w:t>, reducing the need for other forms of regularization like dropout.</w:t>
      </w:r>
    </w:p>
    <w:p w14:paraId="270560B6" w14:textId="77777777" w:rsidR="00B939DC" w:rsidRPr="00B939DC" w:rsidRDefault="00B939DC" w:rsidP="00B939DC">
      <w:pPr>
        <w:rPr>
          <w:b/>
          <w:bCs/>
        </w:rPr>
      </w:pPr>
      <w:r w:rsidRPr="00B939DC">
        <w:rPr>
          <w:b/>
          <w:bCs/>
        </w:rPr>
        <w:t>4. Dropout Layers</w:t>
      </w:r>
    </w:p>
    <w:p w14:paraId="145BE2AA" w14:textId="77777777" w:rsidR="00B939DC" w:rsidRPr="00B939DC" w:rsidRDefault="00B939DC" w:rsidP="00B939DC">
      <w:pPr>
        <w:numPr>
          <w:ilvl w:val="0"/>
          <w:numId w:val="12"/>
        </w:numPr>
      </w:pPr>
      <w:r w:rsidRPr="00B939DC">
        <w:rPr>
          <w:b/>
          <w:bCs/>
        </w:rPr>
        <w:t>Dropout Rate: 0.3</w:t>
      </w:r>
    </w:p>
    <w:p w14:paraId="24133E3F" w14:textId="77777777" w:rsidR="00B939DC" w:rsidRPr="00B939DC" w:rsidRDefault="00B939DC" w:rsidP="00B939DC">
      <w:pPr>
        <w:numPr>
          <w:ilvl w:val="1"/>
          <w:numId w:val="12"/>
        </w:numPr>
      </w:pPr>
      <w:r w:rsidRPr="00B939DC">
        <w:t xml:space="preserve">After each batch normalization, a dropout layer is applied with a dropout rate of 30%. Dropout randomly sets a fraction of the input units to zero during training. </w:t>
      </w:r>
      <w:r w:rsidRPr="00B939DC">
        <w:lastRenderedPageBreak/>
        <w:t>This technique helps prevent overfitting by ensuring that the model doesn't become too dependent on any specific neurons, promoting generalization.</w:t>
      </w:r>
    </w:p>
    <w:p w14:paraId="1147A9FE" w14:textId="77777777" w:rsidR="00B939DC" w:rsidRPr="00B939DC" w:rsidRDefault="00B939DC" w:rsidP="00B939DC">
      <w:pPr>
        <w:rPr>
          <w:b/>
          <w:bCs/>
        </w:rPr>
      </w:pPr>
      <w:r w:rsidRPr="00B939DC">
        <w:rPr>
          <w:b/>
          <w:bCs/>
        </w:rPr>
        <w:t>5. Output Layers</w:t>
      </w:r>
    </w:p>
    <w:p w14:paraId="0551241C" w14:textId="77777777" w:rsidR="00B939DC" w:rsidRPr="00B939DC" w:rsidRDefault="00B939DC" w:rsidP="00B939DC">
      <w:pPr>
        <w:numPr>
          <w:ilvl w:val="0"/>
          <w:numId w:val="13"/>
        </w:numPr>
      </w:pPr>
      <w:r w:rsidRPr="00B939DC">
        <w:rPr>
          <w:b/>
          <w:bCs/>
        </w:rPr>
        <w:t>Output Layer 1: Website Theme Type</w:t>
      </w:r>
    </w:p>
    <w:p w14:paraId="14E2E771" w14:textId="77777777" w:rsidR="00B939DC" w:rsidRPr="00B939DC" w:rsidRDefault="00B939DC" w:rsidP="00B939DC">
      <w:pPr>
        <w:numPr>
          <w:ilvl w:val="1"/>
          <w:numId w:val="13"/>
        </w:numPr>
      </w:pPr>
      <w:r w:rsidRPr="00B939DC">
        <w:t xml:space="preserve">This output layer is responsible for predicting the website theme type. It uses the </w:t>
      </w:r>
      <w:proofErr w:type="spellStart"/>
      <w:r w:rsidRPr="00B939DC">
        <w:t>softmax</w:t>
      </w:r>
      <w:proofErr w:type="spellEnd"/>
      <w:r w:rsidRPr="00B939DC">
        <w:t xml:space="preserve"> activation function, which is appropriate for multi-class classification problems. The </w:t>
      </w:r>
      <w:proofErr w:type="spellStart"/>
      <w:r w:rsidRPr="00B939DC">
        <w:t>softmax</w:t>
      </w:r>
      <w:proofErr w:type="spellEnd"/>
      <w:r w:rsidRPr="00B939DC">
        <w:t xml:space="preserve"> function converts the output into a probability distribution over the classes, and the class with the highest probability is selected as the prediction.</w:t>
      </w:r>
    </w:p>
    <w:p w14:paraId="5FD5A667" w14:textId="77777777" w:rsidR="00B939DC" w:rsidRPr="00B939DC" w:rsidRDefault="00B939DC" w:rsidP="00B939DC">
      <w:pPr>
        <w:numPr>
          <w:ilvl w:val="0"/>
          <w:numId w:val="13"/>
        </w:numPr>
      </w:pPr>
      <w:r w:rsidRPr="00B939DC">
        <w:rPr>
          <w:b/>
          <w:bCs/>
        </w:rPr>
        <w:t>Output Layer 2: Pricing Strategy</w:t>
      </w:r>
    </w:p>
    <w:p w14:paraId="225D9AC8" w14:textId="77777777" w:rsidR="00B939DC" w:rsidRPr="00B939DC" w:rsidRDefault="00B939DC" w:rsidP="00B939DC">
      <w:pPr>
        <w:numPr>
          <w:ilvl w:val="1"/>
          <w:numId w:val="13"/>
        </w:numPr>
      </w:pPr>
      <w:r w:rsidRPr="00B939DC">
        <w:t xml:space="preserve">This layer predicts the pricing strategy, also using a </w:t>
      </w:r>
      <w:proofErr w:type="spellStart"/>
      <w:r w:rsidRPr="00B939DC">
        <w:t>softmax</w:t>
      </w:r>
      <w:proofErr w:type="spellEnd"/>
      <w:r w:rsidRPr="00B939DC">
        <w:t xml:space="preserve"> activation function. It outputs a probability distribution over the possible pricing strategies.</w:t>
      </w:r>
    </w:p>
    <w:p w14:paraId="7C07AA91" w14:textId="77777777" w:rsidR="00B939DC" w:rsidRPr="00B939DC" w:rsidRDefault="00B939DC" w:rsidP="00B939DC">
      <w:pPr>
        <w:rPr>
          <w:b/>
          <w:bCs/>
        </w:rPr>
      </w:pPr>
      <w:r w:rsidRPr="00B939DC">
        <w:rPr>
          <w:b/>
          <w:bCs/>
        </w:rPr>
        <w:t>6. Model Summary</w:t>
      </w:r>
    </w:p>
    <w:p w14:paraId="4D277A8E" w14:textId="77777777" w:rsidR="00B939DC" w:rsidRPr="00B939DC" w:rsidRDefault="00B939DC" w:rsidP="00B939DC">
      <w:pPr>
        <w:numPr>
          <w:ilvl w:val="0"/>
          <w:numId w:val="14"/>
        </w:numPr>
      </w:pPr>
      <w:r w:rsidRPr="00B939DC">
        <w:rPr>
          <w:b/>
          <w:bCs/>
        </w:rPr>
        <w:t>Multi-Task Learning:</w:t>
      </w:r>
    </w:p>
    <w:p w14:paraId="7E95796A" w14:textId="77777777" w:rsidR="00B939DC" w:rsidRPr="00B939DC" w:rsidRDefault="00B939DC" w:rsidP="00B939DC">
      <w:pPr>
        <w:numPr>
          <w:ilvl w:val="1"/>
          <w:numId w:val="14"/>
        </w:numPr>
      </w:pPr>
      <w:r w:rsidRPr="00B939DC">
        <w:t>The model is trained to predict two different outputs simultaneously: the website theme type and the pricing strategy. This approach is known as multi-task learning. It allows the model to share representations between tasks, which can lead to improved performance on both tasks, especially if the tasks are related.</w:t>
      </w:r>
    </w:p>
    <w:p w14:paraId="475FE3EC" w14:textId="77777777" w:rsidR="00B939DC" w:rsidRPr="00B939DC" w:rsidRDefault="00B939DC" w:rsidP="00B939DC">
      <w:pPr>
        <w:numPr>
          <w:ilvl w:val="0"/>
          <w:numId w:val="14"/>
        </w:numPr>
      </w:pPr>
      <w:r w:rsidRPr="00B939DC">
        <w:rPr>
          <w:b/>
          <w:bCs/>
        </w:rPr>
        <w:t>Loss Function:</w:t>
      </w:r>
    </w:p>
    <w:p w14:paraId="44B7BDDC" w14:textId="77777777" w:rsidR="00B939DC" w:rsidRPr="00B939DC" w:rsidRDefault="00B939DC" w:rsidP="00B939DC">
      <w:pPr>
        <w:numPr>
          <w:ilvl w:val="1"/>
          <w:numId w:val="14"/>
        </w:numPr>
      </w:pPr>
      <w:r w:rsidRPr="00B939DC">
        <w:t xml:space="preserve">The model uses </w:t>
      </w:r>
      <w:proofErr w:type="spellStart"/>
      <w:r w:rsidRPr="00B939DC">
        <w:t>sparse_categorical_crossentropy</w:t>
      </w:r>
      <w:proofErr w:type="spellEnd"/>
      <w:r w:rsidRPr="00B939DC">
        <w:t xml:space="preserve"> as the loss function for both outputs. This loss function is appropriate for multi-class classification problems where the labels are provided as integers.</w:t>
      </w:r>
    </w:p>
    <w:p w14:paraId="57FB74B1" w14:textId="77777777" w:rsidR="00B939DC" w:rsidRPr="00B939DC" w:rsidRDefault="00B939DC" w:rsidP="00B939DC">
      <w:pPr>
        <w:numPr>
          <w:ilvl w:val="0"/>
          <w:numId w:val="14"/>
        </w:numPr>
      </w:pPr>
      <w:r w:rsidRPr="00B939DC">
        <w:rPr>
          <w:b/>
          <w:bCs/>
        </w:rPr>
        <w:t>Optimizer:</w:t>
      </w:r>
    </w:p>
    <w:p w14:paraId="64B886FC" w14:textId="77777777" w:rsidR="00B939DC" w:rsidRPr="00B939DC" w:rsidRDefault="00B939DC" w:rsidP="00B939DC">
      <w:pPr>
        <w:numPr>
          <w:ilvl w:val="1"/>
          <w:numId w:val="14"/>
        </w:numPr>
      </w:pPr>
      <w:r w:rsidRPr="00B939DC">
        <w:t>The model is compiled with the Adam optimizer, which is widely used for training deep learning models due to its adaptive learning rate capabilities.</w:t>
      </w:r>
    </w:p>
    <w:p w14:paraId="161F65D7" w14:textId="77777777" w:rsidR="00B939DC" w:rsidRPr="00B939DC" w:rsidRDefault="00B939DC" w:rsidP="00B939DC">
      <w:pPr>
        <w:rPr>
          <w:b/>
          <w:bCs/>
        </w:rPr>
      </w:pPr>
      <w:r w:rsidRPr="00B939DC">
        <w:rPr>
          <w:b/>
          <w:bCs/>
        </w:rPr>
        <w:t>7. Training Process</w:t>
      </w:r>
    </w:p>
    <w:p w14:paraId="4D9298FC" w14:textId="77777777" w:rsidR="00B939DC" w:rsidRPr="00B939DC" w:rsidRDefault="00B939DC" w:rsidP="00B939DC">
      <w:pPr>
        <w:numPr>
          <w:ilvl w:val="0"/>
          <w:numId w:val="15"/>
        </w:numPr>
      </w:pPr>
      <w:r w:rsidRPr="00B939DC">
        <w:rPr>
          <w:b/>
          <w:bCs/>
        </w:rPr>
        <w:t>Early Stopping:</w:t>
      </w:r>
    </w:p>
    <w:p w14:paraId="0C03D803" w14:textId="77777777" w:rsidR="00B939DC" w:rsidRPr="00B939DC" w:rsidRDefault="00B939DC" w:rsidP="00B939DC">
      <w:pPr>
        <w:numPr>
          <w:ilvl w:val="1"/>
          <w:numId w:val="15"/>
        </w:numPr>
      </w:pPr>
      <w:r w:rsidRPr="00B939DC">
        <w:t>The training process includes early stopping, which monitors the validation loss and stops training when the performance on the validation set stops improving. This helps prevent overfitting.</w:t>
      </w:r>
    </w:p>
    <w:p w14:paraId="0A82A41D" w14:textId="77777777" w:rsidR="00B939DC" w:rsidRPr="00B939DC" w:rsidRDefault="00B939DC" w:rsidP="00B939DC">
      <w:pPr>
        <w:numPr>
          <w:ilvl w:val="0"/>
          <w:numId w:val="15"/>
        </w:numPr>
      </w:pPr>
      <w:r w:rsidRPr="00B939DC">
        <w:rPr>
          <w:b/>
          <w:bCs/>
        </w:rPr>
        <w:t>Learning Rate Reduction:</w:t>
      </w:r>
    </w:p>
    <w:p w14:paraId="50DEA8C7" w14:textId="77777777" w:rsidR="00B939DC" w:rsidRPr="00B939DC" w:rsidRDefault="00B939DC" w:rsidP="00B939DC">
      <w:pPr>
        <w:numPr>
          <w:ilvl w:val="1"/>
          <w:numId w:val="15"/>
        </w:numPr>
      </w:pPr>
      <w:r w:rsidRPr="00B939DC">
        <w:t>The learning rate is reduced when the validation loss plateaus. This allows the model to fine-tune itself as it approaches a minimum in the loss function, leading to potentially better performance.</w:t>
      </w:r>
    </w:p>
    <w:p w14:paraId="08FDB5A2" w14:textId="77777777" w:rsidR="00B939DC" w:rsidRPr="00B939DC" w:rsidRDefault="00B939DC" w:rsidP="00B939DC">
      <w:pPr>
        <w:rPr>
          <w:b/>
          <w:bCs/>
        </w:rPr>
      </w:pPr>
      <w:r w:rsidRPr="00B939DC">
        <w:rPr>
          <w:b/>
          <w:bCs/>
        </w:rPr>
        <w:t>8. Overall Design Considerations</w:t>
      </w:r>
    </w:p>
    <w:p w14:paraId="082DCB71" w14:textId="77777777" w:rsidR="00B939DC" w:rsidRPr="00B939DC" w:rsidRDefault="00B939DC" w:rsidP="00B939DC">
      <w:pPr>
        <w:numPr>
          <w:ilvl w:val="0"/>
          <w:numId w:val="16"/>
        </w:numPr>
      </w:pPr>
      <w:r w:rsidRPr="00B939DC">
        <w:rPr>
          <w:b/>
          <w:bCs/>
        </w:rPr>
        <w:t>Depth and Complexity:</w:t>
      </w:r>
    </w:p>
    <w:p w14:paraId="5FE25B61" w14:textId="77777777" w:rsidR="00B939DC" w:rsidRPr="00B939DC" w:rsidRDefault="00B939DC" w:rsidP="00B939DC">
      <w:pPr>
        <w:numPr>
          <w:ilvl w:val="1"/>
          <w:numId w:val="16"/>
        </w:numPr>
      </w:pPr>
      <w:r w:rsidRPr="00B939DC">
        <w:lastRenderedPageBreak/>
        <w:t>The model has multiple dense layers with decreasing units, which allows it to capture complex patterns in the data and gradually reduce them to more abstract features as the network deepens.</w:t>
      </w:r>
    </w:p>
    <w:p w14:paraId="09D89453" w14:textId="77777777" w:rsidR="00B939DC" w:rsidRPr="00B939DC" w:rsidRDefault="00B939DC" w:rsidP="00B939DC">
      <w:pPr>
        <w:numPr>
          <w:ilvl w:val="0"/>
          <w:numId w:val="16"/>
        </w:numPr>
      </w:pPr>
      <w:r w:rsidRPr="00B939DC">
        <w:rPr>
          <w:b/>
          <w:bCs/>
        </w:rPr>
        <w:t>Regularization:</w:t>
      </w:r>
    </w:p>
    <w:p w14:paraId="54BEDFD6" w14:textId="77777777" w:rsidR="00B939DC" w:rsidRPr="00B939DC" w:rsidRDefault="00B939DC" w:rsidP="00B939DC">
      <w:pPr>
        <w:numPr>
          <w:ilvl w:val="1"/>
          <w:numId w:val="16"/>
        </w:numPr>
      </w:pPr>
      <w:r w:rsidRPr="00B939DC">
        <w:t>The use of batch normalization and dropout at multiple stages helps to prevent overfitting, ensuring that the model generalizes well to new data.</w:t>
      </w:r>
    </w:p>
    <w:p w14:paraId="399DEA9C" w14:textId="77777777" w:rsidR="00B939DC" w:rsidRPr="00B939DC" w:rsidRDefault="00B939DC" w:rsidP="00B939DC">
      <w:pPr>
        <w:numPr>
          <w:ilvl w:val="0"/>
          <w:numId w:val="16"/>
        </w:numPr>
      </w:pPr>
      <w:r w:rsidRPr="00B939DC">
        <w:rPr>
          <w:b/>
          <w:bCs/>
        </w:rPr>
        <w:t>Multi-Task Learning:</w:t>
      </w:r>
    </w:p>
    <w:p w14:paraId="7A3E42A7" w14:textId="77777777" w:rsidR="00B939DC" w:rsidRPr="00B939DC" w:rsidRDefault="00B939DC" w:rsidP="00B939DC">
      <w:pPr>
        <w:numPr>
          <w:ilvl w:val="1"/>
          <w:numId w:val="16"/>
        </w:numPr>
      </w:pPr>
      <w:r w:rsidRPr="00B939DC">
        <w:t>By predicting two related outputs, the model can potentially leverage shared information between the tasks, leading to better performance on both.</w:t>
      </w:r>
    </w:p>
    <w:p w14:paraId="418FF4A8" w14:textId="77777777" w:rsidR="00B939DC" w:rsidRPr="00B939DC" w:rsidRDefault="00B939DC" w:rsidP="00B939DC">
      <w:r w:rsidRPr="00B939DC">
        <w:t>This architecture is designed to balance complexity and regularization, making it suitable for predicting categorical outcomes from a set of features derived from the dataset. The use of multiple dense layers allows the network to capture and refine patterns, while regularization techniques like dropout and batch normalization ensure that the model does not overfit the training data</w:t>
      </w:r>
    </w:p>
    <w:p w14:paraId="7FAD9FCA" w14:textId="77777777" w:rsidR="00CA27DE" w:rsidRDefault="00CA27DE"/>
    <w:sectPr w:rsidR="00CA2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227F8"/>
    <w:multiLevelType w:val="multilevel"/>
    <w:tmpl w:val="42B4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41AA"/>
    <w:multiLevelType w:val="multilevel"/>
    <w:tmpl w:val="C01A1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750EC"/>
    <w:multiLevelType w:val="multilevel"/>
    <w:tmpl w:val="7292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A3FCF"/>
    <w:multiLevelType w:val="multilevel"/>
    <w:tmpl w:val="474E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E64C6"/>
    <w:multiLevelType w:val="multilevel"/>
    <w:tmpl w:val="9580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4091B"/>
    <w:multiLevelType w:val="multilevel"/>
    <w:tmpl w:val="03321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16DA0"/>
    <w:multiLevelType w:val="multilevel"/>
    <w:tmpl w:val="DC8EB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42946"/>
    <w:multiLevelType w:val="multilevel"/>
    <w:tmpl w:val="2E42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C52B8"/>
    <w:multiLevelType w:val="multilevel"/>
    <w:tmpl w:val="65B6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92E51"/>
    <w:multiLevelType w:val="multilevel"/>
    <w:tmpl w:val="2F82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73EE2"/>
    <w:multiLevelType w:val="multilevel"/>
    <w:tmpl w:val="54D0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87059"/>
    <w:multiLevelType w:val="multilevel"/>
    <w:tmpl w:val="9E62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50FA8"/>
    <w:multiLevelType w:val="multilevel"/>
    <w:tmpl w:val="BEEE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F018C"/>
    <w:multiLevelType w:val="multilevel"/>
    <w:tmpl w:val="248E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93A7A"/>
    <w:multiLevelType w:val="multilevel"/>
    <w:tmpl w:val="564C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232DA"/>
    <w:multiLevelType w:val="multilevel"/>
    <w:tmpl w:val="393E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908010">
    <w:abstractNumId w:val="2"/>
  </w:num>
  <w:num w:numId="2" w16cid:durableId="563640366">
    <w:abstractNumId w:val="11"/>
  </w:num>
  <w:num w:numId="3" w16cid:durableId="572937564">
    <w:abstractNumId w:val="8"/>
  </w:num>
  <w:num w:numId="4" w16cid:durableId="1922904236">
    <w:abstractNumId w:val="14"/>
  </w:num>
  <w:num w:numId="5" w16cid:durableId="766772365">
    <w:abstractNumId w:val="13"/>
  </w:num>
  <w:num w:numId="6" w16cid:durableId="232201848">
    <w:abstractNumId w:val="6"/>
  </w:num>
  <w:num w:numId="7" w16cid:durableId="1097480734">
    <w:abstractNumId w:val="1"/>
  </w:num>
  <w:num w:numId="8" w16cid:durableId="706374656">
    <w:abstractNumId w:val="9"/>
  </w:num>
  <w:num w:numId="9" w16cid:durableId="196630017">
    <w:abstractNumId w:val="5"/>
  </w:num>
  <w:num w:numId="10" w16cid:durableId="776369572">
    <w:abstractNumId w:val="4"/>
  </w:num>
  <w:num w:numId="11" w16cid:durableId="1910845878">
    <w:abstractNumId w:val="15"/>
  </w:num>
  <w:num w:numId="12" w16cid:durableId="2109159498">
    <w:abstractNumId w:val="10"/>
  </w:num>
  <w:num w:numId="13" w16cid:durableId="1423376528">
    <w:abstractNumId w:val="3"/>
  </w:num>
  <w:num w:numId="14" w16cid:durableId="2108574154">
    <w:abstractNumId w:val="7"/>
  </w:num>
  <w:num w:numId="15" w16cid:durableId="279728125">
    <w:abstractNumId w:val="0"/>
  </w:num>
  <w:num w:numId="16" w16cid:durableId="1677687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DC"/>
    <w:rsid w:val="00396C41"/>
    <w:rsid w:val="008B527A"/>
    <w:rsid w:val="00A54501"/>
    <w:rsid w:val="00B939DC"/>
    <w:rsid w:val="00CA27DE"/>
    <w:rsid w:val="00D81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6947"/>
  <w15:chartTrackingRefBased/>
  <w15:docId w15:val="{E7E5F7FD-7847-487F-99BA-30255988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9DC"/>
    <w:rPr>
      <w:rFonts w:eastAsiaTheme="majorEastAsia" w:cstheme="majorBidi"/>
      <w:color w:val="272727" w:themeColor="text1" w:themeTint="D8"/>
    </w:rPr>
  </w:style>
  <w:style w:type="paragraph" w:styleId="Title">
    <w:name w:val="Title"/>
    <w:basedOn w:val="Normal"/>
    <w:next w:val="Normal"/>
    <w:link w:val="TitleChar"/>
    <w:uiPriority w:val="10"/>
    <w:qFormat/>
    <w:rsid w:val="00B93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9DC"/>
    <w:pPr>
      <w:spacing w:before="160"/>
      <w:jc w:val="center"/>
    </w:pPr>
    <w:rPr>
      <w:i/>
      <w:iCs/>
      <w:color w:val="404040" w:themeColor="text1" w:themeTint="BF"/>
    </w:rPr>
  </w:style>
  <w:style w:type="character" w:customStyle="1" w:styleId="QuoteChar">
    <w:name w:val="Quote Char"/>
    <w:basedOn w:val="DefaultParagraphFont"/>
    <w:link w:val="Quote"/>
    <w:uiPriority w:val="29"/>
    <w:rsid w:val="00B939DC"/>
    <w:rPr>
      <w:i/>
      <w:iCs/>
      <w:color w:val="404040" w:themeColor="text1" w:themeTint="BF"/>
    </w:rPr>
  </w:style>
  <w:style w:type="paragraph" w:styleId="ListParagraph">
    <w:name w:val="List Paragraph"/>
    <w:basedOn w:val="Normal"/>
    <w:uiPriority w:val="34"/>
    <w:qFormat/>
    <w:rsid w:val="00B939DC"/>
    <w:pPr>
      <w:ind w:left="720"/>
      <w:contextualSpacing/>
    </w:pPr>
  </w:style>
  <w:style w:type="character" w:styleId="IntenseEmphasis">
    <w:name w:val="Intense Emphasis"/>
    <w:basedOn w:val="DefaultParagraphFont"/>
    <w:uiPriority w:val="21"/>
    <w:qFormat/>
    <w:rsid w:val="00B939DC"/>
    <w:rPr>
      <w:i/>
      <w:iCs/>
      <w:color w:val="0F4761" w:themeColor="accent1" w:themeShade="BF"/>
    </w:rPr>
  </w:style>
  <w:style w:type="paragraph" w:styleId="IntenseQuote">
    <w:name w:val="Intense Quote"/>
    <w:basedOn w:val="Normal"/>
    <w:next w:val="Normal"/>
    <w:link w:val="IntenseQuoteChar"/>
    <w:uiPriority w:val="30"/>
    <w:qFormat/>
    <w:rsid w:val="00B93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9DC"/>
    <w:rPr>
      <w:i/>
      <w:iCs/>
      <w:color w:val="0F4761" w:themeColor="accent1" w:themeShade="BF"/>
    </w:rPr>
  </w:style>
  <w:style w:type="character" w:styleId="IntenseReference">
    <w:name w:val="Intense Reference"/>
    <w:basedOn w:val="DefaultParagraphFont"/>
    <w:uiPriority w:val="32"/>
    <w:qFormat/>
    <w:rsid w:val="00B93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3382">
      <w:bodyDiv w:val="1"/>
      <w:marLeft w:val="0"/>
      <w:marRight w:val="0"/>
      <w:marTop w:val="0"/>
      <w:marBottom w:val="0"/>
      <w:divBdr>
        <w:top w:val="none" w:sz="0" w:space="0" w:color="auto"/>
        <w:left w:val="none" w:sz="0" w:space="0" w:color="auto"/>
        <w:bottom w:val="none" w:sz="0" w:space="0" w:color="auto"/>
        <w:right w:val="none" w:sz="0" w:space="0" w:color="auto"/>
      </w:divBdr>
    </w:div>
    <w:div w:id="866985950">
      <w:bodyDiv w:val="1"/>
      <w:marLeft w:val="0"/>
      <w:marRight w:val="0"/>
      <w:marTop w:val="0"/>
      <w:marBottom w:val="0"/>
      <w:divBdr>
        <w:top w:val="none" w:sz="0" w:space="0" w:color="auto"/>
        <w:left w:val="none" w:sz="0" w:space="0" w:color="auto"/>
        <w:bottom w:val="none" w:sz="0" w:space="0" w:color="auto"/>
        <w:right w:val="none" w:sz="0" w:space="0" w:color="auto"/>
      </w:divBdr>
    </w:div>
    <w:div w:id="1009714663">
      <w:bodyDiv w:val="1"/>
      <w:marLeft w:val="0"/>
      <w:marRight w:val="0"/>
      <w:marTop w:val="0"/>
      <w:marBottom w:val="0"/>
      <w:divBdr>
        <w:top w:val="none" w:sz="0" w:space="0" w:color="auto"/>
        <w:left w:val="none" w:sz="0" w:space="0" w:color="auto"/>
        <w:bottom w:val="none" w:sz="0" w:space="0" w:color="auto"/>
        <w:right w:val="none" w:sz="0" w:space="0" w:color="auto"/>
      </w:divBdr>
    </w:div>
    <w:div w:id="12852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Chakrabarti, Pallab</dc:creator>
  <cp:keywords/>
  <dc:description/>
  <cp:lastModifiedBy>Chakrabarti, Pallab</cp:lastModifiedBy>
  <cp:revision>2</cp:revision>
  <dcterms:created xsi:type="dcterms:W3CDTF">2024-08-18T18:26:00Z</dcterms:created>
  <dcterms:modified xsi:type="dcterms:W3CDTF">2024-08-18T18:28:00Z</dcterms:modified>
</cp:coreProperties>
</file>