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Техническое задание Spinberry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Описание игры: слот-машина на трех барабанах с одной платежной линией (классический однорукий бандит). Выплата идет за 3 символа на линии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Символы: Вишня, Персик, Черешня, Манго, Апельсин, Банан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Выплата за 3 символа (в ставках):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Вишня: x0.5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Персик: x0.5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Черешня: x1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Манго: x1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Апельсин: x2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Банан: x5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Определение RTP: RTP (= Return to player) - величина, которая определяется для слот-машины как “Суммарный выигрыш за все спины” / “Суммарную ставку за все спины” * 100%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Задача: создать набор лент для заданной слот-машины, чтобы RTP равнялось 95% (погрешность +- 0.5%). Все символы должны использоваться, и все комбинации должны хоть когда-нибудь выплачиваться (т.е. нельзя сделать ленты только на вишенках). Предоставить подтверждающую статистику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