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06F5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66FABBC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1C371E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 УНИВЕРСИТЕТ им. Р.Е.АЛЕКСЕЕВА.</w:t>
      </w:r>
    </w:p>
    <w:p w14:paraId="067B625A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678D21D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24217DF3" w14:textId="77777777" w:rsidR="00173A83" w:rsidRPr="00CC36BC" w:rsidRDefault="00173A83" w:rsidP="00173A83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3E99DD5" w14:textId="77777777" w:rsidR="00173A83" w:rsidRPr="00CC36BC" w:rsidRDefault="00173A83" w:rsidP="00173A8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Отчет</w:t>
      </w:r>
    </w:p>
    <w:p w14:paraId="2458C3F4" w14:textId="0A41A5D0" w:rsidR="00173A83" w:rsidRPr="008A01F9" w:rsidRDefault="00173A83" w:rsidP="00173A83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Pr="008A01F9">
        <w:rPr>
          <w:rFonts w:ascii="Times New Roman" w:hAnsi="Times New Roman" w:cs="Times New Roman"/>
          <w:sz w:val="24"/>
          <w:szCs w:val="24"/>
        </w:rPr>
        <w:t>3</w:t>
      </w:r>
    </w:p>
    <w:p w14:paraId="1382C40E" w14:textId="3468ED7D" w:rsidR="00C618DE" w:rsidRPr="00C618DE" w:rsidRDefault="00C618DE" w:rsidP="00173A83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618DE">
        <w:rPr>
          <w:rFonts w:ascii="Times New Roman" w:hAnsi="Times New Roman" w:cs="Times New Roman"/>
          <w:sz w:val="24"/>
          <w:szCs w:val="24"/>
        </w:rPr>
        <w:t>“Реализация проекта многопользовательской системы интеллектуальной поддержки с использованием технологии Клиент-сервер”</w:t>
      </w:r>
    </w:p>
    <w:p w14:paraId="7C623DBB" w14:textId="77777777" w:rsidR="00173A83" w:rsidRPr="00CC36BC" w:rsidRDefault="00173A83" w:rsidP="00173A83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FE723D2" w14:textId="77777777" w:rsidR="00173A83" w:rsidRPr="00CC36BC" w:rsidRDefault="00173A83" w:rsidP="00173A83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A27402">
        <w:rPr>
          <w:rFonts w:ascii="Times New Roman" w:hAnsi="Times New Roman" w:cs="Times New Roman"/>
          <w:sz w:val="24"/>
          <w:szCs w:val="24"/>
          <w:u w:val="single"/>
        </w:rPr>
        <w:t>Основы теории интеллектуальных вычислительных систем</w:t>
      </w:r>
      <w:r w:rsidRPr="00CC36BC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415616EA" w14:textId="77777777" w:rsidR="00173A83" w:rsidRPr="00CC36BC" w:rsidRDefault="00173A83" w:rsidP="00173A83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EB9F0DE" w14:textId="77777777" w:rsidR="00173A83" w:rsidRPr="00CC36BC" w:rsidRDefault="00173A83" w:rsidP="00173A83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Руководитель:</w:t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</w:p>
    <w:p w14:paraId="4509D68E" w14:textId="5564FFCD" w:rsidR="00173A83" w:rsidRPr="00CC36BC" w:rsidRDefault="00173A83" w:rsidP="00C618DE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______________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Мисевич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 В.</w:t>
      </w:r>
    </w:p>
    <w:p w14:paraId="2578D589" w14:textId="77777777" w:rsidR="00173A83" w:rsidRPr="00CC36BC" w:rsidRDefault="00173A83" w:rsidP="00173A83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Студент:</w:t>
      </w:r>
    </w:p>
    <w:p w14:paraId="27A4BB58" w14:textId="77777777" w:rsidR="00173A83" w:rsidRPr="00CC36BC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_______________        Игнаков К. М.</w:t>
      </w:r>
    </w:p>
    <w:p w14:paraId="75B3D8E3" w14:textId="77777777" w:rsidR="00173A83" w:rsidRPr="00F62236" w:rsidRDefault="00173A83" w:rsidP="00173A83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 w:rsidRPr="00F62236">
        <w:rPr>
          <w:rFonts w:ascii="Times New Roman" w:hAnsi="Times New Roman" w:cs="Times New Roman"/>
          <w:sz w:val="24"/>
          <w:szCs w:val="24"/>
        </w:rPr>
        <w:t xml:space="preserve">_______________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22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Тихонов В. Д.</w:t>
      </w:r>
    </w:p>
    <w:p w14:paraId="0F9465F8" w14:textId="77777777" w:rsidR="00173A83" w:rsidRPr="00CC36BC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группа 19-ВМ</w:t>
      </w:r>
    </w:p>
    <w:p w14:paraId="4B1884FA" w14:textId="77777777" w:rsidR="00173A83" w:rsidRPr="00CC36BC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Работа защищена «__» _____________</w:t>
      </w:r>
    </w:p>
    <w:p w14:paraId="06B25945" w14:textId="77777777" w:rsidR="00173A83" w:rsidRPr="00CC36BC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 оценкой _____________________</w:t>
      </w:r>
    </w:p>
    <w:p w14:paraId="03175581" w14:textId="77777777" w:rsidR="00173A83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3137FA80" w14:textId="77777777" w:rsidR="00173A83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4B91C2AA" w14:textId="77777777" w:rsidR="00173A83" w:rsidRPr="00CC36BC" w:rsidRDefault="00173A83" w:rsidP="00173A83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288C3847" w14:textId="1F2A3935" w:rsidR="00072AD0" w:rsidRDefault="00173A83" w:rsidP="00173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Нижний Новгород 2022</w:t>
      </w:r>
    </w:p>
    <w:p w14:paraId="1B38602F" w14:textId="77777777" w:rsidR="001963B0" w:rsidRDefault="001963B0" w:rsidP="001963B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lastRenderedPageBreak/>
        <w:t>Постановка задачи</w:t>
      </w:r>
    </w:p>
    <w:p w14:paraId="31E159A8" w14:textId="36A503C1" w:rsidR="00C618DE" w:rsidRDefault="001963B0" w:rsidP="001963B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6A71B2">
        <w:rPr>
          <w:rFonts w:ascii="Times New Roman" w:hAnsi="Times New Roman" w:cs="Times New Roman"/>
          <w:sz w:val="24"/>
          <w:szCs w:val="24"/>
        </w:rPr>
        <w:t>многопользовательскую</w:t>
      </w:r>
      <w:r>
        <w:rPr>
          <w:rFonts w:ascii="Times New Roman" w:hAnsi="Times New Roman" w:cs="Times New Roman"/>
          <w:sz w:val="24"/>
          <w:szCs w:val="24"/>
        </w:rPr>
        <w:t xml:space="preserve"> систему интеллектуальной поддержки с применением технологии клиент-сервер.</w:t>
      </w:r>
    </w:p>
    <w:p w14:paraId="532105F7" w14:textId="0F1613C5" w:rsidR="008F40B6" w:rsidRDefault="00412F18" w:rsidP="008F40B6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Решение задачи</w:t>
      </w:r>
    </w:p>
    <w:p w14:paraId="5D0113C1" w14:textId="12D51CCF" w:rsidR="00412F18" w:rsidRDefault="00412F18" w:rsidP="00412F18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правил:</w:t>
      </w:r>
    </w:p>
    <w:p w14:paraId="14BEE115" w14:textId="79CD98B9" w:rsidR="00412F18" w:rsidRPr="00412F18" w:rsidRDefault="00412F18" w:rsidP="00412F18">
      <w:pPr>
        <w:ind w:left="-1701"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8F6F4" wp14:editId="659C9D8F">
            <wp:extent cx="7151427" cy="30091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692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7190412" cy="30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9D9B" w14:textId="06A0219E" w:rsidR="0016675E" w:rsidRPr="0016675E" w:rsidRDefault="007B247E" w:rsidP="001667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B2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B24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OTIVS</w:t>
      </w:r>
      <w:r>
        <w:rPr>
          <w:rFonts w:ascii="Times New Roman" w:hAnsi="Times New Roman" w:cs="Times New Roman"/>
          <w:sz w:val="24"/>
          <w:szCs w:val="24"/>
        </w:rPr>
        <w:t xml:space="preserve">, в которой создадим таблицу </w:t>
      </w:r>
      <w:r w:rsidR="0008669B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16675E">
        <w:rPr>
          <w:rFonts w:ascii="Times New Roman" w:hAnsi="Times New Roman" w:cs="Times New Roman"/>
          <w:sz w:val="24"/>
          <w:szCs w:val="24"/>
        </w:rPr>
        <w:t>, которой будут храниться все действия:</w:t>
      </w:r>
    </w:p>
    <w:p w14:paraId="37E68790" w14:textId="22E12B51" w:rsidR="007B247E" w:rsidRPr="0016675E" w:rsidRDefault="0016675E" w:rsidP="0016675E">
      <w:pPr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67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219CC4" wp14:editId="7CD31149">
            <wp:extent cx="2991034" cy="148078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827" cy="14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47E" w:rsidRPr="007B24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261CF" wp14:editId="29E49B53">
            <wp:extent cx="2996586" cy="243772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856" cy="24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53"/>
        <w:gridCol w:w="567"/>
        <w:gridCol w:w="567"/>
        <w:gridCol w:w="715"/>
      </w:tblGrid>
      <w:tr w:rsidR="0016675E" w:rsidRPr="0016675E" w14:paraId="704223BE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1C9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910E5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 Science?</w:t>
            </w:r>
          </w:p>
        </w:tc>
        <w:tc>
          <w:tcPr>
            <w:tcW w:w="0" w:type="auto"/>
            <w:vAlign w:val="center"/>
            <w:hideMark/>
          </w:tcPr>
          <w:p w14:paraId="21DF39A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BB2A72A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3A948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54A0E7A8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222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C48B2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Game-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61A58D7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F008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32AE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510D1B3E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03C7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71CAC7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Big 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97CF3D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30D6A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68FF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52537407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FBC0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F8F9F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Web?</w:t>
            </w:r>
          </w:p>
        </w:tc>
        <w:tc>
          <w:tcPr>
            <w:tcW w:w="0" w:type="auto"/>
            <w:vAlign w:val="center"/>
            <w:hideMark/>
          </w:tcPr>
          <w:p w14:paraId="379A9DC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47ADE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A75BB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134B4348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1C5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28043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Fullstack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developer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0375393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E302E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B1F45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6C4AB5A8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D0E3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3A62FE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Back-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4F46B8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E48A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5048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04F5EA46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E45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A6FD69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ASP.NET Core</w:t>
            </w:r>
          </w:p>
        </w:tc>
        <w:tc>
          <w:tcPr>
            <w:tcW w:w="0" w:type="auto"/>
            <w:vAlign w:val="center"/>
            <w:hideMark/>
          </w:tcPr>
          <w:p w14:paraId="0F892C4A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4D1E6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8A5352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1CB76127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93A9F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BAD2A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F67C5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CBF0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A28DD1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62A825AD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D0D0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558585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BEFFD8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D34E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1444215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64C36CE4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360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DB7EF7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C++ 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A1C78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2EDA7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7F3F323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586B0567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4550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EB0E9C6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C# </w:t>
            </w: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5375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98397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EA9F00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36418771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B22C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32D8E8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80C3C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A060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98534A5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40631B0F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CA4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25EB40F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Native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62E4CE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86519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B589B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4509FC82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E5E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AAD34B2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1CB547A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48E8E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CD4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55589FC8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D2AE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82733AD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66536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5C200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9405DBB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4FC0510C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951F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5C39B74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Kotlin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F9F23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8CE1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9063F8A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16675E" w:rsidRPr="0016675E" w14:paraId="71D9151E" w14:textId="77777777" w:rsidTr="001667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10E1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47E4136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Swift</w:t>
            </w:r>
          </w:p>
        </w:tc>
        <w:tc>
          <w:tcPr>
            <w:tcW w:w="0" w:type="auto"/>
            <w:vAlign w:val="center"/>
            <w:hideMark/>
          </w:tcPr>
          <w:p w14:paraId="1A98744F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2BD4F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5156BE6" w14:textId="77777777" w:rsidR="0016675E" w:rsidRPr="0016675E" w:rsidRDefault="0016675E" w:rsidP="0016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67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14:paraId="055B3693" w14:textId="303D69FA" w:rsidR="007B247E" w:rsidRDefault="007B247E" w:rsidP="001963B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176FAA" w14:textId="79AE270A" w:rsidR="0032376B" w:rsidRDefault="0032376B" w:rsidP="001963B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proofErr w:type="spellStart"/>
      <w:r w:rsidR="0002195B">
        <w:rPr>
          <w:rFonts w:ascii="Times New Roman" w:hAnsi="Times New Roman" w:cs="Times New Roman"/>
          <w:sz w:val="24"/>
          <w:szCs w:val="24"/>
          <w:lang w:val="en-US"/>
        </w:rPr>
        <w:t>Rools</w:t>
      </w:r>
      <w:proofErr w:type="spellEnd"/>
      <w:r w:rsidR="0002195B">
        <w:rPr>
          <w:rFonts w:ascii="Times New Roman" w:hAnsi="Times New Roman" w:cs="Times New Roman"/>
          <w:sz w:val="24"/>
          <w:szCs w:val="24"/>
        </w:rPr>
        <w:t>, в которой будет храниться логика перехода между вопросами в СИП:</w:t>
      </w:r>
    </w:p>
    <w:p w14:paraId="291CAC00" w14:textId="046EEAE5" w:rsidR="00FF209E" w:rsidRDefault="00FF209E" w:rsidP="00FF209E">
      <w:pPr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20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D2AA" wp14:editId="69E4A2FA">
            <wp:extent cx="2462382" cy="11519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616" cy="11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0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407E97" wp14:editId="1245359C">
            <wp:extent cx="1905266" cy="3191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05A" w14:textId="1242DE14" w:rsidR="008A01F9" w:rsidRPr="008A01F9" w:rsidRDefault="008A01F9" w:rsidP="008A01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01F9">
        <w:rPr>
          <w:rFonts w:ascii="Times New Roman" w:hAnsi="Times New Roman" w:cs="Times New Roman"/>
          <w:sz w:val="24"/>
          <w:szCs w:val="24"/>
        </w:rPr>
        <w:t>Таким образом, мы формируем информационное обеспечение работы нашей СИП</w:t>
      </w:r>
    </w:p>
    <w:p w14:paraId="2E3616DA" w14:textId="20B858F6" w:rsidR="008A01F9" w:rsidRDefault="008A01F9" w:rsidP="008A01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01F9">
        <w:rPr>
          <w:rFonts w:ascii="Times New Roman" w:hAnsi="Times New Roman" w:cs="Times New Roman"/>
          <w:sz w:val="24"/>
          <w:szCs w:val="24"/>
        </w:rPr>
        <w:t xml:space="preserve"> Рассмотрим клиентское приложение.</w:t>
      </w:r>
      <w:r w:rsidRPr="008A01F9">
        <w:rPr>
          <w:rFonts w:ascii="Times New Roman" w:hAnsi="Times New Roman" w:cs="Times New Roman"/>
          <w:sz w:val="24"/>
          <w:szCs w:val="24"/>
        </w:rPr>
        <w:t xml:space="preserve"> </w:t>
      </w:r>
      <w:r w:rsidRPr="008A01F9">
        <w:rPr>
          <w:rFonts w:ascii="Times New Roman" w:hAnsi="Times New Roman" w:cs="Times New Roman"/>
          <w:sz w:val="24"/>
          <w:szCs w:val="24"/>
        </w:rPr>
        <w:t xml:space="preserve">При загрузке формы </w:t>
      </w:r>
      <w:r w:rsidRPr="008A01F9">
        <w:rPr>
          <w:rFonts w:ascii="Times New Roman" w:hAnsi="Times New Roman" w:cs="Times New Roman"/>
          <w:sz w:val="24"/>
          <w:szCs w:val="24"/>
        </w:rPr>
        <w:t>инициализируется подключение</w:t>
      </w:r>
      <w:r w:rsidRPr="008A01F9">
        <w:rPr>
          <w:rFonts w:ascii="Times New Roman" w:hAnsi="Times New Roman" w:cs="Times New Roman"/>
          <w:sz w:val="24"/>
          <w:szCs w:val="24"/>
        </w:rPr>
        <w:t xml:space="preserve"> к серверу</w:t>
      </w:r>
      <w:r w:rsidR="00890AEE" w:rsidRPr="00890AEE">
        <w:rPr>
          <w:rFonts w:ascii="Times New Roman" w:hAnsi="Times New Roman" w:cs="Times New Roman"/>
          <w:sz w:val="24"/>
          <w:szCs w:val="24"/>
        </w:rPr>
        <w:t>:</w:t>
      </w:r>
    </w:p>
    <w:p w14:paraId="67E0E22E" w14:textId="77777777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/SELECT        ID, 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Sl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Ind_Stop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           </w:t>
      </w:r>
      <w:proofErr w:type="spellStart"/>
      <w:proofErr w:type="gram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dbo.Events</w:t>
      </w:r>
      <w:proofErr w:type="spellEnd"/>
      <w:proofErr w:type="gram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       (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Ind_Stast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1)</w:t>
      </w:r>
    </w:p>
    <w:p w14:paraId="3951EF7B" w14:textId="12419A75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9754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ds = new 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();//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75D0353" w14:textId="79CF39F7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>@"Data Source=</w:t>
      </w:r>
      <w:proofErr w:type="spellStart"/>
      <w:proofErr w:type="gramStart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>localhost;Initial</w:t>
      </w:r>
      <w:proofErr w:type="spellEnd"/>
      <w:proofErr w:type="gramEnd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>OTIVS;User</w:t>
      </w:r>
      <w:proofErr w:type="spellEnd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 xml:space="preserve"> Id=</w:t>
      </w:r>
      <w:proofErr w:type="spellStart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>sa;Password</w:t>
      </w:r>
      <w:proofErr w:type="spellEnd"/>
      <w:r w:rsidRPr="009754F9">
        <w:rPr>
          <w:rFonts w:ascii="Consolas" w:hAnsi="Consolas" w:cs="Consolas"/>
          <w:color w:val="800000"/>
          <w:sz w:val="19"/>
          <w:szCs w:val="19"/>
          <w:lang w:val="en-US"/>
        </w:rPr>
        <w:t>=QZWXECRVasdf1234!;"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66553F1F" w14:textId="77777777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37C66" w14:textId="1DEFB32A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4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  <w:proofErr w:type="spell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      ID, SI, </w:t>
      </w:r>
      <w:proofErr w:type="spellStart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>Ind_Stop</w:t>
      </w:r>
      <w:proofErr w:type="spellEnd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           </w:t>
      </w:r>
      <w:proofErr w:type="spellStart"/>
      <w:proofErr w:type="gramStart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>dbo.Events</w:t>
      </w:r>
      <w:proofErr w:type="spellEnd"/>
      <w:proofErr w:type="gramEnd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       (</w:t>
      </w:r>
      <w:proofErr w:type="spellStart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>Ind_Start</w:t>
      </w:r>
      <w:proofErr w:type="spellEnd"/>
      <w:r w:rsidRPr="009754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1)"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56A843B9" w14:textId="77777777" w:rsidR="009754F9" w:rsidRPr="009754F9" w:rsidRDefault="009754F9" w:rsidP="0097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A251" w14:textId="72380181" w:rsidR="006F19CA" w:rsidRDefault="009754F9" w:rsidP="009643D2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9754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9754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>SqlDataAdapter</w:t>
      </w:r>
      <w:proofErr w:type="spellEnd"/>
      <w:r w:rsidRPr="009754F9">
        <w:rPr>
          <w:rFonts w:ascii="Consolas" w:hAnsi="Consolas" w:cs="Consolas"/>
          <w:color w:val="008000"/>
          <w:sz w:val="19"/>
          <w:szCs w:val="19"/>
          <w:lang w:val="en-US"/>
        </w:rPr>
        <w:t xml:space="preserve"> adapter</w:t>
      </w:r>
    </w:p>
    <w:p w14:paraId="699E973D" w14:textId="69B92985" w:rsidR="000A480A" w:rsidRDefault="000A480A" w:rsidP="000A480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Текст и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0A4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берется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Pr="000A4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отображается </w:t>
      </w:r>
      <w:r w:rsidR="00934CF1">
        <w:rPr>
          <w:rFonts w:ascii="Times New Roman" w:hAnsi="Times New Roman" w:cs="Times New Roman"/>
          <w:sz w:val="24"/>
          <w:szCs w:val="24"/>
        </w:rPr>
        <w:t>в графическом интерфейсе, как во второй лабораторной работе:</w:t>
      </w:r>
    </w:p>
    <w:p w14:paraId="7F7AB206" w14:textId="17E81395" w:rsidR="00934CF1" w:rsidRDefault="00934CF1" w:rsidP="00934CF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34C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03255" wp14:editId="7137BED8">
            <wp:extent cx="5277587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EF5B" w14:textId="2C9803C3" w:rsidR="00934CF1" w:rsidRDefault="00934CF1" w:rsidP="00934CF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«Да» или «Нет» будет сформировано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которому мы перейдем на другой вопрос из нашего дерева СИП:</w:t>
      </w:r>
    </w:p>
    <w:p w14:paraId="5ED52734" w14:textId="539B8975" w:rsidR="00934CF1" w:rsidRDefault="00934CF1" w:rsidP="00934CF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34C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4F202" wp14:editId="007BF408">
            <wp:extent cx="4343400" cy="1954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129" cy="19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2DCA" w14:textId="362F9D56" w:rsidR="00C02AF9" w:rsidRDefault="00C02AF9" w:rsidP="00934CF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02A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800EB" wp14:editId="2A631529">
            <wp:extent cx="4429125" cy="1906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580" cy="19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C51B" w14:textId="259407B9" w:rsidR="00C02AF9" w:rsidRDefault="00C02AF9" w:rsidP="00C02A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клиент нажимает на кнопку «по правилу определить следующее событие» </w:t>
      </w:r>
      <w:r w:rsidR="00DD4FB3">
        <w:rPr>
          <w:rFonts w:ascii="Times New Roman" w:hAnsi="Times New Roman" w:cs="Times New Roman"/>
          <w:sz w:val="24"/>
          <w:szCs w:val="24"/>
        </w:rPr>
        <w:t xml:space="preserve">идет поиск к таблице </w:t>
      </w:r>
      <w:proofErr w:type="spellStart"/>
      <w:r w:rsidR="00DD4FB3">
        <w:rPr>
          <w:rFonts w:ascii="Times New Roman" w:hAnsi="Times New Roman" w:cs="Times New Roman"/>
          <w:sz w:val="24"/>
          <w:szCs w:val="24"/>
          <w:lang w:val="en-US"/>
        </w:rPr>
        <w:t>Rools</w:t>
      </w:r>
      <w:proofErr w:type="spellEnd"/>
      <w:r w:rsidR="00DD4FB3">
        <w:rPr>
          <w:rFonts w:ascii="Times New Roman" w:hAnsi="Times New Roman" w:cs="Times New Roman"/>
          <w:sz w:val="24"/>
          <w:szCs w:val="24"/>
        </w:rPr>
        <w:t xml:space="preserve"> </w:t>
      </w:r>
      <w:r w:rsidR="00DD4F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D4FB3" w:rsidRPr="00DD4FB3">
        <w:rPr>
          <w:rFonts w:ascii="Times New Roman" w:hAnsi="Times New Roman" w:cs="Times New Roman"/>
          <w:sz w:val="24"/>
          <w:szCs w:val="24"/>
        </w:rPr>
        <w:t xml:space="preserve"> </w:t>
      </w:r>
      <w:r w:rsidR="00DD4FB3">
        <w:rPr>
          <w:rFonts w:ascii="Times New Roman" w:hAnsi="Times New Roman" w:cs="Times New Roman"/>
          <w:sz w:val="24"/>
          <w:szCs w:val="24"/>
        </w:rPr>
        <w:t xml:space="preserve">соответствующими </w:t>
      </w:r>
      <w:r w:rsidR="00DD4FB3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DD4FB3" w:rsidRPr="00DD4FB3">
        <w:rPr>
          <w:rFonts w:ascii="Times New Roman" w:hAnsi="Times New Roman" w:cs="Times New Roman"/>
          <w:sz w:val="24"/>
          <w:szCs w:val="24"/>
        </w:rPr>
        <w:t xml:space="preserve"> </w:t>
      </w:r>
      <w:r w:rsidR="00DD4FB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D4FB3">
        <w:rPr>
          <w:rFonts w:ascii="Times New Roman" w:hAnsi="Times New Roman" w:cs="Times New Roman"/>
          <w:sz w:val="24"/>
          <w:szCs w:val="24"/>
          <w:lang w:val="en-US"/>
        </w:rPr>
        <w:t>Rj</w:t>
      </w:r>
      <w:proofErr w:type="spellEnd"/>
      <w:r w:rsidR="00DD4FB3">
        <w:rPr>
          <w:rFonts w:ascii="Times New Roman" w:hAnsi="Times New Roman" w:cs="Times New Roman"/>
          <w:sz w:val="24"/>
          <w:szCs w:val="24"/>
        </w:rPr>
        <w:t>:</w:t>
      </w:r>
    </w:p>
    <w:p w14:paraId="3AF90997" w14:textId="6C06AA7A" w:rsidR="00DD4FB3" w:rsidRDefault="00DD4FB3" w:rsidP="00DD4FB3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F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      TOP (100) PERCENT ID, Si, </w:t>
      </w:r>
      <w:proofErr w:type="spellStart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Rj</w:t>
      </w:r>
      <w:proofErr w:type="spellEnd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Sk</w:t>
      </w:r>
      <w:proofErr w:type="spellEnd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 xml:space="preserve">, Memo  FROM            </w:t>
      </w:r>
      <w:proofErr w:type="spellStart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dbo.Rools</w:t>
      </w:r>
      <w:proofErr w:type="spellEnd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       (Si ="</w:t>
      </w:r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Si__ + </w:t>
      </w:r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") AND (</w:t>
      </w:r>
      <w:proofErr w:type="spellStart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Rj</w:t>
      </w:r>
      <w:proofErr w:type="spellEnd"/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>Rj</w:t>
      </w:r>
      <w:proofErr w:type="spellEnd"/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 xml:space="preserve">__ + </w:t>
      </w:r>
      <w:r w:rsidRPr="00DD4FB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D4F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6FEC2" w14:textId="3053A57C" w:rsidR="00DD4FB3" w:rsidRDefault="007A27C4" w:rsidP="00C02AF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Концевое событие определяется полем «</w:t>
      </w:r>
      <w:r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7A27C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2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таблице «</w:t>
      </w:r>
      <w:r>
        <w:rPr>
          <w:rFonts w:ascii="Times New Roman" w:hAnsi="Times New Roman" w:cs="Times New Roman"/>
          <w:sz w:val="24"/>
          <w:szCs w:val="24"/>
          <w:lang w:val="en-US"/>
        </w:rPr>
        <w:t>Events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004D3B" w14:textId="74FE38A0" w:rsidR="000C3AA3" w:rsidRDefault="000C3AA3" w:rsidP="000C3AA3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C3A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B8751D" wp14:editId="5510B96C">
            <wp:extent cx="4864100" cy="27297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636" cy="27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2E20" w14:textId="0B280D1E" w:rsidR="00FE79D4" w:rsidRPr="00655C25" w:rsidRDefault="00FE79D4" w:rsidP="00FE79D4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Исходный</w:t>
      </w:r>
      <w:r w:rsidRPr="00655C25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</w:rPr>
        <w:t>код</w:t>
      </w:r>
    </w:p>
    <w:p w14:paraId="215B5EA7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4AF57F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8F841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8BDC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4CE1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3F41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71F99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2_Client_Server</w:t>
      </w:r>
    </w:p>
    <w:p w14:paraId="1F93E7E2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337E87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04AB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A89C81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CD623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3E6FC4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26F1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DC59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1F6B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A18D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6C546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E8D0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//SELECT        ID,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Sl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Ind_Stop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           </w:t>
      </w:r>
      <w:proofErr w:type="spellStart"/>
      <w:proofErr w:type="gram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dbo.Events</w:t>
      </w:r>
      <w:proofErr w:type="spellEnd"/>
      <w:proofErr w:type="gram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       (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Ind_Stast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1)</w:t>
      </w:r>
    </w:p>
    <w:p w14:paraId="34A5BD7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ds = new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();//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562F36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@"Data Source=</w:t>
      </w:r>
      <w:proofErr w:type="spellStart"/>
      <w:proofErr w:type="gram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localhost;Initial</w:t>
      </w:r>
      <w:proofErr w:type="spellEnd"/>
      <w:proofErr w:type="gram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OTIVS;User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Id=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sa;Password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=QZWXECRVasdf1234!;"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5020501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E745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      ID, SI,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Ind_Stop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           </w:t>
      </w:r>
      <w:proofErr w:type="spellStart"/>
      <w:proofErr w:type="gram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dbo.Events</w:t>
      </w:r>
      <w:proofErr w:type="spellEnd"/>
      <w:proofErr w:type="gram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       (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Ind_Start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1)"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79B27849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D6F5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adapter</w:t>
      </w:r>
    </w:p>
    <w:p w14:paraId="546495C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39A5D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данными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</w:p>
    <w:p w14:paraId="1DD5A0CD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A919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1E8A3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узнаем число строк в объекте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</w:t>
      </w:r>
    </w:p>
    <w:p w14:paraId="6E16BD22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0;</w:t>
      </w:r>
    </w:p>
    <w:p w14:paraId="7962AE5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rows_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85770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(rows_ &gt; 0)</w:t>
      </w:r>
    </w:p>
    <w:p w14:paraId="75CF574D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2E55093A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[0].Rows[0]; ;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записали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j-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DataTable</w:t>
      </w:r>
      <w:proofErr w:type="spellEnd"/>
    </w:p>
    <w:p w14:paraId="0F4FD169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04216CBC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значение поля до изменения</w:t>
      </w:r>
    </w:p>
    <w:p w14:paraId="115515A2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B9736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значение поля до изменения</w:t>
      </w:r>
    </w:p>
    <w:p w14:paraId="0B549E4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 =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ii_str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9C5D7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5137A91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5F5EA4F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C11EA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782AF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14B08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4F55F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61E8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E9CF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680A0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613E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63878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F12C3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ACF10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268DC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9D387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4996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E5A44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9A59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4359BF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6A279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F23A444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ds = new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();//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561BA45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6133B352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</w:p>
    <w:p w14:paraId="17732ADB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383FD3C6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 = textBox2.Text;</w:t>
      </w:r>
    </w:p>
    <w:p w14:paraId="03AC1FF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Si__ = textBox3.Text;</w:t>
      </w:r>
    </w:p>
    <w:p w14:paraId="7D52C959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@"Data Source=</w:t>
      </w:r>
      <w:proofErr w:type="spellStart"/>
      <w:proofErr w:type="gram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localhost;Initial</w:t>
      </w:r>
      <w:proofErr w:type="spellEnd"/>
      <w:proofErr w:type="gram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OTIVS;User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Id=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sa;Password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=QZWXECRVasdf1234!;"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6C03693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      TOP (100) PERCENT ID, Si,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Rj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Sk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gram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Memo  FROM</w:t>
      </w:r>
      <w:proofErr w:type="gram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dbo.Rools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       (Si ="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Si__ +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") AND (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Rj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Rj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__ +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59E970E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adapter</w:t>
      </w:r>
    </w:p>
    <w:p w14:paraId="6B9E023F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данными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</w:p>
    <w:p w14:paraId="27C91609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узнаем число строк в объекте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</w:t>
      </w:r>
    </w:p>
    <w:p w14:paraId="685F2784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0;</w:t>
      </w:r>
    </w:p>
    <w:p w14:paraId="257BE16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rows_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2D5D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(rows_ &gt; 0)</w:t>
      </w:r>
    </w:p>
    <w:p w14:paraId="6252F731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23E1FB54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[0].Rows[0]; ;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записали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j-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DataTable</w:t>
      </w:r>
      <w:proofErr w:type="spellEnd"/>
    </w:p>
    <w:p w14:paraId="2F7387E7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7E318035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значение поля до изменения</w:t>
      </w:r>
    </w:p>
    <w:p w14:paraId="4C10628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textBox4.Text =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ii_str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160EA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90FB27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1A3F828A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14:paraId="117F97CA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EE7F0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4CDE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9D2B4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933550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//SELECT        ID,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Sl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Ind_Stop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           </w:t>
      </w:r>
      <w:proofErr w:type="spellStart"/>
      <w:proofErr w:type="gram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dbo.Events</w:t>
      </w:r>
      <w:proofErr w:type="spellEnd"/>
      <w:proofErr w:type="gram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       (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Ind_Stast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1)</w:t>
      </w:r>
    </w:p>
    <w:p w14:paraId="3A712012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ds = new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();//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0E81C7F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@"Data Source=</w:t>
      </w:r>
      <w:proofErr w:type="spellStart"/>
      <w:proofErr w:type="gram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localhost;Initial</w:t>
      </w:r>
      <w:proofErr w:type="spellEnd"/>
      <w:proofErr w:type="gram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OTIVS;User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 xml:space="preserve"> Id=</w:t>
      </w:r>
      <w:proofErr w:type="spellStart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sa;Password</w:t>
      </w:r>
      <w:proofErr w:type="spellEnd"/>
      <w:r w:rsidRPr="00B04AB1">
        <w:rPr>
          <w:rFonts w:ascii="Consolas" w:hAnsi="Consolas" w:cs="Consolas"/>
          <w:color w:val="800000"/>
          <w:sz w:val="19"/>
          <w:szCs w:val="19"/>
          <w:lang w:val="en-US"/>
        </w:rPr>
        <w:t>=QZWXECRVasdf1234!;"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0399F25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25137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27682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S__NEXT;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3F2936AA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STOP_;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2B22DEA4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C40CF8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S__NEXT = textBox4.Text;</w:t>
      </w:r>
    </w:p>
    <w:p w14:paraId="43328CAA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B384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      ID, SI,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Ind_</w:t>
      </w:r>
      <w:proofErr w:type="gram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Stop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 FROM</w:t>
      </w:r>
      <w:proofErr w:type="gram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dbo.Events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 WHERE        (ID = 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S__NEXT  +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31BB4341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DC51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SqlDataAdapter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adapter</w:t>
      </w:r>
    </w:p>
    <w:p w14:paraId="1384091D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E5069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данными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</w:p>
    <w:p w14:paraId="7C3FB2CB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B101B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//tb4</w:t>
      </w:r>
    </w:p>
    <w:p w14:paraId="4D65A71C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C8CC11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узнаем число строк в объекте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</w:t>
      </w:r>
    </w:p>
    <w:p w14:paraId="65497B6B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 = 0;</w:t>
      </w:r>
    </w:p>
    <w:p w14:paraId="4F10B081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rows_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02FA3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(rows_ &gt; 0)</w:t>
      </w:r>
    </w:p>
    <w:p w14:paraId="754053D5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3FDD077E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[0].Rows[0]; ;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DataRow</w:t>
      </w:r>
      <w:proofErr w:type="spellEnd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записали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j-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DataTable</w:t>
      </w:r>
      <w:proofErr w:type="spellEnd"/>
    </w:p>
    <w:p w14:paraId="1D754305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стринговую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</w:t>
      </w:r>
    </w:p>
    <w:p w14:paraId="3698CCEA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значение поля до изменения</w:t>
      </w:r>
    </w:p>
    <w:p w14:paraId="1EFA0C65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A3AEE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значение поля до изменения</w:t>
      </w:r>
    </w:p>
    <w:p w14:paraId="7873BE29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 =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ii_str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314EC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ii_str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row[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Ind_Stop</w:t>
      </w:r>
      <w:proofErr w:type="spellEnd"/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56561D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STOP_=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ii_str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248BD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4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(STOP_ == 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D48F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84D81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концевое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событие</w:t>
      </w:r>
      <w:r w:rsidRPr="00B04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2B236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5BA2F4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71C3F" w14:textId="77777777" w:rsidR="00B04AB1" w:rsidRP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04AB1">
        <w:rPr>
          <w:rFonts w:ascii="Consolas" w:hAnsi="Consolas" w:cs="Consolas"/>
          <w:color w:val="008000"/>
          <w:sz w:val="19"/>
          <w:szCs w:val="19"/>
          <w:lang w:val="en-US"/>
        </w:rPr>
        <w:t>//if (rows_ &gt; 0)</w:t>
      </w:r>
    </w:p>
    <w:p w14:paraId="4A5359CE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14:paraId="7AA90129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9E6D1E" w14:textId="77777777" w:rsidR="00B04AB1" w:rsidRDefault="00B04AB1" w:rsidP="00B0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398BC" w14:textId="77777777" w:rsidR="000C3AA3" w:rsidRDefault="000C3AA3" w:rsidP="000C3AA3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Решение задачи</w:t>
      </w:r>
    </w:p>
    <w:p w14:paraId="6C7A5E27" w14:textId="74F75EBB" w:rsidR="000C3AA3" w:rsidRPr="00D81FAB" w:rsidRDefault="000C3AA3" w:rsidP="000C3AA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было реализовано клиент-серверное приложение, положительная сторона: </w:t>
      </w:r>
      <w:r w:rsidR="00B84894">
        <w:rPr>
          <w:rFonts w:ascii="Times New Roman" w:hAnsi="Times New Roman" w:cs="Times New Roman"/>
          <w:sz w:val="24"/>
          <w:szCs w:val="24"/>
        </w:rPr>
        <w:t>благодаря подходу клиент-сервер в пользовательской программе нет необходимости обновлять дерево СПИ, так как она расположена в БД. Минусы: человеческий факто</w:t>
      </w:r>
      <w:r w:rsidR="00D81FAB">
        <w:rPr>
          <w:rFonts w:ascii="Times New Roman" w:hAnsi="Times New Roman" w:cs="Times New Roman"/>
          <w:sz w:val="24"/>
          <w:szCs w:val="24"/>
        </w:rPr>
        <w:t xml:space="preserve">р – ошибка при заполнении таблицы </w:t>
      </w:r>
      <w:proofErr w:type="spellStart"/>
      <w:r w:rsidR="00D81FAB">
        <w:rPr>
          <w:rFonts w:ascii="Times New Roman" w:hAnsi="Times New Roman" w:cs="Times New Roman"/>
          <w:sz w:val="24"/>
          <w:szCs w:val="24"/>
          <w:lang w:val="en-US"/>
        </w:rPr>
        <w:t>Rools</w:t>
      </w:r>
      <w:proofErr w:type="spellEnd"/>
      <w:r w:rsidR="00D81FAB" w:rsidRPr="00D81FAB">
        <w:rPr>
          <w:rFonts w:ascii="Times New Roman" w:hAnsi="Times New Roman" w:cs="Times New Roman"/>
          <w:sz w:val="24"/>
          <w:szCs w:val="24"/>
        </w:rPr>
        <w:t xml:space="preserve"> </w:t>
      </w:r>
      <w:r w:rsidR="00D81FAB">
        <w:rPr>
          <w:rFonts w:ascii="Times New Roman" w:hAnsi="Times New Roman" w:cs="Times New Roman"/>
          <w:sz w:val="24"/>
          <w:szCs w:val="24"/>
        </w:rPr>
        <w:t xml:space="preserve">может возникнуть если пользователь неверно поставит </w:t>
      </w:r>
      <w:r w:rsidR="00D81FA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81FAB">
        <w:rPr>
          <w:rFonts w:ascii="Times New Roman" w:hAnsi="Times New Roman" w:cs="Times New Roman"/>
          <w:sz w:val="24"/>
          <w:szCs w:val="24"/>
        </w:rPr>
        <w:t xml:space="preserve">, решением для такой проблемы будет сделать составной ключ для каждой записи, так как это даст проверку что администратор базы данных или иной редактор СПИ не </w:t>
      </w:r>
      <w:r w:rsidR="00760070">
        <w:rPr>
          <w:rFonts w:ascii="Times New Roman" w:hAnsi="Times New Roman" w:cs="Times New Roman"/>
          <w:sz w:val="24"/>
          <w:szCs w:val="24"/>
        </w:rPr>
        <w:t>занес в таблице две одинаковые записи.</w:t>
      </w:r>
    </w:p>
    <w:sectPr w:rsidR="000C3AA3" w:rsidRPr="00D8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C"/>
    <w:rsid w:val="0002195B"/>
    <w:rsid w:val="00072AD0"/>
    <w:rsid w:val="0008669B"/>
    <w:rsid w:val="000A480A"/>
    <w:rsid w:val="000C3AA3"/>
    <w:rsid w:val="0016675E"/>
    <w:rsid w:val="00173A83"/>
    <w:rsid w:val="001963B0"/>
    <w:rsid w:val="002055DC"/>
    <w:rsid w:val="0032376B"/>
    <w:rsid w:val="003D2A2B"/>
    <w:rsid w:val="00412F18"/>
    <w:rsid w:val="00521315"/>
    <w:rsid w:val="00563D46"/>
    <w:rsid w:val="005711BC"/>
    <w:rsid w:val="00655C25"/>
    <w:rsid w:val="006A71B2"/>
    <w:rsid w:val="006F19CA"/>
    <w:rsid w:val="00760070"/>
    <w:rsid w:val="007A27C4"/>
    <w:rsid w:val="007B247E"/>
    <w:rsid w:val="00817EFD"/>
    <w:rsid w:val="00832FB0"/>
    <w:rsid w:val="00890AEE"/>
    <w:rsid w:val="008A01F9"/>
    <w:rsid w:val="008F40B6"/>
    <w:rsid w:val="00934CF1"/>
    <w:rsid w:val="009643D2"/>
    <w:rsid w:val="009754F9"/>
    <w:rsid w:val="00A37B17"/>
    <w:rsid w:val="00B04AB1"/>
    <w:rsid w:val="00B84894"/>
    <w:rsid w:val="00C02AF9"/>
    <w:rsid w:val="00C618DE"/>
    <w:rsid w:val="00D81FAB"/>
    <w:rsid w:val="00DD4FB3"/>
    <w:rsid w:val="00FE79D4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EBD3"/>
  <w15:chartTrackingRefBased/>
  <w15:docId w15:val="{8B6A7BCA-EF24-4865-975B-A9A7B47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A8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963B0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3D2A2B"/>
    <w:pPr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817EFD"/>
    <w:pPr>
      <w:spacing w:line="360" w:lineRule="auto"/>
      <w:ind w:left="1134"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_Основной текст Знак"/>
    <w:basedOn w:val="a0"/>
    <w:link w:val="a4"/>
    <w:rsid w:val="00817EFD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63B0"/>
    <w:rPr>
      <w:rFonts w:ascii="Arial" w:eastAsia="Arial" w:hAnsi="Arial" w:cs="Arial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43</cp:revision>
  <dcterms:created xsi:type="dcterms:W3CDTF">2023-03-09T06:49:00Z</dcterms:created>
  <dcterms:modified xsi:type="dcterms:W3CDTF">2023-03-10T05:55:00Z</dcterms:modified>
</cp:coreProperties>
</file>