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7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- 1 - </w:t>
      </w:r>
    </w:p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96"/>
        </w:rPr>
        <w:t xml:space="preserve">Personal Statements </w:t>
      </w:r>
    </w:p>
    <w:p>
      <w:pPr>
        <w:autoSpaceDN w:val="0"/>
        <w:autoSpaceDE w:val="0"/>
        <w:widowControl/>
        <w:spacing w:line="197" w:lineRule="auto" w:before="210" w:after="0"/>
        <w:ind w:left="5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96"/>
        </w:rPr>
        <w:t xml:space="preserve">Guidebook </w:t>
      </w:r>
    </w:p>
    <w:p>
      <w:pPr>
        <w:autoSpaceDN w:val="0"/>
        <w:autoSpaceDE w:val="0"/>
        <w:widowControl/>
        <w:spacing w:line="240" w:lineRule="auto" w:before="203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365F91"/>
          <w:sz w:val="28"/>
        </w:rPr>
        <w:t xml:space="preserve">Contents </w:t>
      </w:r>
    </w:p>
    <w:p>
      <w:pPr>
        <w:autoSpaceDN w:val="0"/>
        <w:autoSpaceDE w:val="0"/>
        <w:widowControl/>
        <w:spacing w:line="245" w:lineRule="auto" w:before="98" w:after="0"/>
        <w:ind w:left="994" w:right="1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What are personal statements? ..................................................................................... 1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Content ...........................................................................................................................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Disclosing personal information ..................................................................................... 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Final Checks .................................................................................................................... 6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Copying or Buying a Personal Statement ....................................................................... 6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Personal Statement Applying for a Scholarship 1 .......................................................... 7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Personal Statement Applying for a Scholarship 2 .......................................................... 8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Autobiographical Statement – Questions to Consider When Writing ........................... 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Autobiographical Statement, Education ...................................................................... 10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Law school personal statement ................................................................................... 11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Applying to medical school .......................................................................................... 12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Personal statement applying to the Speech Language Pathology program ................ 13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to a graduate school with religious affiliation .......................................... 14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Applying for a medical residency ................................................................................. 16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Personal statement to support an appeal ................................................................... 17 </w:t>
      </w:r>
      <w:r>
        <w:rPr>
          <w:rFonts w:ascii="Calibri" w:hAnsi="Calibri" w:eastAsia="Calibri"/>
          <w:b w:val="0"/>
          <w:i w:val="0"/>
          <w:color w:val="000000"/>
          <w:sz w:val="24"/>
        </w:rPr>
        <w:t>Bibliography and Additional Resources ....................................................................... 18</w:t>
      </w:r>
    </w:p>
    <w:p>
      <w:pPr>
        <w:autoSpaceDN w:val="0"/>
        <w:autoSpaceDE w:val="0"/>
        <w:widowControl/>
        <w:spacing w:line="240" w:lineRule="auto" w:before="2562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432300" cy="974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74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56" w:right="1340" w:bottom="404" w:left="1440" w:header="720" w:footer="720" w:gutter="0"/>
          <w:cols w:space="720" w:num="1" w:equalWidth="0"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38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- 2 -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What are personal statements? </w:t>
      </w:r>
    </w:p>
    <w:p>
      <w:pPr>
        <w:autoSpaceDN w:val="0"/>
        <w:autoSpaceDE w:val="0"/>
        <w:widowControl/>
        <w:spacing w:line="245" w:lineRule="auto" w:before="318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Personal statements are essays written in the first person. A personal statement is usually part of the application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process to gain admission to graduate or professional schools. A professional educator may prepare a personal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 to include in his/her portfolio or a person applying for a scholarship may be asked to submit a personal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 as part of his/her request for the award. </w:t>
      </w:r>
    </w:p>
    <w:p>
      <w:pPr>
        <w:autoSpaceDN w:val="0"/>
        <w:autoSpaceDE w:val="0"/>
        <w:widowControl/>
        <w:spacing w:line="245" w:lineRule="auto" w:before="286" w:after="246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Most personal statements are written in response to a prompt, or a question, posed by the organization to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applicant. The writing prompt can be general: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56"/>
      </w:tblGrid>
      <w:tr>
        <w:trPr>
          <w:trHeight w:hRule="exact" w:val="302"/>
        </w:trPr>
        <w:tc>
          <w:tcPr>
            <w:tcW w:type="dxa" w:w="9418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Applications must include a personal statement of no more than 500 words. It should outline the applicant's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56"/>
      </w:tblGrid>
      <w:tr>
        <w:trPr>
          <w:trHeight w:hRule="exact" w:val="244"/>
        </w:trPr>
        <w:tc>
          <w:tcPr>
            <w:tcW w:type="dxa" w:w="9260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experience, reasons for choosing UBC, and career objectives, and should describe their overall interest in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56"/>
      </w:tblGrid>
      <w:tr>
        <w:trPr>
          <w:trHeight w:hRule="exact" w:val="318"/>
        </w:trPr>
        <w:tc>
          <w:tcPr>
            <w:tcW w:type="dxa" w:w="8120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program, and what academic knowledge and experience they bring to the school. </w:t>
            </w:r>
          </w:p>
        </w:tc>
      </w:tr>
    </w:tbl>
    <w:p>
      <w:pPr>
        <w:autoSpaceDN w:val="0"/>
        <w:autoSpaceDE w:val="0"/>
        <w:widowControl/>
        <w:spacing w:line="1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000000000001" w:type="dxa"/>
      </w:tblPr>
      <w:tblGrid>
        <w:gridCol w:w="9456"/>
      </w:tblGrid>
      <w:tr>
        <w:trPr>
          <w:trHeight w:hRule="exact" w:val="320"/>
        </w:trPr>
        <w:tc>
          <w:tcPr>
            <w:tcW w:type="dxa" w:w="8960"/>
            <w:tcBorders/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49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From University of British Columbia’s application to the Masters of Arts in Children’s Literature program. </w:t>
            </w:r>
          </w:p>
        </w:tc>
      </w:tr>
    </w:tbl>
    <w:p>
      <w:pPr>
        <w:autoSpaceDN w:val="0"/>
        <w:autoSpaceDE w:val="0"/>
        <w:widowControl/>
        <w:spacing w:line="245" w:lineRule="auto" w:before="230" w:after="0"/>
        <w:ind w:left="28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How have your previous experiences and academic choices influenced your decision to apply to law school?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Why are you interested in attending UCalgary Law specifically?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>What would you like to do with your law degree?</w:t>
      </w:r>
    </w:p>
    <w:p>
      <w:pPr>
        <w:autoSpaceDN w:val="0"/>
        <w:autoSpaceDE w:val="0"/>
        <w:widowControl/>
        <w:spacing w:line="197" w:lineRule="auto" w:before="288" w:after="248"/>
        <w:ind w:left="0" w:right="20" w:firstLine="0"/>
        <w:jc w:val="right"/>
      </w:pPr>
      <w:r>
        <w:rPr>
          <w:rFonts w:ascii="Calibri" w:hAnsi="Calibri" w:eastAsia="Calibri"/>
          <w:b w:val="0"/>
          <w:i/>
          <w:color w:val="000000"/>
          <w:sz w:val="20"/>
        </w:rPr>
        <w:t xml:space="preserve">From the University of Calgary Law School Application.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56"/>
      </w:tblGrid>
      <w:tr>
        <w:trPr>
          <w:trHeight w:hRule="exact" w:val="264"/>
        </w:trPr>
        <w:tc>
          <w:tcPr>
            <w:tcW w:type="dxa" w:w="9418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Your statement of intent should be no more than two pages which should include: your specific area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56"/>
      </w:tblGrid>
      <w:tr>
        <w:trPr>
          <w:trHeight w:hRule="exact" w:val="244"/>
        </w:trPr>
        <w:tc>
          <w:tcPr>
            <w:tcW w:type="dxa" w:w="93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interest (research topic you want to work on); how your past education and other experiences have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56"/>
      </w:tblGrid>
      <w:tr>
        <w:trPr>
          <w:trHeight w:hRule="exact" w:val="242"/>
        </w:trPr>
        <w:tc>
          <w:tcPr>
            <w:tcW w:type="dxa" w:w="942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prepared you to be successful in the graduate program; what you hope to achieve in the graduate program; why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56"/>
      </w:tblGrid>
      <w:tr>
        <w:trPr>
          <w:trHeight w:hRule="exact" w:val="284"/>
        </w:trPr>
        <w:tc>
          <w:tcPr>
            <w:tcW w:type="dxa" w:w="902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this particular program at the School of Public Health is the best place for you to pursue your interests. </w:t>
            </w:r>
          </w:p>
        </w:tc>
      </w:tr>
    </w:tbl>
    <w:p>
      <w:pPr>
        <w:autoSpaceDN w:val="0"/>
        <w:autoSpaceDE w:val="0"/>
        <w:widowControl/>
        <w:spacing w:line="1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88.0" w:type="dxa"/>
      </w:tblPr>
      <w:tblGrid>
        <w:gridCol w:w="9456"/>
      </w:tblGrid>
      <w:tr>
        <w:trPr>
          <w:trHeight w:hRule="exact" w:val="318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From the School of Public Health, University of Alberta </w:t>
            </w:r>
          </w:p>
        </w:tc>
      </w:tr>
    </w:tbl>
    <w:p>
      <w:pPr>
        <w:autoSpaceDN w:val="0"/>
        <w:autoSpaceDE w:val="0"/>
        <w:widowControl/>
        <w:spacing w:line="245" w:lineRule="auto" w:before="232" w:after="0"/>
        <w:ind w:left="28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The Letter of Intent which should state your academic or professional area of specialization, specify how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completion of the program would support your professional practice, and identify a provisional topic for the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final applied research project </w:t>
      </w:r>
    </w:p>
    <w:p>
      <w:pPr>
        <w:autoSpaceDN w:val="0"/>
        <w:autoSpaceDE w:val="0"/>
        <w:widowControl/>
        <w:spacing w:line="245" w:lineRule="auto" w:before="290" w:after="0"/>
        <w:ind w:left="8218" w:right="0" w:hanging="8128"/>
        <w:jc w:val="left"/>
      </w:pPr>
      <w:r>
        <w:rPr>
          <w:rFonts w:ascii="Calibri" w:hAnsi="Calibri" w:eastAsia="Calibri"/>
          <w:b w:val="0"/>
          <w:i/>
          <w:color w:val="000000"/>
          <w:sz w:val="20"/>
        </w:rPr>
        <w:t xml:space="preserve">From the University of Alberta, Faculty of Extension, Master of Arts in Communications and Technology Application </w:t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Requirements.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Graduate and professional schools have moved away from ambiguous or creative thinking prompts and focused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more on the applicant’s self-assessment, description of their skills and education, their knowledge of the program,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 well as what the applicant plans to do with their degree. The school may also ask for the applicant to indicate if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there is a professor that they would like to work with or area of interest that they would like to focus on. In this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last case, the school is not asking you to determine your advisor in advance, but they want to know if you have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conducted research on the staff, their publications and research, and specific disciplines represented at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school/department. </w:t>
      </w:r>
    </w:p>
    <w:p>
      <w:pPr>
        <w:autoSpaceDN w:val="0"/>
        <w:autoSpaceDE w:val="0"/>
        <w:widowControl/>
        <w:spacing w:line="245" w:lineRule="auto" w:before="32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Sometimes, a student may use a personal statement as an appeal for clemency if he/she might be placed 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academic probation, suspension or if he/she is reapplying to a school where the student was suspended or placed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on probation. In these cases, the writer will address the issue that led to the departure from the institution and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positive steps that he/she has taken to ensure future success. </w:t>
      </w:r>
    </w:p>
    <w:p>
      <w:pPr>
        <w:autoSpaceDN w:val="0"/>
        <w:autoSpaceDE w:val="0"/>
        <w:widowControl/>
        <w:spacing w:line="245" w:lineRule="auto" w:before="326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Personal statements are used for a wide variety of academic purposes, from admissions to post-graduate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fellowships, and it is important to answer the question the institution has posed. It is, however, only one step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process and should not consume all of your time. </w:t>
      </w:r>
    </w:p>
    <w:p>
      <w:pPr>
        <w:sectPr>
          <w:pgSz w:w="12240" w:h="15840"/>
          <w:pgMar w:top="356" w:right="1372" w:bottom="754" w:left="1412" w:header="720" w:footer="720" w:gutter="0"/>
          <w:cols w:space="720" w:num="1" w:equalWidth="0"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- 3 -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Content </w:t>
      </w:r>
    </w:p>
    <w:p>
      <w:pPr>
        <w:autoSpaceDN w:val="0"/>
        <w:autoSpaceDE w:val="0"/>
        <w:widowControl/>
        <w:spacing w:line="245" w:lineRule="auto" w:before="318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It is your task to answer the question posed by the personal statement in a unique and engaging way. Some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questions may have multiple parts and you may not be able to answer each part with equal detail. Your answer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should focus on your strengths and be written with sincerity and maturity.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How you write your statement will depend very much on how skilled a writer you are: better writers may decide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take more chances. As one of the admissions officers says in </w:t>
      </w:r>
      <w:r>
        <w:rPr>
          <w:rFonts w:ascii="Calibri" w:hAnsi="Calibri" w:eastAsia="Calibri"/>
          <w:b w:val="0"/>
          <w:i/>
          <w:color w:val="000000"/>
          <w:sz w:val="20"/>
        </w:rPr>
        <w:t>The Gatekeepers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“If you’ve got something you want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write, then write it the way you want” (p. 38). If writing isn’t your strength, don’t try to be creative with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statement. You don’t have to try to be “original” since, chances are, someone else may have decided to use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same “original” idea. Try to be unique, as in, yourself, presented logically, edited and proofread. </w:t>
      </w:r>
    </w:p>
    <w:p>
      <w:pPr>
        <w:autoSpaceDN w:val="0"/>
        <w:autoSpaceDE w:val="0"/>
        <w:widowControl/>
        <w:spacing w:line="245" w:lineRule="auto" w:before="2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Many students have little experience injecting personal opinion and stories into their essays, so the personal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 can be difficult to write. Look at a variety of samples, available on the Internet or in books, such as </w:t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How </w:t>
      </w:r>
      <w:r>
        <w:rPr>
          <w:rFonts w:ascii="Calibri" w:hAnsi="Calibri" w:eastAsia="Calibri"/>
          <w:b w:val="0"/>
          <w:i/>
          <w:color w:val="000000"/>
          <w:sz w:val="20"/>
        </w:rPr>
        <w:t>to Write a Winning Personal Statement for Graduate and Professional School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to get an idea about what a personal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 could look like. This booklet also includes examples of several different types of personal statements. </w:t>
      </w:r>
    </w:p>
    <w:p>
      <w:pPr>
        <w:autoSpaceDN w:val="0"/>
        <w:autoSpaceDE w:val="0"/>
        <w:widowControl/>
        <w:spacing w:line="245" w:lineRule="auto" w:before="288" w:after="0"/>
        <w:ind w:left="0" w:right="144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personal statement may be a narrative with an introduction, a body and a conclusion. This type of statement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tells a story, hence </w:t>
      </w:r>
      <w:r>
        <w:rPr>
          <w:rFonts w:ascii="Calibri" w:hAnsi="Calibri" w:eastAsia="Calibri"/>
          <w:b w:val="0"/>
          <w:i/>
          <w:color w:val="000000"/>
          <w:sz w:val="20"/>
        </w:rPr>
        <w:t>narrative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which may be easy to write since most stories can be retold in chronological order. </w:t>
      </w:r>
    </w:p>
    <w:p>
      <w:pPr>
        <w:autoSpaceDN w:val="0"/>
        <w:autoSpaceDE w:val="0"/>
        <w:widowControl/>
        <w:spacing w:line="245" w:lineRule="auto" w:before="46" w:after="0"/>
        <w:ind w:left="28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story should be personal—about you not someone you know—and should have logical relevance to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program you are applying for or the prompt that was given. </w:t>
      </w:r>
    </w:p>
    <w:p>
      <w:pPr>
        <w:autoSpaceDN w:val="0"/>
        <w:autoSpaceDE w:val="0"/>
        <w:widowControl/>
        <w:spacing w:line="245" w:lineRule="auto" w:before="290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 may have been given a topic which asks for a reason or an argument, similar to the prompt provided by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University of Calgary Medical School found at the beginning of this booklet. In this case, look at the question </w:t>
      </w:r>
      <w:r>
        <w:rPr>
          <w:rFonts w:ascii="Calibri" w:hAnsi="Calibri" w:eastAsia="Calibri"/>
          <w:b w:val="0"/>
          <w:i w:val="0"/>
          <w:color w:val="000000"/>
          <w:sz w:val="20"/>
        </w:rPr>
        <w:t>carefully and prepare a thesis, a body which supports the thesis and a conclusion. Try not to be overly critical—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nothing can be done—or fail to argue at all—the whole experience was perfect, nothing to change—but analyze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problem to the best of your ability without contradicting yourself. A demonstration of critical reasoning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focus are important to these essays. </w:t>
      </w:r>
    </w:p>
    <w:p>
      <w:pPr>
        <w:autoSpaceDN w:val="0"/>
        <w:autoSpaceDE w:val="0"/>
        <w:widowControl/>
        <w:spacing w:line="194" w:lineRule="auto" w:before="2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Here are a few guidelines about what not to do or say in your personal statement: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25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be repetitious.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re-write your resume/CV.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try to be funny or clever, especially if you are self-denigrating or degrade others.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reveal character weaknesses or flaws. </w:t>
      </w:r>
    </w:p>
    <w:p>
      <w:pPr>
        <w:autoSpaceDN w:val="0"/>
        <w:tabs>
          <w:tab w:pos="748" w:val="left"/>
        </w:tabs>
        <w:autoSpaceDE w:val="0"/>
        <w:widowControl/>
        <w:spacing w:line="247" w:lineRule="auto" w:before="6" w:after="0"/>
        <w:ind w:left="388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use slang, unless it illustrates a point or if there is no other word to describe what you mean.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criticize anyone, including former bosses, colleagues or professors. </w:t>
      </w:r>
    </w:p>
    <w:p>
      <w:pPr>
        <w:autoSpaceDN w:val="0"/>
        <w:tabs>
          <w:tab w:pos="748" w:val="left"/>
        </w:tabs>
        <w:autoSpaceDE w:val="0"/>
        <w:widowControl/>
        <w:spacing w:line="247" w:lineRule="auto" w:before="6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criticize any theory, thought or school.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flatter anyone or “name drop” or refer to the influence of famous persons or celebrities in your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career choices just for the sake of extra points. However, if your advisor—a person you have a real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academic connection to—is a micro-celebrity in the field and he/she has influenced you, you can express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how their </w:t>
      </w:r>
      <w:r>
        <w:rPr>
          <w:rFonts w:ascii="Calibri" w:hAnsi="Calibri" w:eastAsia="Calibri"/>
          <w:b w:val="0"/>
          <w:i/>
          <w:color w:val="000000"/>
          <w:sz w:val="20"/>
        </w:rPr>
        <w:t>real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influence has informed your professional pursuits.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Don’t make references to popular culture, including movies, television or popular novels as the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primary </w:t>
      </w:r>
      <w:r>
        <w:tab/>
      </w:r>
      <w:r>
        <w:rPr>
          <w:rFonts w:ascii="Calibri" w:hAnsi="Calibri" w:eastAsia="Calibri"/>
          <w:b/>
          <w:i w:val="0"/>
          <w:color w:val="000000"/>
          <w:sz w:val="20"/>
        </w:rPr>
        <w:t>motivation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for your decision to pursue a career in law or medicine. Avoid references to pseudo-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professional or academic heroes such as Robert Langdon (symbologist, which doesn’t exist), Indiana Jones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(archeology), Meredith Grey or Gregory House (doctors), Gil Grissom (forensic science) or Charlie Eppes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(mathematics), amongst others. </w:t>
      </w:r>
    </w:p>
    <w:p>
      <w:pPr>
        <w:sectPr>
          <w:pgSz w:w="12240" w:h="15840"/>
          <w:pgMar w:top="356" w:right="1390" w:bottom="1352" w:left="1412" w:header="720" w:footer="720" w:gutter="0"/>
          <w:cols w:space="720" w:num="1" w:equalWidth="0"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- 4 - </w:t>
      </w:r>
    </w:p>
    <w:p>
      <w:pPr>
        <w:autoSpaceDN w:val="0"/>
        <w:autoSpaceDE w:val="0"/>
        <w:widowControl/>
        <w:spacing w:line="245" w:lineRule="auto" w:before="584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Anna Ivey, the author of </w:t>
      </w:r>
      <w:r>
        <w:rPr>
          <w:rFonts w:ascii="Calibri" w:hAnsi="Calibri" w:eastAsia="Calibri"/>
          <w:b w:val="0"/>
          <w:i/>
          <w:color w:val="000000"/>
          <w:sz w:val="20"/>
        </w:rPr>
        <w:t>The Ivey Guide to Law School Admissions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also suggests avoiding several clichéd topics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including: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25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monetary benefits you will receive from the degree.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4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Your passionate commitment to public service and social justice—especially if your resume does not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include any service or if it shows a trifling with volunteer work.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6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Travelogues. </w:t>
      </w:r>
    </w:p>
    <w:p>
      <w:pPr>
        <w:autoSpaceDN w:val="0"/>
        <w:autoSpaceDE w:val="0"/>
        <w:widowControl/>
        <w:spacing w:line="245" w:lineRule="auto" w:before="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Writing a chronology of your personal accomplishments similar to your resume.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</w:p>
    <w:p>
      <w:pPr>
        <w:autoSpaceDN w:val="0"/>
        <w:autoSpaceDE w:val="0"/>
        <w:widowControl/>
        <w:spacing w:line="245" w:lineRule="auto" w:before="29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addition, if you have decided to write about the effect a person has had on your life, make sure the statement is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about you and your reactions, not about the other person. You should not write about another person’s life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experience, whether a personal account or from a story, and imply that knowledge of this experience “changed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your life”. </w:t>
      </w:r>
      <w:r>
        <w:rPr>
          <w:rFonts w:ascii="Calibri" w:hAnsi="Calibri" w:eastAsia="Calibri"/>
          <w:b w:val="0"/>
          <w:i/>
          <w:color w:val="000000"/>
          <w:sz w:val="20"/>
        </w:rPr>
        <w:t>The Ivey Guide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available in the Career Centre Resource Centre, provides samples of good and bad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personal statements illustrating these concepts.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Bad writing, clichés or immaturity/inexperience can all be caught by an attentive editor and avoided by a small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amount of initial research. For your research, you can read books like </w:t>
      </w:r>
      <w:r>
        <w:rPr>
          <w:rFonts w:ascii="Calibri" w:hAnsi="Calibri" w:eastAsia="Calibri"/>
          <w:b w:val="0"/>
          <w:i/>
          <w:color w:val="000000"/>
          <w:sz w:val="20"/>
        </w:rPr>
        <w:t>The Ivey Guide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or ones more suited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medical, law or graduate school, so you can see what others have written. (There is a list of resources at the end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this booklet.) You should interview professionals in the field if you would like to make any conclusions about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type of work you believe you will do. It is also helpful to have a professional in the field act as one of your editors. </w:t>
      </w:r>
    </w:p>
    <w:p>
      <w:pPr>
        <w:autoSpaceDN w:val="0"/>
        <w:autoSpaceDE w:val="0"/>
        <w:widowControl/>
        <w:spacing w:line="245" w:lineRule="auto" w:before="324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On the following pages you will find several different types of personal statements, written by real people who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used these statements in their application documents to real programs. The names, programs and places have all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been changed. </w:t>
      </w:r>
    </w:p>
    <w:p>
      <w:pPr>
        <w:autoSpaceDN w:val="0"/>
        <w:autoSpaceDE w:val="0"/>
        <w:widowControl/>
        <w:spacing w:line="197" w:lineRule="auto" w:before="32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booklet also has a list of resources. If you need additional assistance, please contact the Career Centre. </w:t>
      </w:r>
    </w:p>
    <w:p>
      <w:pPr>
        <w:autoSpaceDN w:val="0"/>
        <w:autoSpaceDE w:val="0"/>
        <w:widowControl/>
        <w:spacing w:line="197" w:lineRule="auto" w:before="56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Disclosing personal information </w:t>
      </w:r>
    </w:p>
    <w:p>
      <w:pPr>
        <w:autoSpaceDN w:val="0"/>
        <w:autoSpaceDE w:val="0"/>
        <w:widowControl/>
        <w:spacing w:line="245" w:lineRule="auto" w:before="318" w:after="0"/>
        <w:ind w:left="28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 personal statement is also not </w:t>
      </w:r>
      <w:r>
        <w:rPr>
          <w:rFonts w:ascii="Calibri" w:hAnsi="Calibri" w:eastAsia="Calibri"/>
          <w:b w:val="0"/>
          <w:i/>
          <w:color w:val="000000"/>
          <w:sz w:val="20"/>
        </w:rPr>
        <w:t>too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personal. The personal statement is about your education and your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professional goals, but it is not about your personal or family life.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However, there are some topics, both personal and sensitive, that you may wish to refer to in your statement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because they are relevant to your application. If any of these topics have affected your studies or professional life,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 can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briefly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comment on them in your personal statement because they are highly relevant to your application. </w:t>
      </w:r>
    </w:p>
    <w:p>
      <w:pPr>
        <w:autoSpaceDN w:val="0"/>
        <w:autoSpaceDE w:val="0"/>
        <w:widowControl/>
        <w:spacing w:line="245" w:lineRule="auto" w:before="44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For example, the loss of a relative to cancer may not be appropriate in a letter applying to journalism school, but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may be acceptable when you are explaining your ambition to become a doctor. </w:t>
      </w:r>
    </w:p>
    <w:p>
      <w:pPr>
        <w:autoSpaceDN w:val="0"/>
        <w:autoSpaceDE w:val="0"/>
        <w:widowControl/>
        <w:spacing w:line="245" w:lineRule="auto" w:before="29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the following chart, a mention in the “include” section means that you can include this information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at your </w:t>
      </w:r>
      <w:r>
        <w:rPr>
          <w:rFonts w:ascii="Calibri" w:hAnsi="Calibri" w:eastAsia="Calibri"/>
          <w:b/>
          <w:i w:val="0"/>
          <w:color w:val="000000"/>
          <w:sz w:val="20"/>
        </w:rPr>
        <w:t>discretion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and that you should not include more than one or two sentences in your statement. Reference to any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these topics, especially if they are not carefully worded, may alienate members of the admissions committee. You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should always consider, before adding any information to your package, how the information increases merit,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demonstrates your skills as a scholar and/or professional or contributes to your ability to succeed in the program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 are applying to. </w:t>
      </w:r>
    </w:p>
    <w:p>
      <w:pPr>
        <w:sectPr>
          <w:pgSz w:w="12240" w:h="15840"/>
          <w:pgMar w:top="356" w:right="1390" w:bottom="1440" w:left="1412" w:header="720" w:footer="720" w:gutter="0"/>
          <w:cols w:space="720" w:num="1" w:equalWidth="0"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788"/>
        <w:ind w:left="0" w:right="1596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- 5 -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10"/>
        <w:gridCol w:w="3610"/>
        <w:gridCol w:w="3610"/>
      </w:tblGrid>
      <w:tr>
        <w:trPr>
          <w:trHeight w:hRule="exact" w:val="254"/>
        </w:trPr>
        <w:tc>
          <w:tcPr>
            <w:tcW w:type="dxa" w:w="270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Topic </w:t>
            </w:r>
          </w:p>
        </w:tc>
        <w:tc>
          <w:tcPr>
            <w:tcW w:type="dxa" w:w="37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Include If: </w:t>
            </w:r>
          </w:p>
        </w:tc>
        <w:tc>
          <w:tcPr>
            <w:tcW w:type="dxa" w:w="432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Avoid If: </w:t>
            </w:r>
          </w:p>
        </w:tc>
      </w:tr>
      <w:tr>
        <w:trPr>
          <w:trHeight w:hRule="exact" w:val="1494"/>
        </w:trPr>
        <w:tc>
          <w:tcPr>
            <w:tcW w:type="dxa" w:w="27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Illness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Illness was significant motivation for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choice of education or profession.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Illness explains significant gap in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studies/lower grades.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Illness is not relevant as a motivation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7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Illness has led to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several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major stops where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you failed to resume your education/career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path and selected a new career or program </w:t>
            </w:r>
          </w:p>
          <w:p>
            <w:pPr>
              <w:autoSpaceDN w:val="0"/>
              <w:autoSpaceDE w:val="0"/>
              <w:widowControl/>
              <w:spacing w:line="194" w:lineRule="auto" w:before="44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each time your health has stabilized. </w:t>
            </w:r>
          </w:p>
        </w:tc>
      </w:tr>
      <w:tr>
        <w:trPr>
          <w:trHeight w:hRule="exact" w:val="2230"/>
        </w:trPr>
        <w:tc>
          <w:tcPr>
            <w:tcW w:type="dxa" w:w="27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Religion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2" w:after="0"/>
              <w:ind w:left="102" w:right="1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You are applying to a religious school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or program and your adherence to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those religious beliefs is a significant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factor in selection.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6" w:after="0"/>
              <w:ind w:left="102" w:right="1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Your affiliation in the group has led to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significant professional and personal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experience that improves your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application’s merit.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2" w:after="0"/>
              <w:ind w:left="102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 school or program is secular and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adherence to specific religious beliefs or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practices is not necessary for acceptance. </w:t>
            </w:r>
          </w:p>
        </w:tc>
      </w:tr>
      <w:tr>
        <w:trPr>
          <w:trHeight w:hRule="exact" w:val="3474"/>
        </w:trPr>
        <w:tc>
          <w:tcPr>
            <w:tcW w:type="dxa" w:w="27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Political beliefs/ideology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 program’s political beliefs or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ideology, whether conservative or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liberal, is the same as yours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Your affiliation in a political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association/group has led to significant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professional and personal experience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that improves your application’s merit.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You might also choose to refer to this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experience without referring to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political group by name.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4" w:after="0"/>
              <w:ind w:left="102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“Liberal arts” is not a statement of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institution’s political ideology.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6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Adherence to a particular ideology or political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belief is not important to the application.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Though you have spent significant time with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 organization, you have left the group and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feel it has no relevance to your application.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Your political alliance or affiliation is far from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 mainstream. Though this should not play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 role in determining the merits of your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application, it is possible that if you mention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or stress your affiliation, that your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membership may have a chilling effect on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admissions committee. </w:t>
            </w:r>
          </w:p>
        </w:tc>
      </w:tr>
      <w:tr>
        <w:trPr>
          <w:trHeight w:hRule="exact" w:val="1486"/>
        </w:trPr>
        <w:tc>
          <w:tcPr>
            <w:tcW w:type="dxa" w:w="27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Life events such as marriage,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birth or divorce, etc.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24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Change of personal circumstances </w:t>
            </w:r>
          </w:p>
          <w:p>
            <w:pPr>
              <w:autoSpaceDN w:val="0"/>
              <w:autoSpaceDE w:val="0"/>
              <w:widowControl/>
              <w:spacing w:line="197" w:lineRule="auto" w:before="42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explains significant gap in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studies/lower grades.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24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Change of marital status encourages a career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change, especially if the acquisition or loss of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 partner led to “free time” or “funds” to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pursue additional studies. </w:t>
            </w:r>
          </w:p>
        </w:tc>
      </w:tr>
      <w:tr>
        <w:trPr>
          <w:trHeight w:hRule="exact" w:val="1250"/>
        </w:trPr>
        <w:tc>
          <w:tcPr>
            <w:tcW w:type="dxa" w:w="27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Loss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Due to loss, such as a death, divorce or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job loss, you experienced a significant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break in your studies or a significant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drop in your marks.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Can seem maudlin or sentimental, as if you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are asking for pity, not a placement.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Never refer to the loss of a pet as an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explanation for a significant gap in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studies/lower grades. </w:t>
            </w:r>
          </w:p>
        </w:tc>
      </w:tr>
    </w:tbl>
    <w:p>
      <w:pPr>
        <w:autoSpaceDN w:val="0"/>
        <w:autoSpaceDE w:val="0"/>
        <w:widowControl/>
        <w:spacing w:line="194" w:lineRule="auto" w:before="322" w:after="0"/>
        <w:ind w:left="5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Additionally you may consider disclosing your age, sexual orientation, ethnicity or a disability; however, you should </w:t>
      </w:r>
    </w:p>
    <w:p>
      <w:pPr>
        <w:autoSpaceDN w:val="0"/>
        <w:autoSpaceDE w:val="0"/>
        <w:widowControl/>
        <w:spacing w:line="197" w:lineRule="auto" w:before="48" w:after="0"/>
        <w:ind w:left="5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ask: how does the disclosure improve the merit of my application? For example, a mature student may receive </w:t>
      </w:r>
    </w:p>
    <w:p>
      <w:pPr>
        <w:autoSpaceDN w:val="0"/>
        <w:autoSpaceDE w:val="0"/>
        <w:widowControl/>
        <w:spacing w:line="197" w:lineRule="auto" w:before="42" w:after="0"/>
        <w:ind w:left="5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special consideration during the initial screening, but does your age have anything to do with your professional </w:t>
      </w:r>
    </w:p>
    <w:p>
      <w:pPr>
        <w:autoSpaceDN w:val="0"/>
        <w:autoSpaceDE w:val="0"/>
        <w:widowControl/>
        <w:spacing w:line="194" w:lineRule="auto" w:before="46" w:after="0"/>
        <w:ind w:left="5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capabilities? If it does not then it does not increase your merit and you need not disclose this information at this </w:t>
      </w:r>
    </w:p>
    <w:p>
      <w:pPr>
        <w:autoSpaceDN w:val="0"/>
        <w:autoSpaceDE w:val="0"/>
        <w:widowControl/>
        <w:spacing w:line="197" w:lineRule="auto" w:before="44" w:after="0"/>
        <w:ind w:left="5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stage of your application. </w:t>
      </w:r>
    </w:p>
    <w:p>
      <w:pPr>
        <w:sectPr>
          <w:pgSz w:w="12240" w:h="15840"/>
          <w:pgMar w:top="356" w:right="514" w:bottom="1230" w:left="896" w:header="720" w:footer="720" w:gutter="0"/>
          <w:cols w:space="720" w:num="1" w:equalWidth="0"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- 6 -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Final Checks </w:t>
      </w:r>
    </w:p>
    <w:p>
      <w:pPr>
        <w:autoSpaceDN w:val="0"/>
        <w:autoSpaceDE w:val="0"/>
        <w:widowControl/>
        <w:spacing w:line="245" w:lineRule="auto" w:before="354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Your personal statement should be edited for grammatical errors and for logical and rhetorical flow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consistency with the request from the institution. After editing and making changes, you should proofread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document to make sure you haven’t missed anything or introduced new errors when editing. It is a good idea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have one or two people look at your statement before you submit it with your application. </w:t>
      </w:r>
    </w:p>
    <w:p>
      <w:pPr>
        <w:autoSpaceDN w:val="0"/>
        <w:autoSpaceDE w:val="0"/>
        <w:widowControl/>
        <w:spacing w:line="197" w:lineRule="auto" w:before="3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Copying or Buying a Personal Statement </w:t>
      </w:r>
    </w:p>
    <w:p>
      <w:pPr>
        <w:autoSpaceDN w:val="0"/>
        <w:autoSpaceDE w:val="0"/>
        <w:widowControl/>
        <w:spacing w:line="194" w:lineRule="auto" w:before="35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Never buy or copy any of your application documents, including your personal statement. </w:t>
      </w:r>
    </w:p>
    <w:p>
      <w:pPr>
        <w:autoSpaceDN w:val="0"/>
        <w:autoSpaceDE w:val="0"/>
        <w:widowControl/>
        <w:spacing w:line="245" w:lineRule="auto" w:before="32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Personal statements are creative non-fiction, not always the preferred format for academic writing, so it is helpful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view some samples before writing your own. The Career Centre has several books that you can look at to help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 prepare your statement, as well as the samples included in this booklet. </w:t>
      </w:r>
    </w:p>
    <w:p>
      <w:pPr>
        <w:autoSpaceDN w:val="0"/>
        <w:autoSpaceDE w:val="0"/>
        <w:widowControl/>
        <w:spacing w:line="245" w:lineRule="auto" w:before="32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However, we strongly caution you NOT TO BUY OR COPY A PERSONAL STATEMENT. Samples of personal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statements are found relatively easily online and if you can find them most admissions committees have the sites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bookmarked as well. If you decide to buy a personal statement you are not getting a “fresh” statement but a form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where schools and names are swapped in and out according to the requirements for the letter. </w:t>
      </w:r>
    </w:p>
    <w:p>
      <w:pPr>
        <w:autoSpaceDN w:val="0"/>
        <w:autoSpaceDE w:val="0"/>
        <w:widowControl/>
        <w:spacing w:line="245" w:lineRule="auto" w:before="326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It is possible that other applicants have purchased the same letter, either when applying to this or a previous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round and the admissions committee will recognize the duplication. Cheaters have also been caught when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original writer discovers that his/her letter has been swiped, usually from a website, and the writer can send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letters of notification to any schools that might have received the stolen letter. </w:t>
      </w:r>
    </w:p>
    <w:p>
      <w:pPr>
        <w:autoSpaceDN w:val="0"/>
        <w:autoSpaceDE w:val="0"/>
        <w:widowControl/>
        <w:spacing w:line="245" w:lineRule="auto" w:before="326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 the University of Alberta, if you have submitted a purchased or copied personal statement, this is an offense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violation of the Code of Applicant Behaviour, as well as the Code of Student Behaviour and the offence will be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investigated. According to the University of Alberta Applicant Code of Behaviour, you could receive a: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326" w:after="0"/>
        <w:ind w:left="388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0"/>
        </w:rPr>
        <w:t>a.</w:t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verbal and/or written reprimand; or </w:t>
      </w:r>
      <w:r>
        <w:br/>
      </w:r>
      <w:r>
        <w:rPr>
          <w:rFonts w:ascii="Calibri" w:hAnsi="Calibri" w:eastAsia="Calibri"/>
          <w:b w:val="0"/>
          <w:i/>
          <w:color w:val="000000"/>
          <w:sz w:val="20"/>
        </w:rPr>
        <w:t>b.</w:t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refusal to consider applications to any program or in any registration status at the University of Alberta for </w:t>
      </w:r>
      <w:r>
        <w:tab/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up to five (5) years; or </w:t>
      </w:r>
      <w:r>
        <w:br/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c. </w:t>
      </w:r>
      <w:r>
        <w:tab/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permanent refusal to consider applications to any program or in any registration status at the University </w:t>
      </w:r>
      <w:r>
        <w:tab/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of Alberta. </w:t>
      </w:r>
    </w:p>
    <w:p>
      <w:pPr>
        <w:autoSpaceDN w:val="0"/>
        <w:autoSpaceDE w:val="0"/>
        <w:widowControl/>
        <w:spacing w:line="194" w:lineRule="auto" w:before="290" w:after="0"/>
        <w:ind w:left="110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From </w:t>
      </w:r>
      <w:r>
        <w:rPr>
          <w:rFonts w:ascii="Calibri" w:hAnsi="Calibri" w:eastAsia="Calibri"/>
          <w:b w:val="0"/>
          <w:i w:val="0"/>
          <w:color w:val="000000"/>
          <w:sz w:val="16"/>
        </w:rPr>
        <w:t>https://www.ualberta.ca/governance/resources/policies-standards-and-codes-of-conduct/code-of-applicant-behaviour</w:t>
      </w:r>
    </w:p>
    <w:p>
      <w:pPr>
        <w:autoSpaceDN w:val="0"/>
        <w:autoSpaceDE w:val="0"/>
        <w:widowControl/>
        <w:spacing w:line="245" w:lineRule="auto" w:before="324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It is easy for a buyer to find these services on the web, so it is just as easy to track and reveal plagiarism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application documents. There also appears to be no time limit to report a person for application plagiarism: you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could be a prominent professional in the field, many years after graduation from the program you applied to,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have your reputation ruined if a plagiarism charge is confirmed. </w:t>
      </w:r>
    </w:p>
    <w:p>
      <w:pPr>
        <w:autoSpaceDN w:val="0"/>
        <w:autoSpaceDE w:val="0"/>
        <w:widowControl/>
        <w:spacing w:line="245" w:lineRule="auto" w:before="326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sample statements included in this booklet were written by real people actually applying for programs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awards. Should you have any questions about a statement that you have received and the integrity of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statement, please contact the Career Centre to discuss the contributors. </w:t>
      </w:r>
    </w:p>
    <w:p>
      <w:pPr>
        <w:sectPr>
          <w:pgSz w:w="12240" w:h="15840"/>
          <w:pgMar w:top="356" w:right="1390" w:bottom="1400" w:left="1412" w:header="720" w:footer="720" w:gutter="0"/>
          <w:cols w:space="720" w:num="1" w:equalWidth="0"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- 7 -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Personal Statement Applying for a Scholarship 1 </w:t>
      </w:r>
    </w:p>
    <w:p>
      <w:pPr>
        <w:autoSpaceDN w:val="0"/>
        <w:autoSpaceDE w:val="0"/>
        <w:widowControl/>
        <w:spacing w:line="245" w:lineRule="auto" w:before="416" w:after="0"/>
        <w:ind w:left="28" w:right="73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Devin Allein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8976-1200 NW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Atlantica, OA 82549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devin18@uatlantica.oia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(999) 555-2323 </w:t>
      </w:r>
    </w:p>
    <w:p>
      <w:pPr>
        <w:autoSpaceDN w:val="0"/>
        <w:autoSpaceDE w:val="0"/>
        <w:widowControl/>
        <w:spacing w:line="197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January 31, 20XX </w:t>
      </w:r>
    </w:p>
    <w:p>
      <w:pPr>
        <w:autoSpaceDN w:val="0"/>
        <w:autoSpaceDE w:val="0"/>
        <w:widowControl/>
        <w:spacing w:line="245" w:lineRule="auto" w:before="290" w:after="0"/>
        <w:ind w:left="28" w:right="74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Chervil Grant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Education Bureau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2300 Block, Suite 1256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Beringia, OA 12584 </w:t>
      </w:r>
    </w:p>
    <w:p>
      <w:pPr>
        <w:autoSpaceDN w:val="0"/>
        <w:autoSpaceDE w:val="0"/>
        <w:widowControl/>
        <w:spacing w:line="194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Dear Mr. Grant: </w:t>
      </w:r>
    </w:p>
    <w:p>
      <w:pPr>
        <w:autoSpaceDN w:val="0"/>
        <w:autoSpaceDE w:val="0"/>
        <w:widowControl/>
        <w:spacing w:line="245" w:lineRule="auto" w:before="414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am writing to express my interest in the international business scholarship and four-month work term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offered by Oceania Trade and Investment. I am currently in my third year of a Bachelor of Arts at the University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Atlantica, with a major in East Asian Studies and a minor in Economics. After studying abroad in Hong Kong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learning Cantonese for four years, I have determined that I want to use this knowledge to further cross-cultural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understanding and business relations. Within international business, Asia particularly interests me because of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combination of existing economic giants and the explosive growth opportunities of emerging markets. </w:t>
      </w:r>
    </w:p>
    <w:p>
      <w:pPr>
        <w:autoSpaceDN w:val="0"/>
        <w:autoSpaceDE w:val="0"/>
        <w:widowControl/>
        <w:spacing w:line="245" w:lineRule="auto" w:before="46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Becoming a member of International Association (IA) has further confirmed my desire to pursue a career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international business. At this year’s IA National Congress, I was delighted to meet Anise Freeman, an alumnus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of IA. After learning about her experiences as a Trade Agent with Oceania Export, I feel that my future career goals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are achievable. Upon graduation, I intend to participate in two IA internships, one in China and one in Bangladesh.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am also interested in pursuing a graduate degree in International Trade and Investment Policy. </w:t>
      </w:r>
    </w:p>
    <w:p>
      <w:pPr>
        <w:autoSpaceDN w:val="0"/>
        <w:autoSpaceDE w:val="0"/>
        <w:widowControl/>
        <w:spacing w:line="245" w:lineRule="auto" w:before="46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pursuit of these career goals, I am currently the Vice President External Relations for IA Local. Thus far,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have led the initiative to establish a partnership with IA Hong Kong and I served on the committee to establish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travel award for students who would like to pursue international internships in Hong Kong. I am also working with </w:t>
      </w:r>
      <w:r>
        <w:rPr>
          <w:rFonts w:ascii="Calibri" w:hAnsi="Calibri" w:eastAsia="Calibri"/>
          <w:b w:val="0"/>
          <w:i w:val="0"/>
          <w:color w:val="000000"/>
          <w:sz w:val="20"/>
        </w:rPr>
        <w:t>the Faculty of Arts to develop strategies for IA to target Arts students more effectively. Finally, I am co-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>coordinating a gala event to celebrate the 35</w:t>
      </w:r>
      <w:r>
        <w:rPr>
          <w:rFonts w:ascii="Calibri" w:hAnsi="Calibri" w:eastAsia="Calibri"/>
          <w:b w:val="0"/>
          <w:i w:val="0"/>
          <w:color w:val="000000"/>
          <w:sz w:val="13"/>
        </w:rPr>
        <w:t>th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anniversary of IA Oceania. My involvement with IA has allowed me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further develop my negotiation skills and ability to segment target markets, both crucial to a career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international business. </w:t>
      </w:r>
    </w:p>
    <w:p>
      <w:pPr>
        <w:autoSpaceDN w:val="0"/>
        <w:autoSpaceDE w:val="0"/>
        <w:widowControl/>
        <w:spacing w:line="245" w:lineRule="auto" w:before="46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Further evidence of my leadership ability is my experience as a Monitor in Residence at Atlantica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University. In this capacity, I have received a great deal of training in group facilitation, conflict mediation, time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management, and team building. Living and working with a variety of students has also helped me to broaden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perspective and become more understanding of different backgrounds. I now know that I am capable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coordinating a common home for 45 students as well as planning events, enforcing discipline, and addressing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resident concerns while maintaining a full time course load. Through my work with fellow residence leaders, I have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also developed my ability to function as a team member while ultimately leading as an individual. </w:t>
      </w:r>
    </w:p>
    <w:p>
      <w:pPr>
        <w:autoSpaceDN w:val="0"/>
        <w:autoSpaceDE w:val="0"/>
        <w:widowControl/>
        <w:spacing w:line="245" w:lineRule="auto" w:before="46" w:after="0"/>
        <w:ind w:left="28" w:right="432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Along with this letter of intent, I have included a copy of my resume, post-secondary transcripts,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letters of reference. I look forward to an opportunity to further discuss my leadership potential and interest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international business. Thank you for your time and consideration of my application. </w:t>
      </w:r>
    </w:p>
    <w:p>
      <w:pPr>
        <w:autoSpaceDN w:val="0"/>
        <w:autoSpaceDE w:val="0"/>
        <w:widowControl/>
        <w:spacing w:line="197" w:lineRule="auto" w:before="29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Sincerely, </w:t>
      </w:r>
    </w:p>
    <w:p>
      <w:pPr>
        <w:autoSpaceDN w:val="0"/>
        <w:autoSpaceDE w:val="0"/>
        <w:widowControl/>
        <w:spacing w:line="197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Devin Allein </w:t>
      </w:r>
    </w:p>
    <w:p>
      <w:pPr>
        <w:autoSpaceDN w:val="0"/>
        <w:autoSpaceDE w:val="0"/>
        <w:widowControl/>
        <w:spacing w:line="194" w:lineRule="auto" w:before="29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Enclosures </w:t>
      </w:r>
    </w:p>
    <w:p>
      <w:pPr>
        <w:sectPr>
          <w:pgSz w:w="12240" w:h="15840"/>
          <w:pgMar w:top="356" w:right="1390" w:bottom="800" w:left="1412" w:header="720" w:footer="720" w:gutter="0"/>
          <w:cols w:space="720" w:num="1" w:equalWidth="0"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4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- 8 -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Personal Statement Applying for a Scholarship 2</w:t>
      </w:r>
    </w:p>
    <w:p>
      <w:pPr>
        <w:autoSpaceDN w:val="0"/>
        <w:autoSpaceDE w:val="0"/>
        <w:widowControl/>
        <w:spacing w:line="197" w:lineRule="auto" w:before="56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March 10, 20XX </w:t>
      </w:r>
    </w:p>
    <w:p>
      <w:pPr>
        <w:autoSpaceDN w:val="0"/>
        <w:autoSpaceDE w:val="0"/>
        <w:widowControl/>
        <w:spacing w:line="245" w:lineRule="auto" w:before="290" w:after="0"/>
        <w:ind w:left="28" w:right="72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Achievement Foundation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1200 Block Street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Laputa, AA  12345 </w:t>
      </w:r>
    </w:p>
    <w:p>
      <w:pPr>
        <w:autoSpaceDN w:val="0"/>
        <w:autoSpaceDE w:val="0"/>
        <w:widowControl/>
        <w:spacing w:line="197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Awards Committee: </w:t>
      </w:r>
    </w:p>
    <w:p>
      <w:pPr>
        <w:autoSpaceDN w:val="0"/>
        <w:autoSpaceDE w:val="0"/>
        <w:widowControl/>
        <w:spacing w:line="245" w:lineRule="auto" w:before="290" w:after="0"/>
        <w:ind w:left="28" w:right="144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am a well-rounded individual and a suitable candidate for the Achievement Foundation Scholarship,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because not only do I excel in academics, but I have also demonstrated active participation in every aspect of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school and community. </w:t>
      </w:r>
    </w:p>
    <w:p>
      <w:pPr>
        <w:autoSpaceDN w:val="0"/>
        <w:autoSpaceDE w:val="0"/>
        <w:widowControl/>
        <w:spacing w:line="254" w:lineRule="auto" w:before="68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 a student, I am an inquisitive learner with dedication and diligence. While enrolled in some of the most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academically rigorous courses offered by my school, including the International Baccalaureate curriculum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Mathematics, Chemistry, and World History, my average academic standing from the first semester is 98%.  In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past three years, I have also challenged myself in various national competitions, including the National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Mathematics Contest, National Science Challenge and the Excellence in Chemistry Examination. My academic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achievements have been recognized by the University of Pacifica Book Award, the University of Atlantica Academic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Excellence Scholarship and the Pure Math 30 IB Award. </w:t>
      </w:r>
    </w:p>
    <w:p>
      <w:pPr>
        <w:autoSpaceDN w:val="0"/>
        <w:autoSpaceDE w:val="0"/>
        <w:widowControl/>
        <w:spacing w:line="259" w:lineRule="auto" w:before="70" w:after="0"/>
        <w:ind w:left="28" w:right="144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Furthermore, I have been extensively involved in a variety of extracurricular activities. At school, I have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engaged in the Model United Nations, Peer Ambassador Culture Connection Club, Student Leadership Team,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Environment Club, Philosophy Club and the Graduation Committee.  With the Peer Ambassador Cultural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Connection Club, I have helped organize such events as ESL winterfest, multicultural show, and cultural trivia,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order to promote multiculturalism and eliminate racial discrimination.  The Philosophy Club, which I co-founded,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has facilitated open and tolerant discussions about potentially controversial issues. My active involvement on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Student Leadership Team has been instrumental in acknowledging the school diversity and creating an integrated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positive learning environment for the school. The contribution of my skills and abilities to extracurricular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activities at my school help foster a school environment that is pleasant for everyone within the community.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peers also selected me as Outstanding Student for our graduating class. </w:t>
      </w:r>
    </w:p>
    <w:p>
      <w:pPr>
        <w:autoSpaceDN w:val="0"/>
        <w:autoSpaceDE w:val="0"/>
        <w:widowControl/>
        <w:spacing w:line="254" w:lineRule="auto" w:before="70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Outside of school, I am equally active in community service endeavours.  I am currently volunteering at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Pacifica Hospital and Pacifica Youth Foundation, but in the past I have volunteered at the Pacifica Youth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Employment Centre, the International Children’s Festival, and Cancer Society fundraisers.  At the Pacifica Youth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Foundation, many of the projects that we have chosen to fund are grass-roots and educational initiatives, which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often are directed towards building a more peaceful and stable community. In addition, I have acted in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leadership position in the event planning process for the Circle of Friends Campaign against Fetal Alcohol Spectrum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Disorder and for the Learning Disabilities Association fundraiser. </w:t>
      </w:r>
    </w:p>
    <w:p>
      <w:pPr>
        <w:autoSpaceDN w:val="0"/>
        <w:autoSpaceDE w:val="0"/>
        <w:widowControl/>
        <w:spacing w:line="252" w:lineRule="auto" w:before="68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After pursuing undergraduate and graduate studies, my long-range career goal is to become 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pharmacologist in the pharmaceutical industry, specializing in clinical research on drug therapy for neurological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endocrine disorders. All of my efforts, both in and outside of school, are intended to make a positive impact 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community and to better equip myself for an ever-changing society with the skills and experiences essential for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undertaking future initiatives successfully. </w:t>
      </w:r>
    </w:p>
    <w:p>
      <w:pPr>
        <w:autoSpaceDN w:val="0"/>
        <w:autoSpaceDE w:val="0"/>
        <w:widowControl/>
        <w:spacing w:line="197" w:lineRule="auto" w:before="33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Thank you for your interest and consideration. </w:t>
      </w:r>
    </w:p>
    <w:p>
      <w:pPr>
        <w:autoSpaceDN w:val="0"/>
        <w:autoSpaceDE w:val="0"/>
        <w:widowControl/>
        <w:spacing w:line="245" w:lineRule="auto" w:before="338" w:after="0"/>
        <w:ind w:left="28" w:right="84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Sincerely,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Alex Tsang </w:t>
      </w:r>
    </w:p>
    <w:p>
      <w:pPr>
        <w:sectPr>
          <w:pgSz w:w="12240" w:h="15840"/>
          <w:pgMar w:top="356" w:right="1386" w:bottom="838" w:left="1412" w:header="720" w:footer="720" w:gutter="0"/>
          <w:cols w:space="720" w:num="1" w:equalWidth="0"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- 9 -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Autobiographical Statement – Questions to Consider When Writing </w:t>
      </w:r>
    </w:p>
    <w:p>
      <w:pPr>
        <w:autoSpaceDN w:val="0"/>
        <w:autoSpaceDE w:val="0"/>
        <w:widowControl/>
        <w:spacing w:line="245" w:lineRule="auto" w:before="416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 must first consider what the school board is asking that you include in your autobiographical statement.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requirements for each school board (e.g. length) can vary and it is important to know these requirements to help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guide your writing. </w:t>
      </w:r>
    </w:p>
    <w:p>
      <w:pPr>
        <w:autoSpaceDN w:val="0"/>
        <w:autoSpaceDE w:val="0"/>
        <w:widowControl/>
        <w:spacing w:line="245" w:lineRule="auto" w:before="288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Following is a list of questions to think about when writing your autobiographical statement. These questions are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intended to stimulate your thinking about the content of your autobiographical statement. Always bear in mind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that each applicant’s autobiographical statement should be personal and unique. Think about how to make yours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reflect who you are as a person and what you want to be as a teacher.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25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Why do you want to be a teacher? </w:t>
      </w:r>
    </w:p>
    <w:p>
      <w:pPr>
        <w:autoSpaceDN w:val="0"/>
        <w:tabs>
          <w:tab w:pos="1468" w:val="left"/>
        </w:tabs>
        <w:autoSpaceDE w:val="0"/>
        <w:widowControl/>
        <w:spacing w:line="233" w:lineRule="auto" w:before="248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When/How did you decide you wanted to become a teacher? </w:t>
      </w:r>
    </w:p>
    <w:p>
      <w:pPr>
        <w:autoSpaceDN w:val="0"/>
        <w:tabs>
          <w:tab w:pos="1468" w:val="left"/>
        </w:tabs>
        <w:autoSpaceDE w:val="0"/>
        <w:widowControl/>
        <w:spacing w:line="230" w:lineRule="auto" w:before="10" w:after="0"/>
        <w:ind w:left="110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Who and/or what influenced your decision? In what way? </w:t>
      </w:r>
    </w:p>
    <w:p>
      <w:pPr>
        <w:autoSpaceDN w:val="0"/>
        <w:tabs>
          <w:tab w:pos="1468" w:val="left"/>
        </w:tabs>
        <w:autoSpaceDE w:val="0"/>
        <w:widowControl/>
        <w:spacing w:line="245" w:lineRule="auto" w:before="10" w:after="0"/>
        <w:ind w:left="1108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Are there one or more specific experiences you have had that catalyzed your decision?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Are there other occupations that you have considered but abandoned in favour of teaching? If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yes, why?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250" w:after="194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What aspects of your background strengthened your interest in teaching and provided you with the skills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qualities to be successful as a teacher?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.0000000000001" w:type="dxa"/>
      </w:tblPr>
      <w:tblGrid>
        <w:gridCol w:w="3146"/>
        <w:gridCol w:w="3146"/>
        <w:gridCol w:w="3146"/>
      </w:tblGrid>
      <w:tr>
        <w:trPr>
          <w:trHeight w:hRule="exact" w:val="29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4" w:after="0"/>
              <w:ind w:left="20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Education and training </w:t>
            </w:r>
          </w:p>
        </w:tc>
      </w:tr>
      <w:tr>
        <w:trPr>
          <w:trHeight w:hRule="exact" w:val="240"/>
        </w:trPr>
        <w:tc>
          <w:tcPr>
            <w:tcW w:type="dxa" w:w="314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Work experience </w:t>
            </w:r>
          </w:p>
        </w:tc>
      </w:tr>
      <w:tr>
        <w:trPr>
          <w:trHeight w:hRule="exact" w:val="240"/>
        </w:trPr>
        <w:tc>
          <w:tcPr>
            <w:tcW w:type="dxa" w:w="314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Volunteer experience </w:t>
            </w:r>
          </w:p>
        </w:tc>
      </w:tr>
      <w:tr>
        <w:trPr>
          <w:trHeight w:hRule="exact" w:val="240"/>
        </w:trPr>
        <w:tc>
          <w:tcPr>
            <w:tcW w:type="dxa" w:w="314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Extra-curricular activities </w:t>
            </w:r>
          </w:p>
        </w:tc>
      </w:tr>
      <w:tr>
        <w:trPr>
          <w:trHeight w:hRule="exact" w:val="260"/>
        </w:trPr>
        <w:tc>
          <w:tcPr>
            <w:tcW w:type="dxa" w:w="314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Interests </w:t>
            </w:r>
          </w:p>
        </w:tc>
      </w:tr>
      <w:tr>
        <w:trPr>
          <w:trHeight w:hRule="exact" w:val="380"/>
        </w:trPr>
        <w:tc>
          <w:tcPr>
            <w:tcW w:type="dxa" w:w="314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Other </w:t>
            </w:r>
          </w:p>
        </w:tc>
      </w:tr>
      <w:tr>
        <w:trPr>
          <w:trHeight w:hRule="exact" w:val="1596"/>
        </w:trPr>
        <w:tc>
          <w:tcPr>
            <w:tcW w:type="dxa" w:w="3146"/>
            <w:vMerge/>
            <w:tcBorders/>
          </w:tcPr>
          <w:p/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What are your strengths relevant to teaching? How did you develop these strengths?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What are your interests relevant to teaching (e.g. grade levels, subjects)?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What is your philosophy of education?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What do you hope to achieve as a teacher? How will you accomplish it? </w:t>
            </w:r>
          </w:p>
          <w:p>
            <w:pPr>
              <w:autoSpaceDN w:val="0"/>
              <w:autoSpaceDE w:val="0"/>
              <w:widowControl/>
              <w:spacing w:line="245" w:lineRule="auto" w:before="44" w:after="0"/>
              <w:ind w:left="14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What are your personal and professional career goals? How will you go about reaching your goals?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Do you have any “unusual” experiences or interests that might differentiate and distinguish you from </w:t>
            </w:r>
          </w:p>
        </w:tc>
      </w:tr>
    </w:tbl>
    <w:p>
      <w:pPr>
        <w:autoSpaceDN w:val="0"/>
        <w:autoSpaceDE w:val="0"/>
        <w:widowControl/>
        <w:spacing w:line="197" w:lineRule="auto" w:before="20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other applicants?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4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Is there anything about yourself that will strengthen your teaching application? </w:t>
      </w:r>
    </w:p>
    <w:p>
      <w:pPr>
        <w:sectPr>
          <w:pgSz w:w="12240" w:h="15840"/>
          <w:pgMar w:top="356" w:right="1390" w:bottom="1440" w:left="1412" w:header="720" w:footer="720" w:gutter="0"/>
          <w:cols w:space="720" w:num="1" w:equalWidth="0"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8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- 10 -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Autobiographical Statement, Education</w:t>
      </w:r>
    </w:p>
    <w:p>
      <w:pPr>
        <w:autoSpaceDN w:val="0"/>
        <w:autoSpaceDE w:val="0"/>
        <w:widowControl/>
        <w:spacing w:line="245" w:lineRule="auto" w:before="318" w:after="0"/>
        <w:ind w:left="28" w:right="144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 the age of nine, I moved from Bangladesh to Pacifica.  I was in the Pacifica Public School Board system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from Grades 5 to 12.  To adapt to my adopted country, I was able to make friends and excel at English, learning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communication skills, as well as flexibility.  From this experience, I have come to value multiculturalism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diversity. I appreciate that each individual has his/her own strengths and talents. As an educator, I have a strong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belief that all students can learn and each student is unique and possesses different learning needs. </w:t>
      </w:r>
    </w:p>
    <w:p>
      <w:pPr>
        <w:autoSpaceDN w:val="0"/>
        <w:autoSpaceDE w:val="0"/>
        <w:widowControl/>
        <w:spacing w:line="245" w:lineRule="auto" w:before="290" w:after="0"/>
        <w:ind w:left="28" w:right="144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passion for teaching and my development of teaching skills were demonstrated in my APT. 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university facilitator, mentor teacher, and another teacher that I taught with all commented on the improvement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my teaching voice, confidence, and classroom management skills.  By the fifth week of my APT, my mentor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teacher was impressed with my teaching and had reassured me that I had already passed my course.  I was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encouraged to continue my learning and try different teaching styles.  I developed effective working relationships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with my students.  I also honed my teamwork and interpersonal skills by cooperating with other teachers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planning our teaching materials according to the Alberta curriculum and by sharing teaching resources. </w:t>
      </w:r>
    </w:p>
    <w:p>
      <w:pPr>
        <w:autoSpaceDN w:val="0"/>
        <w:autoSpaceDE w:val="0"/>
        <w:widowControl/>
        <w:spacing w:line="245" w:lineRule="auto" w:before="290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commitment and devotion to teaching led me to volunteer an extra week of teaching after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practicum. Outside of the classroom, I participated in the Community Living Skills program (CLS).  The CLS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experience expanded my knowledge in instruction differentiation for students with different learning abilities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needs, in terms of their disability, family background, and current living circumstances. As a Program Instructor,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had the opportunity to further share my experiences with new immigrant families and teach and assist their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children in adapting to the school environment. </w:t>
      </w:r>
    </w:p>
    <w:p>
      <w:pPr>
        <w:autoSpaceDN w:val="0"/>
        <w:autoSpaceDE w:val="0"/>
        <w:widowControl/>
        <w:spacing w:line="245" w:lineRule="auto" w:before="290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try to create a learning environment with trust and respect, where my students and I feel safe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explore, take risks, and learn.  I motivate students to increase their interest, problem solving, and critical thinking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skills in science by supplying stimulating activities.  With my passion for chemistry, my goal in teaching it is not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just to reiterate information from the textbook.  Rather, I include intriguing and captivating stories for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students. The goal in my professional growth plan is to increase my knowledge of curriculum and provide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anecdotes and interesting facts to supplement the content in my classes.  My mentor teacher assisted me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reaching this goal by giving me a year subscription of the magazine, </w:t>
      </w:r>
      <w:r>
        <w:rPr>
          <w:rFonts w:ascii="Calibri" w:hAnsi="Calibri" w:eastAsia="Calibri"/>
          <w:b w:val="0"/>
          <w:i/>
          <w:color w:val="000000"/>
          <w:sz w:val="20"/>
        </w:rPr>
        <w:t>Discover: Science, Technology, and the Future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 the end of my practicum.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addition to my studies at university, I sought out various experiences to improve my teaching skills. 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interest with special needs children initiated when I started to work as a Relief Care Worker.  I have worked with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family since 20XX.  Through the eyes of the family, I am able to recognize their strength in managing my client’s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diverse needs and demands. The most rewarding aspects of my work with my client are her smiles, giggles,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blinks whenever she has learned something new.  Although my client has low capacities in communication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physical activities, her family and I still hold high hopes and expectations for her to continue to learn.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the spring of 20XX, I volunteered at the Student Help Line at the university. I completed 50 hours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training and learned to be a good listener, empathetic, resourceful, and nonjudgmental.  What motivated me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join the Student Help Line is my belief that the counseling skills I have learned can be directly applied in a school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setting when my students need support.  As my interest in counseling increased, I took two educational psychology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courses: Introduction to Counseling and Working with Exceptional Children. </w:t>
      </w:r>
    </w:p>
    <w:p>
      <w:pPr>
        <w:autoSpaceDN w:val="0"/>
        <w:autoSpaceDE w:val="0"/>
        <w:widowControl/>
        <w:spacing w:line="245" w:lineRule="auto" w:before="292" w:after="0"/>
        <w:ind w:left="28" w:right="0" w:firstLine="72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Throughout my various work experiences, I have always enjoyed teaching and learning from others.  As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enter the teaching profession, I am inspired to be a teacher who is a life-long learner, and who teaches students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according to their needs.  I welcome forthcoming challenges and continue to empower and encourage students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identify their own learning needs and develop to their full potential. </w:t>
      </w:r>
    </w:p>
    <w:p>
      <w:pPr>
        <w:sectPr>
          <w:pgSz w:w="12240" w:h="15840"/>
          <w:pgMar w:top="356" w:right="1382" w:bottom="1156" w:left="1412" w:header="720" w:footer="720" w:gutter="0"/>
          <w:cols w:space="720" w:num="1" w:equalWidth="0"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- 11 -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 Law school personal statement </w:t>
      </w:r>
    </w:p>
    <w:p>
      <w:pPr>
        <w:autoSpaceDN w:val="0"/>
        <w:autoSpaceDE w:val="0"/>
        <w:widowControl/>
        <w:spacing w:line="245" w:lineRule="auto" w:before="31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I came to Pacifica in September 20XX as an international student to pursue graduate studies. Immersing myself into a </w:t>
      </w:r>
      <w:r>
        <w:rPr>
          <w:rFonts w:ascii="Calibri" w:hAnsi="Calibri" w:eastAsia="Calibri"/>
          <w:b w:val="0"/>
          <w:i w:val="0"/>
          <w:color w:val="000000"/>
          <w:sz w:val="19"/>
        </w:rPr>
        <w:t>society where “ethnicity” and “nationality” were concrete, living concepts, I felt naturally drawn to the exploration of so-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called “ethnic art” and ethnic/national identity. Completing a graduate degree and writing a thesis on the subject taught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me to manage and synthesize large volumes of information, to recognize multi-faceted perspectives on issues, and to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build balanced arguments. </w:t>
      </w:r>
    </w:p>
    <w:p>
      <w:pPr>
        <w:autoSpaceDN w:val="0"/>
        <w:autoSpaceDE w:val="0"/>
        <w:widowControl/>
        <w:spacing w:line="245" w:lineRule="auto" w:before="27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While engaged in the very demanding reality of graduate courses, deadlines, teaching, and writing, I also sought out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different ways to enlarge my perspective beyond campus, as my long-term intention was to make this country my home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and become its citizen. For example, I taught English as a Second Language to immigrants and volunteered in various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orientation services for newly-arrived international students. These experiences gave me the opportunity to bring my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ever-growing understanding and appreciation of life in this society to others eager to learn about their new country and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looking for practical advice. </w:t>
      </w:r>
    </w:p>
    <w:p>
      <w:pPr>
        <w:autoSpaceDN w:val="0"/>
        <w:autoSpaceDE w:val="0"/>
        <w:widowControl/>
        <w:spacing w:line="245" w:lineRule="auto" w:before="27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My graduate studies led to a research project on ethnicity and allowed me to pursue further my long-standing interest in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qualitative research, life-experience interviewing, and exploration of identity and cultural integration. My in-depth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research in the literature and other related resources enabled me to develop and field-test research methods and tools,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identify suitable technical-equipment and support for fieldwork, and to train the research team on the methodology for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gathering accounts of personal experience of pioneer life on the prairies. My curiosity and interviewing style enabled me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to elicit vivid stories of life that were rich in detail and insight. The collected interviews and copies of historic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photographs have been indexed, digitized, and archived at the Folklore Archives. Most of the project’s data is currently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available in-house to researchers, and work is underway to make parts of it accessible to public in the future. </w:t>
      </w:r>
    </w:p>
    <w:p>
      <w:pPr>
        <w:autoSpaceDN w:val="0"/>
        <w:autoSpaceDE w:val="0"/>
        <w:widowControl/>
        <w:spacing w:line="245" w:lineRule="auto" w:before="27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Attracted to research and primary sources of information, I also conducted a large-scale employer survey with the career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centre, in which I developed research methodology that achieved a 95% response rate. The findings about employers'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recruitment practices were included as proprietary reference material into the centre’s educational resources and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services. The success and usefulness of this project set a precedent for the centre to continue with similar employer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surveys regularly utilizing the methodology from the original study. </w:t>
      </w:r>
    </w:p>
    <w:p>
      <w:pPr>
        <w:autoSpaceDN w:val="0"/>
        <w:autoSpaceDE w:val="0"/>
        <w:widowControl/>
        <w:spacing w:line="245" w:lineRule="auto" w:before="274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As a volunteer, I joined the Newcomer Centre which allowed me to combine my long-standing interest in immigration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and career development in practical settings. I volunteered to assist with the Centre’s research on economic and social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integration of immigrants, teach employment-preparation and life-skills courses, and counsel immigrant clients on an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individual basis. My enthusiasm, knowledge, and skills were noted and resulted in the offer of a full-time job as a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career counselor with the centre. I proposed and worked on several research initiatives, developed guidelines and ‘tip </w:t>
      </w:r>
      <w:r>
        <w:rPr>
          <w:rFonts w:ascii="Calibri" w:hAnsi="Calibri" w:eastAsia="Calibri"/>
          <w:b w:val="0"/>
          <w:i w:val="0"/>
          <w:color w:val="000000"/>
          <w:sz w:val="19"/>
        </w:rPr>
        <w:t>sheets’ for fellow career advisors and clients, enhanced in-house training curricula, and led a very successful fund-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raising campaign while surpassing the amount raised in the previous year by 40% and increasing the staff participation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rate by 150%. The centre’s clients often acknowledged my extensive knowledge of job-search and educational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resources, and my abilities to facilitate goal-setting and motivate them for informed decision-making. </w:t>
      </w:r>
    </w:p>
    <w:p>
      <w:pPr>
        <w:autoSpaceDN w:val="0"/>
        <w:autoSpaceDE w:val="0"/>
        <w:widowControl/>
        <w:spacing w:line="245" w:lineRule="auto" w:before="27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My current job with the Professional Training Centre (PTC) has culminated in a fortunate blend of my passion for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research, competence in the subjects of immigration and access to regulated professions, commitment to public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advocacy. My initiatives include developing and coordinating training activities geared towards rigorous licensure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examinations and lobbying for funds to acquire exam-preparation resources and to contract subject-matter educators. I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often act as a client liaison for licensing and regulatory authorities, training-providers, and employers as well as interpret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various requirements, policies, and regulations to my clients. This work has resulted in expanding the client base from 50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IEs when I joined PTC, to over 300 professionals currently accessing our services. The success of this program and its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evident promise has enhanced my motivation and confidence to engage in the study of law. </w:t>
      </w:r>
    </w:p>
    <w:p>
      <w:pPr>
        <w:autoSpaceDN w:val="0"/>
        <w:autoSpaceDE w:val="0"/>
        <w:widowControl/>
        <w:spacing w:line="245" w:lineRule="auto" w:before="274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A legal education will provide me further with powerful tools and resources to pursue my ambitions with much greater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effectiveness and impact. My experience to date has inspired and shaped my career interests in law, especially with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regard to the areas of immigration, and employment. I would like to present myself as a fitting candidate for the law </w:t>
      </w:r>
      <w:r>
        <w:rPr>
          <w:rFonts w:ascii="Calibri" w:hAnsi="Calibri" w:eastAsia="Calibri"/>
          <w:b w:val="0"/>
          <w:i w:val="0"/>
          <w:color w:val="000000"/>
          <w:sz w:val="19"/>
        </w:rPr>
        <w:t xml:space="preserve">program and as someone very capable to set and achieve goals. </w:t>
      </w:r>
    </w:p>
    <w:p>
      <w:pPr>
        <w:sectPr>
          <w:pgSz w:w="12240" w:h="15840"/>
          <w:pgMar w:top="356" w:right="1390" w:bottom="978" w:left="1412" w:header="720" w:footer="720" w:gutter="0"/>
          <w:cols w:space="720" w:num="1" w:equalWidth="0"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- 12 -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Applying to medical school </w:t>
      </w:r>
    </w:p>
    <w:p>
      <w:pPr>
        <w:autoSpaceDN w:val="0"/>
        <w:autoSpaceDE w:val="0"/>
        <w:widowControl/>
        <w:spacing w:line="245" w:lineRule="auto" w:before="31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family background has greatly influenced my desire to become a physician. My father died suddenly of a heart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attack when I was 14 years old. Losing my father so young has taught me that life is precious, and also that we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need to take good care of our bodies to enjoy life as much as possible. Thus, health promotion and maintenance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are my key areas of interest. </w:t>
      </w:r>
    </w:p>
    <w:p>
      <w:pPr>
        <w:autoSpaceDN w:val="0"/>
        <w:autoSpaceDE w:val="0"/>
        <w:widowControl/>
        <w:spacing w:line="245" w:lineRule="auto" w:before="28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somehow knew from the time I was 11 that I wanted to be a doctor, but the reasons why have changed over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years. I am a different person than I was at nineteen, blindly negotiating the challenges of university life, caught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 endless stream of students running the same academic rat race trying to become doctors. Now that I have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worked as a Registered Nurse for over 2 years, I feel strongly that studying medicine is not simply my desire, but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calling. While nursing involves a lot of direct patient contact, and I do enjoy getting to know my patients well,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often feel limited in my role. My fascination with how the body works is why I want to develop an even greater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understanding of human anatomy and physiology. Using this knowledge, I want to be able to diagnose diseases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investigate possible treatment options, which is beyond my scope of practice as an RN. I want to live up to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full potential by serving patients as their doctor and working to provide them with the best quality of care. </w:t>
      </w:r>
    </w:p>
    <w:p>
      <w:pPr>
        <w:autoSpaceDN w:val="0"/>
        <w:autoSpaceDE w:val="0"/>
        <w:widowControl/>
        <w:spacing w:line="245" w:lineRule="auto" w:before="288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have been fortunate enough to have traveled overseas as a health practitioner. I volunteered for 3 months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Ukraine and my experiences working at an orphanage and rehabilitation school for children with cerebral palsy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were enlightening and deeply moving. I have a passion for learning about other cultures and supporting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communities in their efforts to develop and grow. As a result, I look forward to spending some time practicing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medicine overseas, continuing to expand my knowledge about other ways of life and trying to meet the health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care needs of people in different countries. </w:t>
      </w:r>
    </w:p>
    <w:p>
      <w:pPr>
        <w:autoSpaceDN w:val="0"/>
        <w:autoSpaceDE w:val="0"/>
        <w:widowControl/>
        <w:spacing w:line="245" w:lineRule="auto" w:before="288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Working as an RN in a northern urban community has taught me a great deal about the challenges faced by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remote and rural areas in meeting health care needs. I have learned the importance of being creative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innovative in caring for patients when health care resources are limited. For example, my city is often lacking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adequate community supports for patients with mental health issues. As a result, my colleagues and I try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develop new ways of supporting these patients in hospital so that they can develop life skills to cope with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stresses of living in the community. I enjoy the variety of patients I see, and have grown fond of the simplicity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North. I hope to practice medicine in a similar community.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 a full-time RN for over a year, I have learned the importance of living a balanced life. My philosophy is that one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should work so that they can truly live, and not simply live to work. I believe that this experience has prepared me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return to university, so that I can remain healthy and happy despite the demanding nature of a degree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medicine. Combined with my strong work ethic, I am enthusiastic about pursuing my goal of becoming a doctor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contributing to the medical profession. </w:t>
      </w:r>
    </w:p>
    <w:p>
      <w:pPr>
        <w:sectPr>
          <w:pgSz w:w="12240" w:h="15840"/>
          <w:pgMar w:top="356" w:right="1390" w:bottom="1440" w:left="1412" w:header="720" w:footer="720" w:gutter="0"/>
          <w:cols w:space="720" w:num="1" w:equalWidth="0"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8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- 13 -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Personal statement applying to the Speech Language Pathology program </w:t>
      </w:r>
    </w:p>
    <w:p>
      <w:pPr>
        <w:autoSpaceDN w:val="0"/>
        <w:autoSpaceDE w:val="0"/>
        <w:widowControl/>
        <w:spacing w:line="245" w:lineRule="auto" w:before="31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He could not get his shoes on. Screams rang out in the classroom, down the halls, and in the principal’s office.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Speech-Language Pathologist (SLP) and I had tried almost everything to get him to communicate: American Sign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Language, a Picture Exchange Communication System (PECS), and providing him with verbal prompts. Sadly,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nothing seemed to be working. He was not able to say “help” in a socially acceptable form of communication. </w:t>
      </w:r>
    </w:p>
    <w:p>
      <w:pPr>
        <w:autoSpaceDN w:val="0"/>
        <w:autoSpaceDE w:val="0"/>
        <w:widowControl/>
        <w:spacing w:line="245" w:lineRule="auto" w:before="28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asked myself “What would it be like if I could not use words or pick up a picture to communicate?” I would feel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trapped.  Did he feel trapped? The situation appeared hopeless, but we eventually got our answer. With play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dough he decided to make a telephone and he picked up his receiver and said “hello”. I picked up my receiver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said “hello” back. After that, the SLP and I used his play dough telephone to teach him communication skills with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hope that they would generalize to other areas. Eventually they did: he began asking for help at lunch to open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his granola bar packages. I was inspired by the intelligence, creativity, and enthusiasm required by the therapist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help this child experience the gift of communication in a meaningful way. This little boy helped me understand that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SLP profession is challenging, but with dedication and patience there will be both small and large successes. </w:t>
      </w:r>
    </w:p>
    <w:p>
      <w:pPr>
        <w:autoSpaceDN w:val="0"/>
        <w:autoSpaceDE w:val="0"/>
        <w:widowControl/>
        <w:spacing w:line="194" w:lineRule="auto" w:before="4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Watching this child progress through his communication journey confirmed that I want to become a SLP.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aforementioned experience occurred in the classroom I shared with an SLP. For two years, I worked as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teacher in an Early Education classroom with students from different populations including children with speech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and/or language delays. In the classroom, I closely observed the day-to-day successes and struggles of an SLP.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help me make an informed decision to apply to return to school, I talked to several SLPs about the various aspects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concerning the profession. I learned about the variety of opportunities SLPs have in medical, educational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community settings as well as opportunities to work with individuals at various phases in their lives from preschool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age to adulthood.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After one year of full time employment with Pacifica Public Schools, I was awarded a permanent teaching contract.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Following the receipt of my permanent status, I taught full time and began to take prerequisite SLP courses at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Pacifica University. I was also enrolled in four university courses and earned an average of 3.8. </w:t>
      </w:r>
    </w:p>
    <w:p>
      <w:pPr>
        <w:autoSpaceDN w:val="0"/>
        <w:autoSpaceDE w:val="0"/>
        <w:widowControl/>
        <w:spacing w:line="245" w:lineRule="auto" w:before="2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There is a significant irregularity in my academic record particularly during the years I was not working towards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education degree. During my first years at Pacifica University, I did not set clear goals for myself and experienced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great turmoil over deciding which path to take. Once accepted into the Education Faculty, I felt more focused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goal-driven and began to achieve good grades, graduating with distinction. </w:t>
      </w:r>
    </w:p>
    <w:p>
      <w:pPr>
        <w:autoSpaceDN w:val="0"/>
        <w:autoSpaceDE w:val="0"/>
        <w:widowControl/>
        <w:spacing w:line="245" w:lineRule="auto" w:before="290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preparation for this application, I have taken a number of courses after my degree and have achieved grades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between an A minus and an A plus. My academic journey has allowed me to grow and to understand the benefits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of hard work and commitment to my studies. Typically, poor grades are not viewed as a positive experience, but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for me this experience was necessary in order to realize what I wanted to do and who I wanted to become as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student, a professional, and especially as a person. </w:t>
      </w:r>
    </w:p>
    <w:p>
      <w:pPr>
        <w:autoSpaceDN w:val="0"/>
        <w:autoSpaceDE w:val="0"/>
        <w:widowControl/>
        <w:spacing w:line="245" w:lineRule="auto" w:before="292" w:after="0"/>
        <w:ind w:left="2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have chosen Atlantica University because of the extensive course offerings and the reputation of the program.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Through my research, I see that the program offers exceptionally qualified faculty as well as excellent facilities.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would embrace the privilege to participate in your program and look forward to making my contribution to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profession through research based work and practical applications of Speech-Language Pathology. </w:t>
      </w:r>
    </w:p>
    <w:p>
      <w:pPr>
        <w:sectPr>
          <w:pgSz w:w="12240" w:h="15840"/>
          <w:pgMar w:top="356" w:right="1382" w:bottom="1440" w:left="1412" w:header="720" w:footer="720" w:gutter="0"/>
          <w:cols w:space="720" w:num="1" w:equalWidth="0">
            <w:col w:w="9446" w:space="0"/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- 14 -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Application to a graduate school with religious affiliation </w:t>
      </w:r>
    </w:p>
    <w:p>
      <w:pPr>
        <w:autoSpaceDN w:val="0"/>
        <w:autoSpaceDE w:val="0"/>
        <w:widowControl/>
        <w:spacing w:line="245" w:lineRule="auto" w:before="56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 a student at Pacifica College for the last three years, I have learned an invaluable lesson: the relationships we </w:t>
      </w:r>
      <w:r>
        <w:rPr>
          <w:rFonts w:ascii="Calibri" w:hAnsi="Calibri" w:eastAsia="Calibri"/>
          <w:b w:val="0"/>
          <w:i w:val="0"/>
          <w:color w:val="000000"/>
          <w:sz w:val="20"/>
        </w:rPr>
        <w:t>form with people reflect the people we are. I have formed many great relationships with my family, friends and co-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workers, and they have shaped my personality. Through these relationships, I have discovered that the family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psychology graduate program at Stars University is the right career path for me. </w:t>
      </w:r>
    </w:p>
    <w:p>
      <w:pPr>
        <w:autoSpaceDN w:val="0"/>
        <w:autoSpaceDE w:val="0"/>
        <w:widowControl/>
        <w:spacing w:line="245" w:lineRule="auto" w:before="29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During my research, I began to understand the importance of developing relationships at many stages of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research process and with different groups of people. While at school, I learned the importance of being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community leader in a field that I am passionate about. Through my work at the Help Centre and numerous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volunteer experiences, I have gained an in-depth perspective on client interaction in various counseling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environments. My immense interest in psychology and the affirmation I have received from my family and friends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have strengthened my passion for this field. Ultimately, my faith as a Christian forms an intricate part of who I am.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believe it is extremely important to integrate my faith with my helping profession in an inviting atmosphere like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that of Stars University. </w:t>
      </w:r>
    </w:p>
    <w:p>
      <w:pPr>
        <w:autoSpaceDN w:val="0"/>
        <w:autoSpaceDE w:val="0"/>
        <w:widowControl/>
        <w:spacing w:line="245" w:lineRule="auto" w:before="288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experience at university has shown me that I should be open to exploring all of my options. My current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research with Dr. Smarts focuses on keeping children safe while using the Internet and understanding whether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they can be taught potentially life saving skills when faced with predators online. Through collaborative efforts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with my fellow researcher and supervisor, we have developed questionnaires and surveys which will further our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research. The cooperation of our research partners has strengthened my insight into the importance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relationships.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One of my unique experiences this year has been working at the Help Centre (HC). At HC, I have been given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opportunity to interact closely with psychologists, clients and their children. My role as in-bound coordinator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liaison between psychologists and their clients has given me a broader understanding of the dynamics between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these important relationships. One of my responsibilities is to complete intake packages with clients. These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packages include giving outcome questionnaires, obtaining general background information, and reviewing issues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surrounding confidentiality and fee assessments with the clients. While settling client fees, I am taken into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complexity of their problems. I find myself often complimenting their courage and unrelenting positive attitude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attempting to overcome their problems. I have discovered that many clients do not give themselves enough credit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for wanting to help themselves and their families. Ultimately, I am very touched by their stories and I have a desire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do more than just listen and book them in with one of our counselors. I want to be that counselor. I would like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learn counseling techniques and guide clients to find solutions and empower them to help themselves.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Two of my colleagues at HC are current distance students at Stars University. While discussing your program with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colleagues, I found out that the program requires students to meet with a counselor and explore their own life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while in school. I thought this is extremely interesting as I am a firm believer that in order to help others you need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conquer fears and struggles in your own life. Another student told me that the school really helped him improve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his skills as a counselor as well as find appropriate techniques when tackling family issues. He said that this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program is very much focused on helping their students achieve their goals as well as giving people a chance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prove themselves both as students and leaders. Their advocacy of your program has reinforced my desire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continue my education. </w:t>
      </w:r>
    </w:p>
    <w:p>
      <w:pPr>
        <w:autoSpaceDN w:val="0"/>
        <w:autoSpaceDE w:val="0"/>
        <w:widowControl/>
        <w:spacing w:line="245" w:lineRule="auto" w:before="292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have discovered other opportunities within the HC which included shadowing psychologists and their clients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during regular counseling sessions and volunteering for their Restart program. This program offers assistance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support to grieving families who have experienced a death, divorce or other losses. This single opportunity has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enabled me to use some of the techniques that I have learned from both my psychology classes and other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volunteer training. I recognize that building rapport with clients especially in difficult situations is a core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component in any successful therapy. </w:t>
      </w:r>
    </w:p>
    <w:p>
      <w:pPr>
        <w:sectPr>
          <w:pgSz w:w="12240" w:h="15840"/>
          <w:pgMar w:top="356" w:right="1390" w:bottom="910" w:left="1412" w:header="720" w:footer="720" w:gutter="0"/>
          <w:cols w:space="720" w:num="1" w:equalWidth="0">
            <w:col w:w="9438" w:space="0"/>
            <w:col w:w="9446" w:space="0"/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696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- 15 - </w:t>
      </w:r>
    </w:p>
    <w:p>
      <w:pPr>
        <w:autoSpaceDN w:val="0"/>
        <w:autoSpaceDE w:val="0"/>
        <w:widowControl/>
        <w:spacing w:line="245" w:lineRule="auto" w:before="5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faith as a Christian has helped me to become a well rounded individual and enabled me to balance my social,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extracurricular and school activities. As a result, my belief in God and myself has strengthened. I have attended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weekly church services, become a youth group leader and participated in church activities all my life. I have lived 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lifestyle free of tobacco, alcohol and drugs and I feel that my lifestyle is consistent with my Christian principles.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my last year as an undergraduate, I discovered that my desire to pursue a Masters degree in Counseling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required that I become more focused in my studies. What I had been searching for was finally found. I knew I had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found my ambition and drive to succeed this year. I told myself my marks could be and needed to be higher and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placed myself in a leadership role that required a lot of patience and tenacity. I am proud to say that this year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marks are better than they have ever been. Through my work ethic and perseverance, I was able to reach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scholastic and extra curricular goals. I realized that I had a clear vision of my career and life path and I was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determined to work hard to achieve this goal. </w:t>
      </w:r>
    </w:p>
    <w:p>
      <w:pPr>
        <w:autoSpaceDN w:val="0"/>
        <w:autoSpaceDE w:val="0"/>
        <w:widowControl/>
        <w:spacing w:line="245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am a firm believer that a person in the field of counseling psychology should be a dedicated, persevering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understanding individual. A psychologist is a person who will not give up on challenging situations and clients; will </w:t>
      </w:r>
      <w:r>
        <w:rPr>
          <w:rFonts w:ascii="Calibri" w:hAnsi="Calibri" w:eastAsia="Calibri"/>
          <w:b w:val="0"/>
          <w:i w:val="0"/>
          <w:color w:val="000000"/>
          <w:sz w:val="20"/>
        </w:rPr>
        <w:t>uphold consistency, and demonstrate compassion. He or she should also demonstrate a non-judgmental and non-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threatening approach to solving problems, a willingness to learn and be guided by principles. I believe that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possess these characteristics as well as an intuitive and trustworthy nature, an honest person and a positive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attitude. </w:t>
      </w:r>
    </w:p>
    <w:p>
      <w:pPr>
        <w:autoSpaceDN w:val="0"/>
        <w:autoSpaceDE w:val="0"/>
        <w:widowControl/>
        <w:spacing w:line="245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Being a strong believer in Jesus Christ and having a desire to learn from His example, it is essential for me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incorporate my faith into my career path. By integrating my faith into my career path, I have gained a deeper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understanding of myself and how I will relate to others as a counselor. My family, faith and university are such an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intricate part of what makes me who I am. As a result I hope to continuously learn from the experiences in both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own life and from the lives of others, which will in turn, further my growth as an individual. At Stars University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look forward to an amazing experience of living in the Christian environment and learning under the dedicated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Christian professors. </w:t>
      </w:r>
    </w:p>
    <w:p>
      <w:pPr>
        <w:sectPr>
          <w:pgSz w:w="12240" w:h="15840"/>
          <w:pgMar w:top="356" w:right="1414" w:bottom="1440" w:left="1440" w:header="720" w:footer="720" w:gutter="0"/>
          <w:cols w:space="720" w:num="1" w:equalWidth="0">
            <w:col w:w="9386" w:space="0"/>
            <w:col w:w="9438" w:space="0"/>
            <w:col w:w="9446" w:space="0"/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- 16 -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Applying for a medical residency </w:t>
      </w:r>
    </w:p>
    <w:p>
      <w:pPr>
        <w:autoSpaceDN w:val="0"/>
        <w:autoSpaceDE w:val="0"/>
        <w:widowControl/>
        <w:spacing w:line="245" w:lineRule="auto" w:before="31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came to Atlantica from Dardania to start my pediatric residency at the Atlantica Centre of Medical Studies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(ACMS). When I began my pediatric program, I had very broad clinical interests with a focus on teaching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prevention, but I was still searching for a fulfilling sub-specialty. While working in pediatrics, I discovered that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allergy and immunology is one of the few sub-specialties that permit continuity of care from infancy to adulthood.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My pediatric background will allow me to remain a credible advocate for children, while teaching and prevention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can play a key role in the management of both children and adults. I also learned that the discipline of allergy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immunology is remarkably challenging and diverse as it extends to several fields, including dermatology,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pulmonology and rheumatology. Since this field combines so many of my professional and educational interests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believe that this area will become my lifelong passion. </w:t>
      </w:r>
    </w:p>
    <w:p>
      <w:pPr>
        <w:autoSpaceDN w:val="0"/>
        <w:autoSpaceDE w:val="0"/>
        <w:widowControl/>
        <w:spacing w:line="245" w:lineRule="auto" w:before="2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Even though I was born and raised in Dardania and attended medical school there, some of the most influential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moments of my career occurred in Pacifica. Halfway through my intern year, I met a three-month-old girl who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inspired me to consider allergy and immunology as a future career. She had just moved to Pacifica with her family,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presented to our pediatric clinic with fatigue, persistent vomiting and diarrhea and a delay in developmental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milestones. She had been diagnosed with a milk and soy allergy soon after birth, and in the last two weeks she had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been irritable and only able to tolerate Pedialyte. The little girl was admitted to the pediatric floor, where she was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found to have protein malnutrition with iron deficiency anemia and elevated IgE levels. After 2 days of total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parenteral nutrition she returned to her alert and playful self. Upon discharge, we started her on iron supplements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a formula free of milk and soy proteins. We also educated the parents on an age appropriate diet and 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expectations regarding their daughter’s allergies. This little girl, who is now my patient, has grown into a thriving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one-year-old. I have learned that young patients like her often lose their sensitivities to most of the common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allergic food such as milk and soy. Helping this patient made me realize how food allergies can significantly reduce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 child’s quality of life. A careful diagnosis, professional guidance, and dietary changes allow patients to lead much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happier and healthier existence.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 my curiosity about allergy and immunology intensified, I began to appreciate the frequency of cases in the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general clinic. To learn more, I volunteered this past summer as a staff physician at a camp for children who have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asthma. I enjoyed training campers in asthma self-management techniques and watching a dramatic reduction in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symptoms despite plenty of triggers such as horses or camp fires. In August, I rotated at the Department of Allergy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Immunology at the Ebtekar Centre in the Misericordia Hospital of Atlantica. I saw an overwhelming variety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disease processes, including hospitalized patients needing desensitization to medication, obscure rashes, teens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with severe persistent asthma, children with rare immunodeficiencies, and young people coping with HIV. My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fascination led to a research project at the Misericordia. This study will examine if allergic symptoms manifest first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the nasal mucosa even before skin testing is positive in young children between the ages of one and five years. </w:t>
      </w:r>
    </w:p>
    <w:p>
      <w:pPr>
        <w:autoSpaceDN w:val="0"/>
        <w:autoSpaceDE w:val="0"/>
        <w:widowControl/>
        <w:spacing w:line="245" w:lineRule="auto" w:before="2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Ultimately, I hope to improve the quality of life for both pediatric and adult allergy and immunology patients. I am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prepared to deal with tougher cases of immune deficiency, recognizing that our understanding of these complex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diseases is rapidly advancing. Over the next ten years, I hope to be part of an academic setting involved in teaching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clinical research.  It is essential for me to be a part of a balanced fellowship program with a busy clinic and rich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learning environment. I look forward to the challenges and rewards of an engaging fellowship. </w:t>
      </w:r>
    </w:p>
    <w:p>
      <w:pPr>
        <w:sectPr>
          <w:pgSz w:w="12240" w:h="15840"/>
          <w:pgMar w:top="356" w:right="1390" w:bottom="1440" w:left="1412" w:header="720" w:footer="720" w:gutter="0"/>
          <w:cols w:space="720" w:num="1" w:equalWidth="0">
            <w:col w:w="9438" w:space="0"/>
            <w:col w:w="9386" w:space="0"/>
            <w:col w:w="9438" w:space="0"/>
            <w:col w:w="9446" w:space="0"/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2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- 17 - </w:t>
      </w:r>
    </w:p>
    <w:p>
      <w:pPr>
        <w:autoSpaceDN w:val="0"/>
        <w:autoSpaceDE w:val="0"/>
        <w:widowControl/>
        <w:spacing w:line="197" w:lineRule="auto" w:before="6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Personal statement to support an appeal </w:t>
      </w:r>
    </w:p>
    <w:p>
      <w:pPr>
        <w:autoSpaceDN w:val="0"/>
        <w:autoSpaceDE w:val="0"/>
        <w:widowControl/>
        <w:spacing w:line="245" w:lineRule="auto" w:before="318" w:after="0"/>
        <w:ind w:left="28" w:right="69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Jordan River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#12, 1348 Missisicabi Avenue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Eastmain OO 6T4 G6H </w:t>
      </w:r>
    </w:p>
    <w:p>
      <w:pPr>
        <w:autoSpaceDN w:val="0"/>
        <w:autoSpaceDE w:val="0"/>
        <w:widowControl/>
        <w:spacing w:line="197" w:lineRule="auto" w:before="53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Dear Academic Advisor: </w:t>
      </w:r>
    </w:p>
    <w:p>
      <w:pPr>
        <w:autoSpaceDN w:val="0"/>
        <w:autoSpaceDE w:val="0"/>
        <w:widowControl/>
        <w:spacing w:line="245" w:lineRule="auto" w:before="288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Last year, I was placed on academic suspension because I was unable to meet the terms for academic probation.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Since my suspension, I have taken several positive steps to return to university. </w:t>
      </w:r>
    </w:p>
    <w:p>
      <w:pPr>
        <w:autoSpaceDN w:val="0"/>
        <w:autoSpaceDE w:val="0"/>
        <w:widowControl/>
        <w:spacing w:line="245" w:lineRule="auto" w:before="2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While on suspension, I worked full-time at a Java Express coffee shop, part of a national chain of restaurants. At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Java Express, there is a program to train front-line service personnel for management positions and I have begun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taking these courses while working full-time. Though these courses are not the same as university courses, through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this experience I have regained some of my confidence as a student, by handing in assignments on time and by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fulfilling course requirements. I have attached a letter from my regional manager who can attest to my perfect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attendance and I can provide a transcript for the submission of online assignments to Java Express’ online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corporate training modules.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 have also taken two supplementary courses from the Student Centre at a local community college. These courses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are also not university-level courses but they have provided me with essential study and time management skills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that I did not possess when I was originally attending university. I am also currently enrolled in an academic writing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class and I can provide some of my preliminary marks in this course to show that I am improving my skills. </w:t>
      </w:r>
    </w:p>
    <w:p>
      <w:pPr>
        <w:autoSpaceDN w:val="0"/>
        <w:autoSpaceDE w:val="0"/>
        <w:widowControl/>
        <w:spacing w:line="245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Through my work at Java Express and my own attempts to make up for mistakes that led to my academic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suspension, I have realized several things about myself: I lacked study skills and I did not know where to turn to get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help. I also realize that I cannot progress as far as I would like without completing my university education. Though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suspension was an enormous setback, I have made several positive steps to return to my studies and succeed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completing my program. </w:t>
      </w:r>
    </w:p>
    <w:p>
      <w:pPr>
        <w:autoSpaceDN w:val="0"/>
        <w:autoSpaceDE w:val="0"/>
        <w:widowControl/>
        <w:spacing w:line="245" w:lineRule="auto" w:before="288" w:after="0"/>
        <w:ind w:left="2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Please consider this letter as well as the required reference letters as an application to return to my degree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program after my academic suspension. I feel that I have met the requirements to return to school and that I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would be a motivated and successful student if you allowed me to return. </w:t>
      </w:r>
    </w:p>
    <w:p>
      <w:pPr>
        <w:autoSpaceDN w:val="0"/>
        <w:autoSpaceDE w:val="0"/>
        <w:widowControl/>
        <w:spacing w:line="194" w:lineRule="auto" w:before="28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Sincerely, </w:t>
      </w:r>
    </w:p>
    <w:p>
      <w:pPr>
        <w:autoSpaceDN w:val="0"/>
        <w:autoSpaceDE w:val="0"/>
        <w:widowControl/>
        <w:spacing w:line="194" w:lineRule="auto" w:before="102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Jordan River </w:t>
      </w:r>
    </w:p>
    <w:p>
      <w:pPr>
        <w:sectPr>
          <w:pgSz w:w="12240" w:h="15840"/>
          <w:pgMar w:top="356" w:right="1388" w:bottom="1440" w:left="1412" w:header="720" w:footer="720" w:gutter="0"/>
          <w:cols w:space="720" w:num="1" w:equalWidth="0">
            <w:col w:w="9440" w:space="0"/>
            <w:col w:w="9438" w:space="0"/>
            <w:col w:w="9386" w:space="0"/>
            <w:col w:w="9438" w:space="0"/>
            <w:col w:w="9446" w:space="0"/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- 18 - </w:t>
      </w:r>
    </w:p>
    <w:p>
      <w:pPr>
        <w:autoSpaceDN w:val="0"/>
        <w:autoSpaceDE w:val="0"/>
        <w:widowControl/>
        <w:spacing w:line="341" w:lineRule="auto" w:before="600" w:after="0"/>
        <w:ind w:left="28" w:right="2304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Bibliography and Additional Resources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Asher, D. (2008). </w:t>
      </w:r>
      <w:r>
        <w:rPr>
          <w:rFonts w:ascii="Calibri" w:hAnsi="Calibri" w:eastAsia="Calibri"/>
          <w:b w:val="0"/>
          <w:i/>
          <w:color w:val="000000"/>
          <w:sz w:val="20"/>
        </w:rPr>
        <w:t>Graduate admissions essays</w:t>
      </w:r>
      <w:r>
        <w:rPr>
          <w:rFonts w:ascii="Calibri" w:hAnsi="Calibri" w:eastAsia="Calibri"/>
          <w:b w:val="0"/>
          <w:i w:val="0"/>
          <w:color w:val="000000"/>
          <w:sz w:val="20"/>
        </w:rPr>
        <w:t>. (3</w:t>
      </w:r>
      <w:r>
        <w:rPr>
          <w:rFonts w:ascii="Calibri" w:hAnsi="Calibri" w:eastAsia="Calibri"/>
          <w:b w:val="0"/>
          <w:i w:val="0"/>
          <w:color w:val="000000"/>
          <w:sz w:val="13"/>
        </w:rPr>
        <w:t>rd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Ed.). Berkeley, CA: Ten Speed Press. </w:t>
      </w:r>
    </w:p>
    <w:p>
      <w:pPr>
        <w:autoSpaceDN w:val="0"/>
        <w:autoSpaceDE w:val="0"/>
        <w:widowControl/>
        <w:spacing w:line="197" w:lineRule="auto" w:before="32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Bodine, P. (2006). </w:t>
      </w:r>
      <w:r>
        <w:rPr>
          <w:rFonts w:ascii="Calibri" w:hAnsi="Calibri" w:eastAsia="Calibri"/>
          <w:b w:val="0"/>
          <w:i/>
          <w:color w:val="000000"/>
          <w:sz w:val="20"/>
        </w:rPr>
        <w:t>Great application essays for business school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. New York: McGraw Hill. </w:t>
      </w:r>
    </w:p>
    <w:p>
      <w:pPr>
        <w:autoSpaceDN w:val="0"/>
        <w:autoSpaceDE w:val="0"/>
        <w:widowControl/>
        <w:spacing w:line="197" w:lineRule="auto" w:before="32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Bodine, P. (2006). </w:t>
      </w:r>
      <w:r>
        <w:rPr>
          <w:rFonts w:ascii="Calibri" w:hAnsi="Calibri" w:eastAsia="Calibri"/>
          <w:b w:val="0"/>
          <w:i/>
          <w:color w:val="000000"/>
          <w:sz w:val="20"/>
        </w:rPr>
        <w:t>Great personal statements for law school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. New York: McGraw Hill. </w:t>
      </w:r>
    </w:p>
    <w:p>
      <w:pPr>
        <w:autoSpaceDN w:val="0"/>
        <w:autoSpaceDE w:val="0"/>
        <w:widowControl/>
        <w:spacing w:line="214" w:lineRule="auto" w:before="30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Dowhan, A., Dowhan, C., &amp; Kaufman, D. (2003). </w:t>
      </w:r>
      <w:r>
        <w:rPr>
          <w:rFonts w:ascii="Calibri" w:hAnsi="Calibri" w:eastAsia="Calibri"/>
          <w:b w:val="0"/>
          <w:i/>
          <w:color w:val="000000"/>
          <w:sz w:val="20"/>
        </w:rPr>
        <w:t>Essays that will get you into medical school</w:t>
      </w:r>
      <w:r>
        <w:rPr>
          <w:rFonts w:ascii="Calibri" w:hAnsi="Calibri" w:eastAsia="Calibri"/>
          <w:b w:val="0"/>
          <w:i w:val="0"/>
          <w:color w:val="000000"/>
          <w:sz w:val="20"/>
        </w:rPr>
        <w:t>. (2</w:t>
      </w:r>
      <w:r>
        <w:rPr>
          <w:rFonts w:ascii="Calibri" w:hAnsi="Calibri" w:eastAsia="Calibri"/>
          <w:b w:val="0"/>
          <w:i w:val="0"/>
          <w:color w:val="000000"/>
          <w:sz w:val="13"/>
        </w:rPr>
        <w:t>nd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ed.) Hauppage, </w:t>
      </w:r>
    </w:p>
    <w:p>
      <w:pPr>
        <w:autoSpaceDN w:val="0"/>
        <w:autoSpaceDE w:val="0"/>
        <w:widowControl/>
        <w:spacing w:line="194" w:lineRule="auto" w:before="44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NY: Barron’s. </w:t>
      </w:r>
    </w:p>
    <w:p>
      <w:pPr>
        <w:autoSpaceDN w:val="0"/>
        <w:autoSpaceDE w:val="0"/>
        <w:widowControl/>
        <w:spacing w:line="197" w:lineRule="auto" w:before="33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Ivey, A. (2005). </w:t>
      </w:r>
      <w:r>
        <w:rPr>
          <w:rFonts w:ascii="Calibri" w:hAnsi="Calibri" w:eastAsia="Calibri"/>
          <w:b w:val="0"/>
          <w:i/>
          <w:color w:val="000000"/>
          <w:sz w:val="20"/>
        </w:rPr>
        <w:t>Ivey guide to law school: Straight advice on essays, resumes, interviews and more.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Orlando: </w:t>
      </w:r>
    </w:p>
    <w:p>
      <w:pPr>
        <w:autoSpaceDN w:val="0"/>
        <w:autoSpaceDE w:val="0"/>
        <w:widowControl/>
        <w:spacing w:line="197" w:lineRule="auto" w:before="42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Harcourt. </w:t>
      </w:r>
    </w:p>
    <w:p>
      <w:pPr>
        <w:autoSpaceDN w:val="0"/>
        <w:autoSpaceDE w:val="0"/>
        <w:widowControl/>
        <w:spacing w:line="214" w:lineRule="auto" w:before="31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Lofftus, M., Taylor, T.C., &amp; Hemmati, Houman. (2006). </w:t>
      </w:r>
      <w:r>
        <w:rPr>
          <w:rFonts w:ascii="Calibri" w:hAnsi="Calibri" w:eastAsia="Calibri"/>
          <w:b w:val="0"/>
          <w:i/>
          <w:color w:val="000000"/>
          <w:sz w:val="20"/>
        </w:rPr>
        <w:t>Get into medical school: A strategic approach</w:t>
      </w:r>
      <w:r>
        <w:rPr>
          <w:rFonts w:ascii="Calibri" w:hAnsi="Calibri" w:eastAsia="Calibri"/>
          <w:b w:val="0"/>
          <w:i w:val="0"/>
          <w:color w:val="000000"/>
          <w:sz w:val="20"/>
        </w:rPr>
        <w:t>. (2</w:t>
      </w:r>
      <w:r>
        <w:rPr>
          <w:rFonts w:ascii="Calibri" w:hAnsi="Calibri" w:eastAsia="Calibri"/>
          <w:b w:val="0"/>
          <w:i w:val="0"/>
          <w:color w:val="000000"/>
          <w:sz w:val="13"/>
        </w:rPr>
        <w:t>nd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ed.). </w:t>
      </w:r>
    </w:p>
    <w:p>
      <w:pPr>
        <w:autoSpaceDN w:val="0"/>
        <w:autoSpaceDE w:val="0"/>
        <w:widowControl/>
        <w:spacing w:line="197" w:lineRule="auto" w:before="42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New York: Kaplan. </w:t>
      </w:r>
    </w:p>
    <w:p>
      <w:pPr>
        <w:autoSpaceDN w:val="0"/>
        <w:autoSpaceDE w:val="0"/>
        <w:widowControl/>
        <w:spacing w:line="197" w:lineRule="auto" w:before="32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Richardson, J. (1998). </w:t>
      </w:r>
      <w:r>
        <w:rPr>
          <w:rFonts w:ascii="Calibri" w:hAnsi="Calibri" w:eastAsia="Calibri"/>
          <w:b w:val="0"/>
          <w:i/>
          <w:color w:val="000000"/>
          <w:sz w:val="20"/>
        </w:rPr>
        <w:t>Mastering the personal statement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. Toronto: Richardson Press. </w:t>
      </w:r>
    </w:p>
    <w:p>
      <w:pPr>
        <w:autoSpaceDN w:val="0"/>
        <w:autoSpaceDE w:val="0"/>
        <w:widowControl/>
        <w:spacing w:line="214" w:lineRule="auto" w:before="30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*Steinberg, J. (2002). </w:t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Gatekeepers: Inside the admissions process of a premier college. </w:t>
      </w:r>
      <w:r>
        <w:rPr>
          <w:rFonts w:ascii="Calibri" w:hAnsi="Calibri" w:eastAsia="Calibri"/>
          <w:b w:val="0"/>
          <w:i w:val="0"/>
          <w:color w:val="000000"/>
          <w:sz w:val="20"/>
        </w:rPr>
        <w:t>New York: Viking Penguin.</w:t>
      </w:r>
      <w:r>
        <w:rPr>
          <w:rFonts w:ascii="Calibri" w:hAnsi="Calibri" w:eastAsia="Calibri"/>
          <w:b w:val="0"/>
          <w:i w:val="0"/>
          <w:color w:val="000000"/>
          <w:sz w:val="13"/>
        </w:rPr>
        <w:t>*</w:t>
      </w:r>
    </w:p>
    <w:p>
      <w:pPr>
        <w:autoSpaceDN w:val="0"/>
        <w:autoSpaceDE w:val="0"/>
        <w:widowControl/>
        <w:spacing w:line="214" w:lineRule="auto" w:before="31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Stelzer, R. J. (200). </w:t>
      </w:r>
      <w:r>
        <w:rPr>
          <w:rFonts w:ascii="Calibri" w:hAnsi="Calibri" w:eastAsia="Calibri"/>
          <w:b w:val="0"/>
          <w:i/>
          <w:color w:val="000000"/>
          <w:sz w:val="20"/>
        </w:rPr>
        <w:t>How to write a winning personal statement for graduate and professional school.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(3</w:t>
      </w:r>
      <w:r>
        <w:rPr>
          <w:rFonts w:ascii="Calibri" w:hAnsi="Calibri" w:eastAsia="Calibri"/>
          <w:b w:val="0"/>
          <w:i w:val="0"/>
          <w:color w:val="000000"/>
          <w:sz w:val="13"/>
        </w:rPr>
        <w:t>rd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ed.). </w:t>
      </w:r>
    </w:p>
    <w:p>
      <w:pPr>
        <w:autoSpaceDN w:val="0"/>
        <w:autoSpaceDE w:val="0"/>
        <w:widowControl/>
        <w:spacing w:line="194" w:lineRule="auto" w:before="44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Lawrenceville, NJ.: Peterson’s. </w:t>
      </w:r>
    </w:p>
    <w:p>
      <w:pPr>
        <w:autoSpaceDN w:val="0"/>
        <w:autoSpaceDE w:val="0"/>
        <w:widowControl/>
        <w:spacing w:line="214" w:lineRule="auto" w:before="30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Stewart, M.A. (2002). </w:t>
      </w:r>
      <w:r>
        <w:rPr>
          <w:rFonts w:ascii="Calibri" w:hAnsi="Calibri" w:eastAsia="Calibri"/>
          <w:b w:val="0"/>
          <w:i/>
          <w:color w:val="000000"/>
          <w:sz w:val="20"/>
        </w:rPr>
        <w:t>Perfect personal statements: Law, Business, Medicine, Graduate School.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(2</w:t>
      </w:r>
      <w:r>
        <w:rPr>
          <w:rFonts w:ascii="Calibri" w:hAnsi="Calibri" w:eastAsia="Calibri"/>
          <w:b w:val="0"/>
          <w:i w:val="0"/>
          <w:color w:val="000000"/>
          <w:sz w:val="13"/>
        </w:rPr>
        <w:t>nd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ed.). </w:t>
      </w:r>
    </w:p>
    <w:p>
      <w:pPr>
        <w:autoSpaceDN w:val="0"/>
        <w:autoSpaceDE w:val="0"/>
        <w:widowControl/>
        <w:spacing w:line="246" w:lineRule="exact" w:before="612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rebuchet MS" w:hAnsi="Trebuchet MS" w:eastAsia="Trebuchet MS"/>
          <w:b w:val="0"/>
          <w:i/>
          <w:color w:val="000000"/>
          <w:sz w:val="18"/>
        </w:rPr>
        <w:t>Available at the U of A Library.</w:t>
      </w:r>
    </w:p>
    <w:p>
      <w:pPr>
        <w:sectPr>
          <w:pgSz w:w="12240" w:h="15840"/>
          <w:pgMar w:top="356" w:right="1390" w:bottom="724" w:left="1412" w:header="720" w:footer="720" w:gutter="0"/>
          <w:cols w:space="720" w:num="1" w:equalWidth="0">
            <w:col w:w="9438" w:space="0"/>
            <w:col w:w="9440" w:space="0"/>
            <w:col w:w="9438" w:space="0"/>
            <w:col w:w="9386" w:space="0"/>
            <w:col w:w="9438" w:space="0"/>
            <w:col w:w="9446" w:space="0"/>
            <w:col w:w="9438" w:space="0"/>
            <w:col w:w="9438" w:space="0"/>
            <w:col w:w="9446" w:space="0"/>
            <w:col w:w="9438" w:space="0"/>
            <w:col w:w="9442" w:space="0"/>
            <w:col w:w="9438" w:space="0"/>
            <w:col w:w="9438" w:space="0"/>
            <w:col w:w="10830" w:space="0"/>
            <w:col w:w="9438" w:space="0"/>
            <w:col w:w="9438" w:space="0"/>
            <w:col w:w="9456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- 19 - </w:t>
      </w:r>
    </w:p>
    <w:p>
      <w:pPr>
        <w:autoSpaceDN w:val="0"/>
        <w:autoSpaceDE w:val="0"/>
        <w:widowControl/>
        <w:spacing w:line="197" w:lineRule="auto" w:before="2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University of Alberta Career Centre </w:t>
      </w:r>
    </w:p>
    <w:p>
      <w:pPr>
        <w:autoSpaceDN w:val="0"/>
        <w:autoSpaceDE w:val="0"/>
        <w:widowControl/>
        <w:spacing w:line="197" w:lineRule="auto" w:before="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2-100 Students' Union Building </w:t>
      </w:r>
    </w:p>
    <w:p>
      <w:pPr>
        <w:autoSpaceDN w:val="0"/>
        <w:autoSpaceDE w:val="0"/>
        <w:widowControl/>
        <w:spacing w:line="197" w:lineRule="auto" w:before="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University of Alberta </w:t>
      </w:r>
    </w:p>
    <w:p>
      <w:pPr>
        <w:autoSpaceDN w:val="0"/>
        <w:autoSpaceDE w:val="0"/>
        <w:widowControl/>
        <w:spacing w:line="197" w:lineRule="auto" w:before="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Edmonton AB   T6G 2J7 </w:t>
      </w:r>
    </w:p>
    <w:p>
      <w:pPr>
        <w:autoSpaceDN w:val="0"/>
        <w:autoSpaceDE w:val="0"/>
        <w:widowControl/>
        <w:spacing w:line="197" w:lineRule="auto" w:before="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Phone: (780) 492-4291 </w:t>
      </w:r>
    </w:p>
    <w:p>
      <w:pPr>
        <w:autoSpaceDN w:val="0"/>
        <w:autoSpaceDE w:val="0"/>
        <w:widowControl/>
        <w:spacing w:line="197" w:lineRule="auto" w:before="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Fax: (780) 492-1225 </w:t>
      </w:r>
    </w:p>
    <w:p>
      <w:pPr>
        <w:autoSpaceDN w:val="0"/>
        <w:autoSpaceDE w:val="0"/>
        <w:widowControl/>
        <w:spacing w:line="197" w:lineRule="auto" w:before="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yourcareercentre@ualberta.ca </w:t>
      </w:r>
    </w:p>
    <w:p>
      <w:pPr>
        <w:autoSpaceDN w:val="0"/>
        <w:autoSpaceDE w:val="0"/>
        <w:widowControl/>
        <w:spacing w:line="197" w:lineRule="auto" w:before="404" w:after="492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FF"/>
          <w:sz w:val="28"/>
          <w:u w:val="single"/>
        </w:rPr>
        <w:hyperlink r:id="rId10" w:history="1">
          <w:r>
            <w:rPr>
              <w:rStyle w:val="Hyperlink"/>
            </w:rPr>
            <w:t>www.uab.ca/cc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8"/>
      </w:tblGrid>
      <w:tr>
        <w:trPr>
          <w:trHeight w:hRule="exact" w:val="266"/>
        </w:trPr>
        <w:tc>
          <w:tcPr>
            <w:tcW w:type="dxa" w:w="9418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For additional job search advice and career-related topics, the U of A Career Centre offers Guidebooks for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Career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44"/>
        </w:trPr>
        <w:tc>
          <w:tcPr>
            <w:tcW w:type="dxa" w:w="91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Information Interviewing, Job Shadowing, Personal Statements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, and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Reference Letters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. These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0"/>
                <w:u w:val="single"/>
              </w:rPr>
              <w:t>publications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are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82"/>
        </w:trPr>
        <w:tc>
          <w:tcPr>
            <w:tcW w:type="dxa" w:w="918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available for download on our website, as well as in print format in our Career Centres on the U of A Campus. </w:t>
            </w:r>
          </w:p>
        </w:tc>
      </w:tr>
    </w:tbl>
    <w:p>
      <w:pPr>
        <w:autoSpaceDN w:val="0"/>
        <w:autoSpaceDE w:val="0"/>
        <w:widowControl/>
        <w:spacing w:line="1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82"/>
        </w:trPr>
        <w:tc>
          <w:tcPr>
            <w:tcW w:type="dxa" w:w="928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The Job Search Guidebook was originally developed as part of the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Transition to Career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(T2C) elearning modules.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82"/>
        </w:trPr>
        <w:tc>
          <w:tcPr>
            <w:tcW w:type="dxa" w:w="75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For more information on T2C, visit the U of A Career Centre website </w:t>
            </w:r>
          </w:p>
        </w:tc>
      </w:tr>
    </w:tbl>
    <w:p>
      <w:pPr>
        <w:autoSpaceDN w:val="0"/>
        <w:autoSpaceDE w:val="0"/>
        <w:widowControl/>
        <w:spacing w:line="1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82"/>
        </w:trPr>
        <w:tc>
          <w:tcPr>
            <w:tcW w:type="dxa" w:w="93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Are you a U of A student returning to school in the following Fall/Winter semester? Are you interested in working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44"/>
        </w:trPr>
        <w:tc>
          <w:tcPr>
            <w:tcW w:type="dxa" w:w="94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as a Career Peer Educator (CPE)? Find more information about the position and how and when to apply on the CPE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204"/>
        </w:trPr>
        <w:tc>
          <w:tcPr>
            <w:tcW w:type="dxa" w:w="77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program webpage https://www.ualberta.ca/career-centre/about-us/cpe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56" w:right="1390" w:bottom="1440" w:left="1412" w:header="720" w:footer="720" w:gutter="0"/>
      <w:cols w:space="720" w:num="1" w:equalWidth="0">
        <w:col w:w="9438" w:space="0"/>
        <w:col w:w="9438" w:space="0"/>
        <w:col w:w="9440" w:space="0"/>
        <w:col w:w="9438" w:space="0"/>
        <w:col w:w="9386" w:space="0"/>
        <w:col w:w="9438" w:space="0"/>
        <w:col w:w="9446" w:space="0"/>
        <w:col w:w="9438" w:space="0"/>
        <w:col w:w="9438" w:space="0"/>
        <w:col w:w="9446" w:space="0"/>
        <w:col w:w="9438" w:space="0"/>
        <w:col w:w="9442" w:space="0"/>
        <w:col w:w="9438" w:space="0"/>
        <w:col w:w="9438" w:space="0"/>
        <w:col w:w="10830" w:space="0"/>
        <w:col w:w="9438" w:space="0"/>
        <w:col w:w="9438" w:space="0"/>
        <w:col w:w="9456" w:space="0"/>
        <w:col w:w="94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uab.ca/cc" TargetMode="External"/><Relationship Id="rId11" Type="http://schemas.openxmlformats.org/officeDocument/2006/relationships/hyperlink" Target="https://www.ualberta.ca/career-centre/programs-events/t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