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7A" w:rsidRDefault="008C1B5F">
      <w:r>
        <w:t xml:space="preserve">User muss sich Anmelden, um Zugriff auf erweiterte Funktionen zu erhalten. Im angemeldeten Bereich hat der User folgende Möglichkeiten: Profil bearbeiten, Nachrichten senden und erhalten, Zugriff auf Schwarze Brett, eine erweiterte Detailsuche, Bewertung erhalten und abgeben und Profile einsehen. Um den persönlichen Bereich zu verlassen, hat der User die Möglichkeit sich abzumelden. </w:t>
      </w:r>
    </w:p>
    <w:sectPr w:rsidR="00F96D7A" w:rsidSect="00F96D7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7"/>
  <w:proofState w:spelling="clean" w:grammar="clean"/>
  <w:defaultTabStop w:val="708"/>
  <w:hyphenationZone w:val="425"/>
  <w:characterSpacingControl w:val="doNotCompress"/>
  <w:compat/>
  <w:rsids>
    <w:rsidRoot w:val="008C1B5F"/>
    <w:rsid w:val="008C1B5F"/>
    <w:rsid w:val="00F96D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6D7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334</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dc:creator>
  <cp:lastModifiedBy>Hoan</cp:lastModifiedBy>
  <cp:revision>1</cp:revision>
  <dcterms:created xsi:type="dcterms:W3CDTF">2014-05-08T10:45:00Z</dcterms:created>
  <dcterms:modified xsi:type="dcterms:W3CDTF">2014-05-08T10:50:00Z</dcterms:modified>
</cp:coreProperties>
</file>