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18"/>
        <w:tblW w:w="142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4840"/>
        <w:gridCol w:w="3482"/>
        <w:gridCol w:w="4328"/>
      </w:tblGrid>
      <w:tr w14:paraId="52F27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1D1DC7D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Вид</w:t>
            </w:r>
          </w:p>
        </w:tc>
        <w:tc>
          <w:tcPr>
            <w:tcW w:w="4840" w:type="dxa"/>
          </w:tcPr>
          <w:p w14:paraId="296FF52B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Описание фассилий</w:t>
            </w:r>
          </w:p>
        </w:tc>
        <w:tc>
          <w:tcPr>
            <w:tcW w:w="3482" w:type="dxa"/>
          </w:tcPr>
          <w:p w14:paraId="60ED2879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Источники</w:t>
            </w:r>
            <w:r>
              <w:rPr>
                <w:rFonts w:hint="default"/>
                <w:vertAlign w:val="baseline"/>
                <w:lang w:val="ru-RU"/>
              </w:rPr>
              <w:t xml:space="preserve"> с описанием рецентных форм.</w:t>
            </w:r>
          </w:p>
        </w:tc>
        <w:tc>
          <w:tcPr>
            <w:tcW w:w="4328" w:type="dxa"/>
          </w:tcPr>
          <w:p w14:paraId="7838A86D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Ссылка на работы с описанием актуалистической модели сообщества</w:t>
            </w:r>
          </w:p>
        </w:tc>
      </w:tr>
      <w:tr w14:paraId="7EBE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351BD7E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Nicomache minor</w:t>
            </w:r>
          </w:p>
        </w:tc>
        <w:tc>
          <w:tcPr>
            <w:tcW w:w="4840" w:type="dxa"/>
          </w:tcPr>
          <w:p w14:paraId="4D1BEF18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Плотные трубки, состоящие из сцементированных песчинок, с ожелезнением. Внутренний диаметр трубок ++ - ++ мм. Внутренняя полость трубки свободна от осадка. Трубки плотно прилегают к   поверхности камней.</w:t>
            </w:r>
          </w:p>
        </w:tc>
        <w:tc>
          <w:tcPr>
            <w:tcW w:w="3482" w:type="dxa"/>
          </w:tcPr>
          <w:p w14:paraId="71D55345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Описание трубок:</w:t>
            </w:r>
          </w:p>
          <w:p w14:paraId="5586433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Tereshkova </w:t>
            </w:r>
            <w:r>
              <w:rPr>
                <w:rFonts w:hint="default"/>
                <w:vertAlign w:val="baseline"/>
                <w:lang w:val="en-US"/>
              </w:rPr>
              <w:t>et al., 2017</w:t>
            </w:r>
            <w:r>
              <w:rPr>
                <w:rFonts w:hint="default"/>
                <w:vertAlign w:val="baseline"/>
                <w:lang w:val="ru-RU"/>
              </w:rPr>
              <w:t>;</w:t>
            </w:r>
          </w:p>
          <w:p w14:paraId="53071DB0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Флора и фауна Белого моря: иллюстрированный атлас (2010)</w:t>
            </w:r>
          </w:p>
        </w:tc>
        <w:tc>
          <w:tcPr>
            <w:tcW w:w="4328" w:type="dxa"/>
          </w:tcPr>
          <w:p w14:paraId="1386A239">
            <w:pPr>
              <w:widowControl w:val="0"/>
              <w:ind w:left="0" w:leftChars="0" w:firstLine="0" w:firstLineChars="0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ru-RU"/>
              </w:rPr>
              <w:t>Флора и фауна Белого моря: иллюстрированный атлас (2010)</w:t>
            </w:r>
          </w:p>
        </w:tc>
      </w:tr>
      <w:tr w14:paraId="411E2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982A6AF">
            <w:pPr>
              <w:widowControl w:val="0"/>
              <w:ind w:left="0" w:leftChars="0" w:firstLine="0" w:firstLineChars="0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Galathowenia oculata</w:t>
            </w:r>
          </w:p>
        </w:tc>
        <w:tc>
          <w:tcPr>
            <w:tcW w:w="4840" w:type="dxa"/>
          </w:tcPr>
          <w:p w14:paraId="53F481E3">
            <w:pPr>
              <w:widowControl w:val="0"/>
              <w:ind w:left="0" w:leftChars="0" w:firstLine="0" w:firstLineChars="0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ru-RU"/>
              </w:rPr>
              <w:t>Д</w:t>
            </w:r>
            <w:r>
              <w:rPr>
                <w:rFonts w:hint="default"/>
                <w:vertAlign w:val="baseline"/>
              </w:rPr>
              <w:t>линн</w:t>
            </w:r>
            <w:r>
              <w:rPr>
                <w:rFonts w:hint="default"/>
                <w:vertAlign w:val="baseline"/>
                <w:lang w:val="ru-RU"/>
              </w:rPr>
              <w:t>ые</w:t>
            </w:r>
            <w:r>
              <w:rPr>
                <w:rFonts w:hint="default"/>
                <w:vertAlign w:val="baseline"/>
              </w:rPr>
              <w:t>, тонк</w:t>
            </w:r>
            <w:r>
              <w:rPr>
                <w:rFonts w:hint="default"/>
                <w:vertAlign w:val="baseline"/>
                <w:lang w:val="ru-RU"/>
              </w:rPr>
              <w:t xml:space="preserve">ие трубки с внутренним диаметром ++ - ++ мм, располагающиеся преимущественно вертикально в толще осадка. Стенка трубки состоит из прочно сцементированных частиц грунта, преимущественно ориентированных в плоскости перпендикулярной оси трубки. Частицы часто </w:t>
            </w:r>
            <w:r>
              <w:rPr>
                <w:rFonts w:hint="default"/>
                <w:vertAlign w:val="baseline"/>
              </w:rPr>
              <w:t>образуют характерный поперечный рисунок из чередующихся светлых и темных полос.</w:t>
            </w:r>
          </w:p>
        </w:tc>
        <w:tc>
          <w:tcPr>
            <w:tcW w:w="3482" w:type="dxa"/>
          </w:tcPr>
          <w:p w14:paraId="0D7EC678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Описание трубки:</w:t>
            </w:r>
          </w:p>
          <w:p w14:paraId="3031800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fldChar w:fldCharType="begin"/>
            </w:r>
            <w:r>
              <w:rPr>
                <w:rFonts w:hint="default"/>
                <w:vertAlign w:val="baseline"/>
              </w:rPr>
              <w:instrText xml:space="preserve"> HYPERLINK "https://www.iopan.gda.pl/projects/Polychaeta/list/GalOcu.html" </w:instrText>
            </w:r>
            <w:r>
              <w:rPr>
                <w:rFonts w:hint="default"/>
                <w:vertAlign w:val="baseline"/>
              </w:rPr>
              <w:fldChar w:fldCharType="separate"/>
            </w:r>
            <w:r>
              <w:rPr>
                <w:rStyle w:val="21"/>
                <w:rFonts w:hint="default"/>
                <w:vertAlign w:val="baseline"/>
              </w:rPr>
              <w:t>https://www.iopan.gda.pl/projects/Polychaeta/list/GalOcu.html</w:t>
            </w:r>
            <w:r>
              <w:rPr>
                <w:rFonts w:hint="default"/>
                <w:vertAlign w:val="baseline"/>
              </w:rPr>
              <w:fldChar w:fldCharType="end"/>
            </w:r>
          </w:p>
          <w:p w14:paraId="3D885691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</w:rPr>
            </w:pPr>
          </w:p>
          <w:p w14:paraId="1842D0A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Фотография трубки: Флора и фауна Белого моря: иллюстрированный атлас (2010)</w:t>
            </w:r>
          </w:p>
        </w:tc>
        <w:tc>
          <w:tcPr>
            <w:tcW w:w="4328" w:type="dxa"/>
          </w:tcPr>
          <w:p w14:paraId="279690A2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bookmarkStart w:id="0" w:name="_GoBack"/>
            <w:r>
              <w:rPr>
                <w:rFonts w:hint="default"/>
                <w:vertAlign w:val="baseline"/>
              </w:rPr>
              <w:t>Деарт, Бритаев</w:t>
            </w:r>
            <w:r>
              <w:rPr>
                <w:rFonts w:hint="default"/>
                <w:vertAlign w:val="baseline"/>
                <w:lang w:val="en-US"/>
              </w:rPr>
              <w:t>, 2014</w:t>
            </w:r>
          </w:p>
          <w:p w14:paraId="41BDF5D8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Larsen, 1997</w:t>
            </w:r>
          </w:p>
          <w:p w14:paraId="3ADA8EFD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Oug, Høisœter, 2000</w:t>
            </w:r>
            <w:bookmarkEnd w:id="0"/>
          </w:p>
          <w:p w14:paraId="67875254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</w:p>
        </w:tc>
      </w:tr>
      <w:tr w14:paraId="2474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6D86EDD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Portlandia arctica</w:t>
            </w:r>
          </w:p>
        </w:tc>
        <w:tc>
          <w:tcPr>
            <w:tcW w:w="4840" w:type="dxa"/>
          </w:tcPr>
          <w:p w14:paraId="577611D7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Останки конхиалиновой выстилки раковины, выделяющиеся на фоне светлого осадка в виде более темных пятен, фактически отпечатки. Отделить конхиолин от осадка не удается, но след от раковины,   схраняет характерную  видоспецифическую форму.   Размеры раковин варьируют от ++ до ++ мм. </w:t>
            </w:r>
          </w:p>
        </w:tc>
        <w:tc>
          <w:tcPr>
            <w:tcW w:w="3482" w:type="dxa"/>
          </w:tcPr>
          <w:p w14:paraId="41590B97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Наумов</w:t>
            </w:r>
            <w:r>
              <w:rPr>
                <w:rFonts w:hint="default"/>
                <w:vertAlign w:val="baseline"/>
                <w:lang w:val="ru-RU"/>
              </w:rPr>
              <w:t xml:space="preserve">, </w:t>
            </w:r>
            <w:r>
              <w:rPr>
                <w:rFonts w:hint="default"/>
                <w:vertAlign w:val="baseline"/>
                <w:lang w:val="en-US"/>
              </w:rPr>
              <w:t>2006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4328" w:type="dxa"/>
          </w:tcPr>
          <w:p w14:paraId="11E69B21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Mokievsky et al. 2020</w:t>
            </w:r>
          </w:p>
        </w:tc>
      </w:tr>
      <w:tr w14:paraId="781C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F01077F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Macoma sp.</w:t>
            </w:r>
          </w:p>
        </w:tc>
        <w:tc>
          <w:tcPr>
            <w:tcW w:w="4840" w:type="dxa"/>
          </w:tcPr>
          <w:p w14:paraId="3BD0E0DD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Округлые ядра более плотно сцепленных частиц грунта, выявляющиеся при разломе окружающего осадка.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 xml:space="preserve">Размеры отпечатков ++ - ++ мм. При расчистке отложений ядро сохраняет округлую форму, однако кальцинированных остатков раковины не выявляется. Единственная находка осколка раковины была сделана в слое с останками мидий. По форме ядра наиболее вероятным видом, к которому можно отнести эти фассилии является </w:t>
            </w:r>
            <w:r>
              <w:rPr>
                <w:rFonts w:hint="default"/>
                <w:vertAlign w:val="baseline"/>
                <w:lang w:val="en-US"/>
              </w:rPr>
              <w:t>M.balthica</w:t>
            </w:r>
            <w:r>
              <w:rPr>
                <w:rFonts w:hint="default"/>
                <w:vertAlign w:val="baseline"/>
                <w:lang w:val="ru-RU"/>
              </w:rPr>
              <w:t xml:space="preserve">, однако надежно отличить их от мелких </w:t>
            </w:r>
            <w:r>
              <w:rPr>
                <w:rFonts w:hint="default"/>
                <w:vertAlign w:val="baseline"/>
                <w:lang w:val="en-US"/>
              </w:rPr>
              <w:t>M.calcarea</w:t>
            </w:r>
            <w:r>
              <w:rPr>
                <w:rFonts w:hint="default"/>
                <w:vertAlign w:val="baseline"/>
                <w:lang w:val="ru-RU"/>
              </w:rPr>
              <w:t xml:space="preserve"> на имеющемся материале невозможно. 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3482" w:type="dxa"/>
          </w:tcPr>
          <w:p w14:paraId="345CC0B9">
            <w:pPr>
              <w:widowControl w:val="0"/>
              <w:ind w:left="0" w:leftChars="0" w:firstLine="0" w:firstLineChars="0"/>
              <w:rPr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Наумов</w:t>
            </w:r>
            <w:r>
              <w:rPr>
                <w:rFonts w:hint="default"/>
                <w:vertAlign w:val="baseline"/>
                <w:lang w:val="ru-RU"/>
              </w:rPr>
              <w:t xml:space="preserve">, </w:t>
            </w:r>
            <w:r>
              <w:rPr>
                <w:rFonts w:hint="default"/>
                <w:vertAlign w:val="baseline"/>
                <w:lang w:val="en-US"/>
              </w:rPr>
              <w:t>2006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4328" w:type="dxa"/>
          </w:tcPr>
          <w:p w14:paraId="654AE230">
            <w:pPr>
              <w:widowControl w:val="0"/>
              <w:ind w:left="0" w:leftChars="0" w:firstLine="0" w:firstLineChars="0"/>
              <w:rPr>
                <w:vertAlign w:val="baseline"/>
              </w:rPr>
            </w:pPr>
          </w:p>
        </w:tc>
      </w:tr>
      <w:tr w14:paraId="7C35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5042929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Dipolydora quadrilobata</w:t>
            </w:r>
          </w:p>
        </w:tc>
        <w:tc>
          <w:tcPr>
            <w:tcW w:w="4840" w:type="dxa"/>
          </w:tcPr>
          <w:p w14:paraId="500E7BAA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Многочисленные трубки, состоящие из мелких частиц, отличающихся от по своему размеру от частиц окружающего грунта. В трубках заметна выстилка из более мелких частиц ?????. Сплетающиеся трубки залегают в толще осадка располагаясь в разных направлениях относительно вертикальной оси разреза. Возможно присутствие в отложениях также и других сходных видов полихет-трубкостроителей</w:t>
            </w:r>
            <w:r>
              <w:rPr>
                <w:rFonts w:hint="default"/>
                <w:vertAlign w:val="baseline"/>
                <w:lang w:val="en-US"/>
              </w:rPr>
              <w:t xml:space="preserve"> (Pygospio elegans, Fabricia sabella)</w:t>
            </w:r>
            <w:r>
              <w:rPr>
                <w:rFonts w:hint="default"/>
                <w:vertAlign w:val="baseline"/>
                <w:lang w:val="ru-RU"/>
              </w:rPr>
              <w:t xml:space="preserve">, обитающих сшместно с </w:t>
            </w:r>
            <w:r>
              <w:rPr>
                <w:rFonts w:hint="default"/>
                <w:vertAlign w:val="baseline"/>
                <w:lang w:val="en-US"/>
              </w:rPr>
              <w:t>D.quadrilobata</w:t>
            </w:r>
            <w:r>
              <w:rPr>
                <w:rFonts w:hint="default"/>
                <w:vertAlign w:val="baseline"/>
                <w:lang w:val="ru-RU"/>
              </w:rPr>
              <w:t>, однако строящие более тонкостенные, хрупкие трубки.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 xml:space="preserve">  </w:t>
            </w:r>
          </w:p>
        </w:tc>
        <w:tc>
          <w:tcPr>
            <w:tcW w:w="3482" w:type="dxa"/>
          </w:tcPr>
          <w:p w14:paraId="1FBD37A2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Форма трубок: </w:t>
            </w:r>
          </w:p>
          <w:p w14:paraId="024161B3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Hempel, 1957</w:t>
            </w:r>
          </w:p>
        </w:tc>
        <w:tc>
          <w:tcPr>
            <w:tcW w:w="4328" w:type="dxa"/>
          </w:tcPr>
          <w:p w14:paraId="36F6C07F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Khaitov et al. 1999</w:t>
            </w:r>
          </w:p>
        </w:tc>
      </w:tr>
      <w:tr w14:paraId="58F5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206AA3AB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Littorina sp.</w:t>
            </w:r>
          </w:p>
        </w:tc>
        <w:tc>
          <w:tcPr>
            <w:tcW w:w="4840" w:type="dxa"/>
          </w:tcPr>
          <w:p w14:paraId="71A8B97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Небольшой осколок раковины (колумелла ????) обнаружен в отложениях мидиевой банки. Небольшой размер осколка (++ мм) не позволяет надежно отнести находку ни к одному из беломорских представителей рода </w:t>
            </w:r>
            <w:r>
              <w:rPr>
                <w:rFonts w:hint="default"/>
                <w:vertAlign w:val="baseline"/>
                <w:lang w:val="en-US"/>
              </w:rPr>
              <w:t>Littorina</w:t>
            </w:r>
            <w:r>
              <w:rPr>
                <w:rFonts w:hint="default"/>
                <w:vertAlign w:val="baseline"/>
                <w:lang w:val="ru-RU"/>
              </w:rPr>
              <w:t xml:space="preserve">. </w:t>
            </w:r>
          </w:p>
        </w:tc>
        <w:tc>
          <w:tcPr>
            <w:tcW w:w="3482" w:type="dxa"/>
          </w:tcPr>
          <w:p w14:paraId="79ED32D9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Раковины литторин:</w:t>
            </w:r>
          </w:p>
          <w:p w14:paraId="0917B397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Гаевская, 1948</w:t>
            </w:r>
          </w:p>
        </w:tc>
        <w:tc>
          <w:tcPr>
            <w:tcW w:w="4328" w:type="dxa"/>
          </w:tcPr>
          <w:p w14:paraId="1CB03E8B">
            <w:pPr>
              <w:widowControl w:val="0"/>
              <w:ind w:left="0" w:leftChars="0" w:firstLine="0" w:firstLineChars="0"/>
              <w:rPr>
                <w:vertAlign w:val="baseline"/>
              </w:rPr>
            </w:pPr>
          </w:p>
        </w:tc>
      </w:tr>
      <w:tr w14:paraId="7DC4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shd w:val="clear"/>
            <w:vAlign w:val="top"/>
          </w:tcPr>
          <w:p w14:paraId="05A89EC4">
            <w:pPr>
              <w:widowControl w:val="0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Mytilus edulis</w:t>
            </w:r>
          </w:p>
        </w:tc>
        <w:tc>
          <w:tcPr>
            <w:tcW w:w="4840" w:type="dxa"/>
          </w:tcPr>
          <w:p w14:paraId="174B413C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Многочисленные осколки раковин, с характерным синеватым призматическим слоем. Найдены также достаточно хорошо сохранившиеся почти целые створки. Останки расположены компактным слоем толщиной +++ - ++ см. Присутствие в отложениях второго вида беломорских мидий (</w:t>
            </w:r>
            <w:r>
              <w:rPr>
                <w:rFonts w:hint="default"/>
                <w:vertAlign w:val="baseline"/>
                <w:lang w:val="en-US"/>
              </w:rPr>
              <w:t xml:space="preserve">M.trossulus) </w:t>
            </w:r>
            <w:r>
              <w:rPr>
                <w:rFonts w:hint="default"/>
                <w:vertAlign w:val="baseline"/>
                <w:lang w:val="ru-RU"/>
              </w:rPr>
              <w:t>маловероятно, так как появление этого вида происходило в историческое время (</w:t>
            </w:r>
            <w:r>
              <w:rPr>
                <w:rFonts w:hint="default"/>
                <w:vertAlign w:val="baseline"/>
                <w:lang w:val="en-US"/>
              </w:rPr>
              <w:t>Vainola, Strelkov, 2011</w:t>
            </w:r>
            <w:r>
              <w:rPr>
                <w:rFonts w:hint="default"/>
                <w:vertAlign w:val="baseline"/>
                <w:lang w:val="ru-RU"/>
              </w:rPr>
              <w:t xml:space="preserve">). </w:t>
            </w:r>
          </w:p>
          <w:p w14:paraId="63A7BE0A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Помимо осколков раковин в отложениях мидиевой банки, несомненно относящихя к </w:t>
            </w:r>
            <w:r>
              <w:rPr>
                <w:rFonts w:hint="default"/>
                <w:vertAlign w:val="baseline"/>
                <w:lang w:val="en-US"/>
              </w:rPr>
              <w:t>M.edulis</w:t>
            </w:r>
            <w:r>
              <w:rPr>
                <w:rFonts w:hint="default"/>
                <w:vertAlign w:val="baseline"/>
                <w:lang w:val="ru-RU"/>
              </w:rPr>
              <w:t xml:space="preserve">, в более глубоких слоях разреза было обнаружено несколько ядер, без кальцинированных створок, в которых можно различить признаки митилизованных раковин, однако с увернностью отнести их к </w:t>
            </w:r>
            <w:r>
              <w:rPr>
                <w:rFonts w:hint="default"/>
                <w:vertAlign w:val="baseline"/>
                <w:lang w:val="en-US"/>
              </w:rPr>
              <w:t xml:space="preserve">M.edulis </w:t>
            </w:r>
            <w:r>
              <w:rPr>
                <w:rFonts w:hint="default"/>
                <w:vertAlign w:val="baseline"/>
                <w:lang w:val="ru-RU"/>
              </w:rPr>
              <w:t xml:space="preserve">нельзя. </w:t>
            </w:r>
          </w:p>
          <w:p w14:paraId="4B84FC6C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3482" w:type="dxa"/>
          </w:tcPr>
          <w:p w14:paraId="4F4798DF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vertAlign w:val="baseline"/>
                <w:lang w:val="ru-RU"/>
              </w:rPr>
              <w:t>Наумов</w:t>
            </w:r>
            <w:r>
              <w:rPr>
                <w:rFonts w:hint="default"/>
                <w:vertAlign w:val="baseline"/>
                <w:lang w:val="ru-RU"/>
              </w:rPr>
              <w:t xml:space="preserve">, </w:t>
            </w:r>
            <w:r>
              <w:rPr>
                <w:rFonts w:hint="default"/>
                <w:vertAlign w:val="baseline"/>
                <w:lang w:val="en-US"/>
              </w:rPr>
              <w:t>2006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4328" w:type="dxa"/>
          </w:tcPr>
          <w:p w14:paraId="7D6DC552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Khaitov 2013</w:t>
            </w:r>
          </w:p>
        </w:tc>
      </w:tr>
    </w:tbl>
    <w:p w14:paraId="1518F7DC"/>
    <w:p w14:paraId="79C183AC">
      <w:pPr>
        <w:rPr>
          <w:lang w:val="en-US"/>
        </w:rPr>
      </w:pPr>
    </w:p>
    <w:p w14:paraId="052F569E">
      <w:pPr>
        <w:rPr>
          <w:lang w:val="en-US"/>
        </w:rPr>
      </w:pPr>
    </w:p>
    <w:p w14:paraId="7C93BDED">
      <w:pPr>
        <w:rPr>
          <w:lang w:val="en-US"/>
        </w:rPr>
      </w:pPr>
    </w:p>
    <w:p w14:paraId="27A6AC63">
      <w:pPr>
        <w:rPr>
          <w:lang w:val="en-US"/>
        </w:rPr>
      </w:pPr>
    </w:p>
    <w:p w14:paraId="29D139CF">
      <w:pPr>
        <w:rPr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ewtonC-Italic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tonA-Italic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ewtonC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050D5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31A48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0B534108"/>
    <w:rsid w:val="13A260BC"/>
    <w:rsid w:val="21162802"/>
    <w:rsid w:val="391B30B1"/>
    <w:rsid w:val="3A5B4A05"/>
    <w:rsid w:val="3D2E204C"/>
    <w:rsid w:val="4B32292F"/>
    <w:rsid w:val="4DC82D45"/>
    <w:rsid w:val="50225E22"/>
    <w:rsid w:val="552E3A44"/>
    <w:rsid w:val="571A361F"/>
    <w:rsid w:val="6A8F5933"/>
    <w:rsid w:val="71511E5F"/>
    <w:rsid w:val="719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180" w:after="180"/>
      <w:jc w:val="both"/>
    </w:pPr>
    <w:rPr>
      <w:rFonts w:asciiTheme="minorAscii" w:hAnsiTheme="minorAscii" w:eastAsiaTheme="minorEastAsia"/>
      <w:szCs w:val="24"/>
      <w:lang w:eastAsia="en-US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qFormat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5B9BD5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uiPriority w:val="0"/>
    <w:rPr>
      <w:rFonts w:asciiTheme="minorAscii" w:hAnsiTheme="minorAscii" w:eastAsiaTheme="minorEastAsia"/>
      <w:szCs w:val="24"/>
      <w:lang w:eastAsia="en-US"/>
    </w:rPr>
  </w:style>
  <w:style w:type="paragraph" w:customStyle="1" w:styleId="153">
    <w:name w:val="Image Caption"/>
    <w:basedOn w:val="42"/>
    <w:qFormat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2025-10-21T10:48:00Z</dcterms:created>
  <dc:creator>google1599737165</dc:creator>
  <cp:lastModifiedBy>google1599737165</cp:lastModifiedBy>
  <dcterms:modified xsi:type="dcterms:W3CDTF">2025-10-24T15:20:35Z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C3D65A0B841A4D418BAE304EF5D226FC_11</vt:lpwstr>
  </property>
</Properties>
</file>