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9AFFC1">
      <w:pPr>
        <w:jc w:val="center"/>
        <w:rPr>
          <w:rFonts w:ascii="Times New Roman" w:hAnsi="Times New Roman" w:cs="Times New Roman"/>
          <w:b/>
          <w:sz w:val="24"/>
          <w:szCs w:val="24"/>
          <w:lang w:val="en-US"/>
        </w:rPr>
      </w:pPr>
    </w:p>
    <w:p w14:paraId="31524BCE">
      <w:pPr>
        <w:jc w:val="center"/>
        <w:rPr>
          <w:rFonts w:ascii="Times New Roman" w:hAnsi="Times New Roman" w:cs="Times New Roman"/>
          <w:b/>
          <w:sz w:val="24"/>
          <w:szCs w:val="24"/>
          <w:lang w:val="en-US"/>
        </w:rPr>
      </w:pPr>
      <w:r>
        <w:rPr>
          <w:rFonts w:ascii="Times New Roman" w:hAnsi="Times New Roman" w:cs="Times New Roman"/>
          <w:b/>
          <w:sz w:val="24"/>
          <w:szCs w:val="24"/>
          <w:lang w:val="en-US"/>
        </w:rPr>
        <w:t xml:space="preserve">STRONG TROPHIC RELATIONSHIP BETWEEN COD AND STICKLEBACK IN THE WHITE SEA ECOSYSTEM </w:t>
      </w:r>
    </w:p>
    <w:p w14:paraId="5C13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b/>
          <w:sz w:val="24"/>
          <w:szCs w:val="24"/>
          <w:lang w:eastAsia="ru-RU"/>
        </w:rPr>
      </w:pPr>
      <w:r>
        <w:rPr>
          <w:rFonts w:ascii="Times New Roman" w:hAnsi="Times New Roman" w:eastAsia="Times New Roman" w:cs="Times New Roman"/>
          <w:b/>
          <w:sz w:val="24"/>
          <w:szCs w:val="24"/>
          <w:lang w:eastAsia="ru-RU"/>
        </w:rPr>
        <w:t>СОВРЕМЕННОЕ СОСТОЯНИЕ ТРОФИЧЕСКИХ ВЗАИМООТНОШЕНИЙ ТРЕСКА-ЖЕРТВА В ПРИБРЕЖНЫХ ЭКОСИСТЕМАХ БЕЛОГО МОРЯ</w:t>
      </w:r>
    </w:p>
    <w:p w14:paraId="5D2E80E3">
      <w:pPr>
        <w:jc w:val="center"/>
        <w:rPr>
          <w:rFonts w:ascii="Times New Roman" w:hAnsi="Times New Roman" w:cs="Times New Roman"/>
          <w:b/>
          <w:sz w:val="24"/>
          <w:szCs w:val="24"/>
        </w:rPr>
      </w:pPr>
    </w:p>
    <w:p w14:paraId="3D32FC9F">
      <w:pPr>
        <w:jc w:val="center"/>
        <w:rPr>
          <w:rFonts w:ascii="Times New Roman" w:hAnsi="Times New Roman" w:cs="Times New Roman"/>
          <w:b/>
          <w:sz w:val="24"/>
          <w:szCs w:val="24"/>
          <w:lang w:val="en-US"/>
        </w:rPr>
      </w:pPr>
      <w:r>
        <w:rPr>
          <w:rFonts w:ascii="Times New Roman" w:hAnsi="Times New Roman" w:cs="Times New Roman"/>
          <w:b/>
          <w:sz w:val="24"/>
          <w:szCs w:val="24"/>
          <w:lang w:val="en-US"/>
        </w:rPr>
        <w:t>RESTORING A STRONG TROPHIC LINK BETWEEN STICKLEBACK AND COD IN THE WHITE SEA ECOSYSTEM</w:t>
      </w:r>
    </w:p>
    <w:p w14:paraId="681230FB">
      <w:pPr>
        <w:jc w:val="center"/>
        <w:rPr>
          <w:rFonts w:ascii="Times New Roman" w:hAnsi="Times New Roman" w:cs="Times New Roman"/>
          <w:b/>
          <w:sz w:val="24"/>
          <w:szCs w:val="24"/>
        </w:rPr>
      </w:pPr>
      <w:r>
        <w:rPr>
          <w:rFonts w:ascii="Times New Roman" w:hAnsi="Times New Roman" w:cs="Times New Roman"/>
          <w:b/>
          <w:sz w:val="24"/>
          <w:szCs w:val="24"/>
        </w:rPr>
        <w:t>ДИНАМИКА ТРОФИЧЕСКИХ СВЯЗЕЙ ТРЕСКИ БЕЛОГО МОРЯ: РЕЗУЛЬТАТЫ МНОГОЛЕТНЕГО МОНИТОРИНГА</w:t>
      </w:r>
    </w:p>
    <w:p w14:paraId="1CEE097E">
      <w:pPr>
        <w:jc w:val="center"/>
        <w:rPr>
          <w:rFonts w:ascii="Times New Roman" w:hAnsi="Times New Roman" w:cs="Times New Roman"/>
          <w:b/>
          <w:sz w:val="24"/>
          <w:szCs w:val="24"/>
          <w:lang w:val="en-US"/>
        </w:rPr>
      </w:pPr>
      <w:r>
        <w:rPr>
          <w:rFonts w:ascii="Times New Roman" w:hAnsi="Times New Roman" w:cs="Times New Roman"/>
          <w:b/>
          <w:sz w:val="24"/>
          <w:szCs w:val="24"/>
          <w:lang w:val="en-US"/>
        </w:rPr>
        <w:t>STABILITY AND DYNAMICS OF TROPHIC COD-PREY RELATIONSHIPS IN COASTAL ECOSYSTEMS OF THE WHITE SEA (2007-2025 y.)</w:t>
      </w:r>
    </w:p>
    <w:p w14:paraId="72EEE75C">
      <w:pPr>
        <w:rPr>
          <w:b/>
          <w:lang w:val="en-US"/>
        </w:rPr>
      </w:pPr>
    </w:p>
    <w:p w14:paraId="522EA44A">
      <w:pPr>
        <w:rPr>
          <w:rFonts w:ascii="Times New Roman" w:hAnsi="Times New Roman" w:cs="Times New Roman"/>
          <w:b/>
          <w:sz w:val="24"/>
          <w:szCs w:val="24"/>
          <w:highlight w:val="cyan"/>
          <w:lang w:val="en-US"/>
        </w:rPr>
      </w:pPr>
      <w:r>
        <w:rPr>
          <w:rFonts w:ascii="Times New Roman" w:hAnsi="Times New Roman" w:cs="Times New Roman"/>
          <w:b/>
          <w:sz w:val="24"/>
          <w:szCs w:val="24"/>
          <w:lang w:val="en-US"/>
        </w:rPr>
        <w:t>ABSTRACT</w:t>
      </w:r>
    </w:p>
    <w:p w14:paraId="62618C10">
      <w:pPr>
        <w:jc w:val="both"/>
        <w:rPr>
          <w:rStyle w:val="42"/>
          <w:rFonts w:ascii="Times New Roman" w:hAnsi="Times New Roman" w:cs="Times New Roman"/>
          <w:sz w:val="24"/>
          <w:szCs w:val="24"/>
        </w:rPr>
      </w:pPr>
      <w:r>
        <w:rPr>
          <w:rFonts w:ascii="Times New Roman" w:hAnsi="Times New Roman" w:cs="Times New Roman"/>
          <w:sz w:val="24"/>
          <w:szCs w:val="24"/>
          <w:lang w:val="en-US"/>
        </w:rPr>
        <w:t xml:space="preserve">Cod Gadus morhua are important predators in many ecosystems in the North Atlantic </w:t>
      </w:r>
      <w:r>
        <w:rPr>
          <w:rFonts w:ascii="Times New Roman" w:hAnsi="Times New Roman" w:cs="Times New Roman"/>
          <w:sz w:val="24"/>
          <w:szCs w:val="24"/>
        </w:rPr>
        <w:t>и</w:t>
      </w:r>
      <w:r>
        <w:rPr>
          <w:rFonts w:ascii="Times New Roman" w:hAnsi="Times New Roman" w:cs="Times New Roman"/>
          <w:sz w:val="24"/>
          <w:szCs w:val="24"/>
          <w:lang w:val="en-US"/>
        </w:rPr>
        <w:t xml:space="preserve"> </w:t>
      </w:r>
      <w:r>
        <w:rPr>
          <w:rFonts w:ascii="Times New Roman" w:hAnsi="Times New Roman" w:cs="Times New Roman"/>
          <w:sz w:val="24"/>
          <w:szCs w:val="24"/>
        </w:rPr>
        <w:t>прилегающих</w:t>
      </w:r>
      <w:r>
        <w:rPr>
          <w:rFonts w:ascii="Times New Roman" w:hAnsi="Times New Roman" w:cs="Times New Roman"/>
          <w:sz w:val="24"/>
          <w:szCs w:val="24"/>
          <w:lang w:val="en-US"/>
        </w:rPr>
        <w:t xml:space="preserve"> </w:t>
      </w:r>
      <w:r>
        <w:rPr>
          <w:rFonts w:ascii="Times New Roman" w:hAnsi="Times New Roman" w:cs="Times New Roman"/>
          <w:sz w:val="24"/>
          <w:szCs w:val="24"/>
        </w:rPr>
        <w:t>арктических</w:t>
      </w:r>
      <w:r>
        <w:rPr>
          <w:rFonts w:ascii="Times New Roman" w:hAnsi="Times New Roman" w:cs="Times New Roman"/>
          <w:sz w:val="24"/>
          <w:szCs w:val="24"/>
          <w:lang w:val="en-US"/>
        </w:rPr>
        <w:t xml:space="preserve"> </w:t>
      </w:r>
      <w:r>
        <w:rPr>
          <w:rFonts w:ascii="Times New Roman" w:hAnsi="Times New Roman" w:cs="Times New Roman"/>
          <w:sz w:val="24"/>
          <w:szCs w:val="24"/>
        </w:rPr>
        <w:t>и</w:t>
      </w:r>
      <w:r>
        <w:rPr>
          <w:rFonts w:ascii="Times New Roman" w:hAnsi="Times New Roman" w:cs="Times New Roman"/>
          <w:sz w:val="24"/>
          <w:szCs w:val="24"/>
          <w:lang w:val="en-US"/>
        </w:rPr>
        <w:t xml:space="preserve"> </w:t>
      </w:r>
      <w:r>
        <w:rPr>
          <w:rFonts w:ascii="Times New Roman" w:hAnsi="Times New Roman" w:cs="Times New Roman"/>
          <w:sz w:val="24"/>
          <w:szCs w:val="24"/>
        </w:rPr>
        <w:t>субарктических</w:t>
      </w:r>
      <w:r>
        <w:rPr>
          <w:rFonts w:ascii="Times New Roman" w:hAnsi="Times New Roman" w:cs="Times New Roman"/>
          <w:sz w:val="24"/>
          <w:szCs w:val="24"/>
          <w:lang w:val="en-US"/>
        </w:rPr>
        <w:t xml:space="preserve"> </w:t>
      </w:r>
      <w:r>
        <w:rPr>
          <w:rFonts w:ascii="Times New Roman" w:hAnsi="Times New Roman" w:cs="Times New Roman"/>
          <w:sz w:val="24"/>
          <w:szCs w:val="24"/>
        </w:rPr>
        <w:t>районах</w:t>
      </w:r>
      <w:r>
        <w:rPr>
          <w:rFonts w:ascii="Times New Roman" w:hAnsi="Times New Roman" w:cs="Times New Roman"/>
          <w:sz w:val="24"/>
          <w:szCs w:val="24"/>
          <w:lang w:val="en-US"/>
        </w:rPr>
        <w:t xml:space="preserve">. Studying the feeding patterns of such key component species improves our understanding on trophic processes in the marine ecosystems, as well as ecological effects from the impact of various environmental drivers. This study is based on a unique 18-year time-series of stomach content data from 2007 to 2025 collected in the Chupa Inlet, Kandalaksha Bay. We focuse on the trophic ecology of the adult White Sea cod and report quantitative and qualitative characteristics of predator’s diet during active feeding in June-August in coastal areas. </w:t>
      </w:r>
      <w:r>
        <w:rPr>
          <w:rFonts w:ascii="Times New Roman" w:hAnsi="Times New Roman" w:cs="Times New Roman"/>
          <w:iCs/>
          <w:sz w:val="24"/>
          <w:szCs w:val="24"/>
          <w:lang w:val="en-US"/>
        </w:rPr>
        <w:t>W</w:t>
      </w:r>
      <w:r>
        <w:rPr>
          <w:rFonts w:ascii="Times New Roman" w:hAnsi="Times New Roman" w:cs="Times New Roman"/>
          <w:sz w:val="24"/>
          <w:szCs w:val="24"/>
          <w:lang w:val="en-US"/>
        </w:rPr>
        <w:t xml:space="preserve">e developed a GAM modelling approach to assess the temporal variation of prey composition of cod across years and summer season, as well as ontogenetic trends in cod diet from the studied area of White Sea. Prey-specific trophic patterns indicate, </w:t>
      </w:r>
      <w:r>
        <w:rPr>
          <w:rFonts w:ascii="Times New Roman" w:hAnsi="Times New Roman" w:cs="Times New Roman"/>
          <w:sz w:val="24"/>
          <w:szCs w:val="24"/>
        </w:rPr>
        <w:t>что</w:t>
      </w:r>
      <w:r>
        <w:rPr>
          <w:rFonts w:ascii="Times New Roman" w:hAnsi="Times New Roman" w:cs="Times New Roman"/>
          <w:sz w:val="24"/>
          <w:szCs w:val="24"/>
          <w:lang w:val="en-US"/>
        </w:rPr>
        <w:t xml:space="preserve"> </w:t>
      </w:r>
      <w:r>
        <w:rPr>
          <w:rFonts w:ascii="Times New Roman" w:hAnsi="Times New Roman" w:cs="Times New Roman"/>
          <w:sz w:val="24"/>
          <w:szCs w:val="24"/>
        </w:rPr>
        <w:t>в</w:t>
      </w:r>
      <w:r>
        <w:rPr>
          <w:rFonts w:ascii="Times New Roman" w:hAnsi="Times New Roman" w:cs="Times New Roman"/>
          <w:sz w:val="24"/>
          <w:szCs w:val="24"/>
          <w:lang w:val="en-US"/>
        </w:rPr>
        <w:t xml:space="preserve"> </w:t>
      </w:r>
      <w:r>
        <w:rPr>
          <w:rFonts w:ascii="Times New Roman" w:hAnsi="Times New Roman" w:cs="Times New Roman"/>
          <w:sz w:val="24"/>
          <w:szCs w:val="24"/>
        </w:rPr>
        <w:t>целом</w:t>
      </w:r>
      <w:r>
        <w:rPr>
          <w:rFonts w:ascii="Times New Roman" w:hAnsi="Times New Roman" w:cs="Times New Roman"/>
          <w:sz w:val="24"/>
          <w:szCs w:val="24"/>
          <w:lang w:val="en-US"/>
        </w:rPr>
        <w:t xml:space="preserve"> </w:t>
      </w:r>
      <w:r>
        <w:rPr>
          <w:rFonts w:ascii="Times New Roman" w:hAnsi="Times New Roman" w:cs="Times New Roman"/>
          <w:sz w:val="24"/>
          <w:szCs w:val="24"/>
        </w:rPr>
        <w:t>основу</w:t>
      </w:r>
      <w:r>
        <w:rPr>
          <w:rFonts w:ascii="Times New Roman" w:hAnsi="Times New Roman" w:cs="Times New Roman"/>
          <w:sz w:val="24"/>
          <w:szCs w:val="24"/>
          <w:lang w:val="en-US"/>
        </w:rPr>
        <w:t xml:space="preserve"> </w:t>
      </w:r>
      <w:r>
        <w:rPr>
          <w:rFonts w:ascii="Times New Roman" w:hAnsi="Times New Roman" w:cs="Times New Roman"/>
          <w:sz w:val="24"/>
          <w:szCs w:val="24"/>
        </w:rPr>
        <w:t>пищи</w:t>
      </w:r>
      <w:r>
        <w:rPr>
          <w:rFonts w:ascii="Times New Roman" w:hAnsi="Times New Roman" w:cs="Times New Roman"/>
          <w:sz w:val="24"/>
          <w:szCs w:val="24"/>
          <w:lang w:val="en-US"/>
        </w:rPr>
        <w:t xml:space="preserve"> </w:t>
      </w:r>
      <w:r>
        <w:rPr>
          <w:rFonts w:ascii="Times New Roman" w:hAnsi="Times New Roman" w:cs="Times New Roman"/>
          <w:sz w:val="24"/>
          <w:szCs w:val="24"/>
        </w:rPr>
        <w:t>взрослой</w:t>
      </w:r>
      <w:r>
        <w:rPr>
          <w:rFonts w:ascii="Times New Roman" w:hAnsi="Times New Roman" w:cs="Times New Roman"/>
          <w:sz w:val="24"/>
          <w:szCs w:val="24"/>
          <w:lang w:val="en-US"/>
        </w:rPr>
        <w:t xml:space="preserve"> </w:t>
      </w:r>
      <w:r>
        <w:rPr>
          <w:rFonts w:ascii="Times New Roman" w:hAnsi="Times New Roman" w:cs="Times New Roman"/>
          <w:sz w:val="24"/>
          <w:szCs w:val="24"/>
        </w:rPr>
        <w:t>трески</w:t>
      </w:r>
      <w:r>
        <w:rPr>
          <w:rFonts w:ascii="Times New Roman" w:hAnsi="Times New Roman" w:cs="Times New Roman"/>
          <w:sz w:val="24"/>
          <w:szCs w:val="24"/>
          <w:lang w:val="en-US"/>
        </w:rPr>
        <w:t xml:space="preserve"> TL&gt;25 </w:t>
      </w:r>
      <w:r>
        <w:rPr>
          <w:rFonts w:ascii="Times New Roman" w:hAnsi="Times New Roman" w:cs="Times New Roman"/>
          <w:sz w:val="24"/>
          <w:szCs w:val="24"/>
        </w:rPr>
        <w:t>см</w:t>
      </w:r>
      <w:r>
        <w:rPr>
          <w:rFonts w:ascii="Times New Roman" w:hAnsi="Times New Roman" w:cs="Times New Roman"/>
          <w:sz w:val="24"/>
          <w:szCs w:val="24"/>
          <w:lang w:val="en-US"/>
        </w:rPr>
        <w:t xml:space="preserve"> </w:t>
      </w:r>
      <w:r>
        <w:rPr>
          <w:rFonts w:ascii="Times New Roman" w:hAnsi="Times New Roman" w:cs="Times New Roman"/>
          <w:sz w:val="24"/>
          <w:szCs w:val="24"/>
        </w:rPr>
        <w:t>в</w:t>
      </w:r>
      <w:r>
        <w:rPr>
          <w:rFonts w:ascii="Times New Roman" w:hAnsi="Times New Roman" w:cs="Times New Roman"/>
          <w:sz w:val="24"/>
          <w:szCs w:val="24"/>
          <w:lang w:val="en-US"/>
        </w:rPr>
        <w:t xml:space="preserve"> </w:t>
      </w:r>
      <w:r>
        <w:rPr>
          <w:rFonts w:ascii="Times New Roman" w:hAnsi="Times New Roman" w:cs="Times New Roman"/>
          <w:sz w:val="24"/>
          <w:szCs w:val="24"/>
        </w:rPr>
        <w:t>прибрежных</w:t>
      </w:r>
      <w:r>
        <w:rPr>
          <w:rFonts w:ascii="Times New Roman" w:hAnsi="Times New Roman" w:cs="Times New Roman"/>
          <w:sz w:val="24"/>
          <w:szCs w:val="24"/>
          <w:lang w:val="en-US"/>
        </w:rPr>
        <w:t xml:space="preserve"> (near-shore waters) </w:t>
      </w:r>
      <w:r>
        <w:rPr>
          <w:rFonts w:ascii="Times New Roman" w:hAnsi="Times New Roman" w:cs="Times New Roman"/>
          <w:sz w:val="24"/>
          <w:szCs w:val="24"/>
        </w:rPr>
        <w:t>районах</w:t>
      </w:r>
      <w:r>
        <w:rPr>
          <w:rFonts w:ascii="Times New Roman" w:hAnsi="Times New Roman" w:cs="Times New Roman"/>
          <w:sz w:val="24"/>
          <w:szCs w:val="24"/>
          <w:lang w:val="en-US"/>
        </w:rPr>
        <w:t xml:space="preserve"> </w:t>
      </w:r>
      <w:r>
        <w:rPr>
          <w:rFonts w:ascii="Times New Roman" w:hAnsi="Times New Roman" w:cs="Times New Roman"/>
          <w:sz w:val="24"/>
          <w:szCs w:val="24"/>
        </w:rPr>
        <w:t>составляли</w:t>
      </w:r>
      <w:r>
        <w:rPr>
          <w:rFonts w:ascii="Times New Roman" w:hAnsi="Times New Roman" w:cs="Times New Roman"/>
          <w:sz w:val="24"/>
          <w:szCs w:val="24"/>
          <w:lang w:val="en-US"/>
        </w:rPr>
        <w:t xml:space="preserve"> </w:t>
      </w:r>
      <w:r>
        <w:rPr>
          <w:rFonts w:ascii="Times New Roman" w:hAnsi="Times New Roman" w:cs="Times New Roman"/>
          <w:sz w:val="24"/>
          <w:szCs w:val="24"/>
        </w:rPr>
        <w:t>рыбы</w:t>
      </w:r>
      <w:r>
        <w:rPr>
          <w:rFonts w:ascii="Times New Roman" w:hAnsi="Times New Roman" w:cs="Times New Roman"/>
          <w:sz w:val="24"/>
          <w:szCs w:val="24"/>
          <w:lang w:val="en-US"/>
        </w:rPr>
        <w:t xml:space="preserve"> </w:t>
      </w:r>
      <w:r>
        <w:rPr>
          <w:rFonts w:ascii="Times New Roman" w:hAnsi="Times New Roman" w:cs="Times New Roman"/>
          <w:sz w:val="24"/>
          <w:szCs w:val="24"/>
        </w:rPr>
        <w:t>и</w:t>
      </w:r>
      <w:r>
        <w:rPr>
          <w:rFonts w:ascii="Times New Roman" w:hAnsi="Times New Roman" w:cs="Times New Roman"/>
          <w:sz w:val="24"/>
          <w:szCs w:val="24"/>
          <w:lang w:val="en-US"/>
        </w:rPr>
        <w:t xml:space="preserve"> </w:t>
      </w:r>
      <w:r>
        <w:rPr>
          <w:rFonts w:ascii="Times New Roman" w:hAnsi="Times New Roman" w:cs="Times New Roman"/>
          <w:sz w:val="24"/>
          <w:szCs w:val="24"/>
        </w:rPr>
        <w:t>их</w:t>
      </w:r>
      <w:r>
        <w:rPr>
          <w:rFonts w:ascii="Times New Roman" w:hAnsi="Times New Roman" w:cs="Times New Roman"/>
          <w:sz w:val="24"/>
          <w:szCs w:val="24"/>
          <w:lang w:val="en-US"/>
        </w:rPr>
        <w:t xml:space="preserve"> </w:t>
      </w:r>
      <w:r>
        <w:rPr>
          <w:rFonts w:ascii="Times New Roman" w:hAnsi="Times New Roman" w:cs="Times New Roman"/>
          <w:sz w:val="24"/>
          <w:szCs w:val="24"/>
        </w:rPr>
        <w:t>икра</w:t>
      </w:r>
      <w:r>
        <w:rPr>
          <w:rFonts w:ascii="Times New Roman" w:hAnsi="Times New Roman" w:cs="Times New Roman"/>
          <w:sz w:val="24"/>
          <w:szCs w:val="24"/>
          <w:lang w:val="en-US"/>
        </w:rPr>
        <w:t xml:space="preserve">, </w:t>
      </w:r>
      <w:r>
        <w:rPr>
          <w:rFonts w:ascii="Times New Roman" w:hAnsi="Times New Roman" w:cs="Times New Roman"/>
          <w:sz w:val="24"/>
          <w:szCs w:val="24"/>
        </w:rPr>
        <w:t>и</w:t>
      </w:r>
      <w:r>
        <w:rPr>
          <w:rFonts w:ascii="Times New Roman" w:hAnsi="Times New Roman" w:cs="Times New Roman"/>
          <w:sz w:val="24"/>
          <w:szCs w:val="24"/>
          <w:lang w:val="en-US"/>
        </w:rPr>
        <w:t xml:space="preserve"> </w:t>
      </w:r>
      <w:r>
        <w:rPr>
          <w:rFonts w:ascii="Times New Roman" w:hAnsi="Times New Roman" w:cs="Times New Roman"/>
          <w:sz w:val="24"/>
          <w:szCs w:val="24"/>
        </w:rPr>
        <w:t>в</w:t>
      </w:r>
      <w:r>
        <w:rPr>
          <w:rFonts w:ascii="Times New Roman" w:hAnsi="Times New Roman" w:cs="Times New Roman"/>
          <w:sz w:val="24"/>
          <w:szCs w:val="24"/>
          <w:lang w:val="en-US"/>
        </w:rPr>
        <w:t xml:space="preserve"> </w:t>
      </w:r>
      <w:r>
        <w:rPr>
          <w:rFonts w:ascii="Times New Roman" w:hAnsi="Times New Roman" w:cs="Times New Roman"/>
          <w:sz w:val="24"/>
          <w:szCs w:val="24"/>
        </w:rPr>
        <w:t>меньшей</w:t>
      </w:r>
      <w:r>
        <w:rPr>
          <w:rFonts w:ascii="Times New Roman" w:hAnsi="Times New Roman" w:cs="Times New Roman"/>
          <w:sz w:val="24"/>
          <w:szCs w:val="24"/>
          <w:lang w:val="en-US"/>
        </w:rPr>
        <w:t xml:space="preserve"> </w:t>
      </w:r>
      <w:r>
        <w:rPr>
          <w:rFonts w:ascii="Times New Roman" w:hAnsi="Times New Roman" w:cs="Times New Roman"/>
          <w:sz w:val="24"/>
          <w:szCs w:val="24"/>
        </w:rPr>
        <w:t>степени</w:t>
      </w:r>
      <w:r>
        <w:rPr>
          <w:rFonts w:ascii="Times New Roman" w:hAnsi="Times New Roman" w:cs="Times New Roman"/>
          <w:sz w:val="24"/>
          <w:szCs w:val="24"/>
          <w:lang w:val="en-US"/>
        </w:rPr>
        <w:t xml:space="preserve"> </w:t>
      </w:r>
      <w:r>
        <w:rPr>
          <w:rFonts w:ascii="Times New Roman" w:hAnsi="Times New Roman" w:cs="Times New Roman"/>
          <w:sz w:val="24"/>
          <w:szCs w:val="24"/>
        </w:rPr>
        <w:t>полихеты</w:t>
      </w:r>
      <w:r>
        <w:rPr>
          <w:rFonts w:ascii="Times New Roman" w:hAnsi="Times New Roman" w:cs="Times New Roman"/>
          <w:sz w:val="24"/>
          <w:szCs w:val="24"/>
          <w:lang w:val="en-US"/>
        </w:rPr>
        <w:t xml:space="preserve">. </w:t>
      </w:r>
      <w:r>
        <w:rPr>
          <w:rFonts w:ascii="Times New Roman" w:hAnsi="Times New Roman" w:cs="Times New Roman"/>
          <w:sz w:val="24"/>
          <w:szCs w:val="24"/>
        </w:rPr>
        <w:t>Среди рыб треска в значительном количестве потребляла (</w:t>
      </w:r>
      <w:r>
        <w:rPr>
          <w:rFonts w:ascii="Times New Roman" w:hAnsi="Times New Roman" w:cs="Times New Roman"/>
          <w:sz w:val="24"/>
          <w:szCs w:val="24"/>
          <w:lang w:val="en-US"/>
        </w:rPr>
        <w:t>mainly</w:t>
      </w:r>
      <w:r>
        <w:rPr>
          <w:rFonts w:ascii="Times New Roman" w:hAnsi="Times New Roman" w:cs="Times New Roman"/>
          <w:sz w:val="24"/>
          <w:szCs w:val="24"/>
        </w:rPr>
        <w:t xml:space="preserve"> </w:t>
      </w:r>
      <w:r>
        <w:rPr>
          <w:rFonts w:ascii="Times New Roman" w:hAnsi="Times New Roman" w:cs="Times New Roman"/>
          <w:sz w:val="24"/>
          <w:szCs w:val="24"/>
          <w:lang w:val="en-US"/>
        </w:rPr>
        <w:t>consume</w:t>
      </w:r>
      <w:r>
        <w:rPr>
          <w:rFonts w:ascii="Times New Roman" w:hAnsi="Times New Roman" w:cs="Times New Roman"/>
          <w:sz w:val="24"/>
          <w:szCs w:val="24"/>
        </w:rPr>
        <w:t xml:space="preserve">, </w:t>
      </w:r>
      <w:r>
        <w:rPr>
          <w:rFonts w:ascii="Times New Roman" w:hAnsi="Times New Roman" w:cs="Times New Roman"/>
          <w:sz w:val="24"/>
          <w:szCs w:val="24"/>
          <w:lang w:val="en-US"/>
        </w:rPr>
        <w:t>prefer</w:t>
      </w:r>
      <w:r>
        <w:rPr>
          <w:rFonts w:ascii="Times New Roman" w:hAnsi="Times New Roman" w:cs="Times New Roman"/>
          <w:sz w:val="24"/>
          <w:szCs w:val="24"/>
        </w:rPr>
        <w:t xml:space="preserve">) колюшку, которая являлась для нее </w:t>
      </w:r>
      <w:r>
        <w:rPr>
          <w:rFonts w:ascii="Times New Roman" w:hAnsi="Times New Roman" w:cs="Times New Roman"/>
          <w:iCs/>
          <w:sz w:val="24"/>
          <w:szCs w:val="24"/>
          <w:lang w:val="en-US"/>
        </w:rPr>
        <w:t>key</w:t>
      </w:r>
      <w:r>
        <w:rPr>
          <w:rFonts w:ascii="Times New Roman" w:hAnsi="Times New Roman" w:cs="Times New Roman"/>
          <w:iCs/>
          <w:sz w:val="24"/>
          <w:szCs w:val="24"/>
        </w:rPr>
        <w:t xml:space="preserve"> </w:t>
      </w:r>
      <w:r>
        <w:rPr>
          <w:rFonts w:ascii="Times New Roman" w:hAnsi="Times New Roman" w:cs="Times New Roman"/>
          <w:iCs/>
          <w:sz w:val="24"/>
          <w:szCs w:val="24"/>
          <w:lang w:val="en-US"/>
        </w:rPr>
        <w:t>forage</w:t>
      </w:r>
      <w:r>
        <w:rPr>
          <w:rFonts w:ascii="Times New Roman" w:hAnsi="Times New Roman" w:cs="Times New Roman"/>
          <w:iCs/>
          <w:sz w:val="24"/>
          <w:szCs w:val="24"/>
        </w:rPr>
        <w:t xml:space="preserve"> </w:t>
      </w:r>
      <w:r>
        <w:rPr>
          <w:rFonts w:ascii="Times New Roman" w:hAnsi="Times New Roman" w:cs="Times New Roman"/>
          <w:iCs/>
          <w:sz w:val="24"/>
          <w:szCs w:val="24"/>
          <w:lang w:val="en-US"/>
        </w:rPr>
        <w:t>species</w:t>
      </w:r>
      <w:r>
        <w:rPr>
          <w:rFonts w:ascii="Times New Roman" w:hAnsi="Times New Roman" w:cs="Times New Roman"/>
          <w:sz w:val="24"/>
          <w:szCs w:val="24"/>
        </w:rPr>
        <w:t xml:space="preserve">. </w:t>
      </w:r>
      <w:r>
        <w:rPr>
          <w:rFonts w:ascii="Times New Roman" w:hAnsi="Times New Roman" w:cs="Times New Roman"/>
          <w:sz w:val="24"/>
          <w:szCs w:val="24"/>
          <w:lang w:val="en-US"/>
        </w:rPr>
        <w:t xml:space="preserve">Ontogenetic shifts in predator diet were observed, with fish becoming more important prey with increasing cod size. Cod demonstrate distinct feeding habits during the summer season which depend on </w:t>
      </w:r>
      <w:r>
        <w:rPr>
          <w:rFonts w:ascii="Times New Roman" w:hAnsi="Times New Roman" w:cs="Times New Roman"/>
          <w:iCs/>
          <w:sz w:val="24"/>
          <w:szCs w:val="24"/>
          <w:lang w:val="en-US"/>
        </w:rPr>
        <w:t xml:space="preserve">the ability and availability of suitable food items. </w:t>
      </w:r>
      <w:r>
        <w:rPr>
          <w:rFonts w:ascii="Times New Roman" w:hAnsi="Times New Roman" w:cs="Times New Roman"/>
          <w:sz w:val="24"/>
          <w:szCs w:val="24"/>
          <w:lang w:val="en-US"/>
        </w:rPr>
        <w:t xml:space="preserve"> Intra-seasonal variation in the diet of cod to a large extent is determined by the dynamics of abundance of stickleback </w:t>
      </w:r>
      <w:r>
        <w:rPr>
          <w:rFonts w:ascii="Times New Roman" w:hAnsi="Times New Roman" w:cs="Times New Roman"/>
          <w:sz w:val="24"/>
          <w:szCs w:val="24"/>
        </w:rPr>
        <w:t>которая</w:t>
      </w:r>
      <w:r>
        <w:rPr>
          <w:rFonts w:ascii="Times New Roman" w:hAnsi="Times New Roman" w:cs="Times New Roman"/>
          <w:sz w:val="24"/>
          <w:szCs w:val="24"/>
          <w:lang w:val="en-US"/>
        </w:rPr>
        <w:t xml:space="preserve"> </w:t>
      </w:r>
      <w:r>
        <w:rPr>
          <w:rFonts w:ascii="Times New Roman" w:hAnsi="Times New Roman" w:cs="Times New Roman"/>
          <w:sz w:val="24"/>
          <w:szCs w:val="24"/>
        </w:rPr>
        <w:t>нерестится</w:t>
      </w:r>
      <w:r>
        <w:rPr>
          <w:rFonts w:ascii="Times New Roman" w:hAnsi="Times New Roman" w:cs="Times New Roman"/>
          <w:sz w:val="24"/>
          <w:szCs w:val="24"/>
          <w:lang w:val="en-US"/>
        </w:rPr>
        <w:t xml:space="preserve"> </w:t>
      </w:r>
      <w:r>
        <w:rPr>
          <w:rFonts w:ascii="Times New Roman" w:hAnsi="Times New Roman" w:cs="Times New Roman"/>
          <w:sz w:val="24"/>
          <w:szCs w:val="24"/>
        </w:rPr>
        <w:t>в</w:t>
      </w:r>
      <w:r>
        <w:rPr>
          <w:rFonts w:ascii="Times New Roman" w:hAnsi="Times New Roman" w:cs="Times New Roman"/>
          <w:sz w:val="24"/>
          <w:szCs w:val="24"/>
          <w:lang w:val="en-US"/>
        </w:rPr>
        <w:t xml:space="preserve"> </w:t>
      </w:r>
      <w:r>
        <w:rPr>
          <w:rFonts w:ascii="Times New Roman" w:hAnsi="Times New Roman" w:cs="Times New Roman"/>
          <w:sz w:val="24"/>
          <w:szCs w:val="24"/>
        </w:rPr>
        <w:t>первой</w:t>
      </w:r>
      <w:r>
        <w:rPr>
          <w:rFonts w:ascii="Times New Roman" w:hAnsi="Times New Roman" w:cs="Times New Roman"/>
          <w:sz w:val="24"/>
          <w:szCs w:val="24"/>
          <w:lang w:val="en-US"/>
        </w:rPr>
        <w:t xml:space="preserve"> </w:t>
      </w:r>
      <w:r>
        <w:rPr>
          <w:rFonts w:ascii="Times New Roman" w:hAnsi="Times New Roman" w:cs="Times New Roman"/>
          <w:sz w:val="24"/>
          <w:szCs w:val="24"/>
        </w:rPr>
        <w:t>половине</w:t>
      </w:r>
      <w:r>
        <w:rPr>
          <w:rFonts w:ascii="Times New Roman" w:hAnsi="Times New Roman" w:cs="Times New Roman"/>
          <w:sz w:val="24"/>
          <w:szCs w:val="24"/>
          <w:lang w:val="en-US"/>
        </w:rPr>
        <w:t xml:space="preserve"> </w:t>
      </w:r>
      <w:r>
        <w:rPr>
          <w:rFonts w:ascii="Times New Roman" w:hAnsi="Times New Roman" w:cs="Times New Roman"/>
          <w:sz w:val="24"/>
          <w:szCs w:val="24"/>
        </w:rPr>
        <w:t>лета</w:t>
      </w:r>
      <w:r>
        <w:rPr>
          <w:rFonts w:ascii="Times New Roman" w:hAnsi="Times New Roman" w:cs="Times New Roman"/>
          <w:sz w:val="24"/>
          <w:szCs w:val="24"/>
          <w:lang w:val="en-US"/>
        </w:rPr>
        <w:t xml:space="preserve"> </w:t>
      </w:r>
      <w:r>
        <w:rPr>
          <w:rFonts w:ascii="Times New Roman" w:hAnsi="Times New Roman" w:cs="Times New Roman"/>
          <w:sz w:val="24"/>
          <w:szCs w:val="24"/>
        </w:rPr>
        <w:t>на</w:t>
      </w:r>
      <w:r>
        <w:rPr>
          <w:rFonts w:ascii="Times New Roman" w:hAnsi="Times New Roman" w:cs="Times New Roman"/>
          <w:sz w:val="24"/>
          <w:szCs w:val="24"/>
          <w:lang w:val="en-US"/>
        </w:rPr>
        <w:t xml:space="preserve"> </w:t>
      </w:r>
      <w:r>
        <w:rPr>
          <w:rFonts w:ascii="Times New Roman" w:hAnsi="Times New Roman" w:cs="Times New Roman"/>
          <w:sz w:val="24"/>
          <w:szCs w:val="24"/>
        </w:rPr>
        <w:t>прибрежных</w:t>
      </w:r>
      <w:r>
        <w:rPr>
          <w:rFonts w:ascii="Times New Roman" w:hAnsi="Times New Roman" w:cs="Times New Roman"/>
          <w:sz w:val="24"/>
          <w:szCs w:val="24"/>
          <w:lang w:val="en-US"/>
        </w:rPr>
        <w:t xml:space="preserve"> </w:t>
      </w:r>
      <w:r>
        <w:rPr>
          <w:rFonts w:ascii="Times New Roman" w:hAnsi="Times New Roman" w:cs="Times New Roman"/>
          <w:sz w:val="24"/>
          <w:szCs w:val="24"/>
        </w:rPr>
        <w:t>мелководьях</w:t>
      </w:r>
      <w:r>
        <w:rPr>
          <w:rFonts w:ascii="Times New Roman" w:hAnsi="Times New Roman" w:cs="Times New Roman"/>
          <w:sz w:val="24"/>
          <w:szCs w:val="24"/>
          <w:lang w:val="en-US"/>
        </w:rPr>
        <w:t xml:space="preserve">. </w:t>
      </w:r>
      <w:r>
        <w:rPr>
          <w:rFonts w:ascii="Times New Roman" w:hAnsi="Times New Roman" w:cs="Times New Roman"/>
          <w:sz w:val="24"/>
          <w:szCs w:val="24"/>
        </w:rPr>
        <w:t>Сельдь, а также п</w:t>
      </w:r>
      <w:r>
        <w:rPr>
          <w:rFonts w:ascii="Times New Roman" w:hAnsi="Times New Roman" w:cs="Times New Roman"/>
          <w:iCs/>
          <w:sz w:val="24"/>
          <w:szCs w:val="24"/>
        </w:rPr>
        <w:t xml:space="preserve">редставители полихет также имели существенное (важное </w:t>
      </w:r>
      <w:r>
        <w:rPr>
          <w:rFonts w:ascii="Times New Roman" w:hAnsi="Times New Roman" w:cs="Times New Roman"/>
          <w:iCs/>
          <w:sz w:val="24"/>
          <w:szCs w:val="24"/>
          <w:lang w:val="en-US"/>
        </w:rPr>
        <w:t>relative</w:t>
      </w:r>
      <w:r>
        <w:rPr>
          <w:rFonts w:ascii="Times New Roman" w:hAnsi="Times New Roman" w:cs="Times New Roman"/>
          <w:iCs/>
          <w:sz w:val="24"/>
          <w:szCs w:val="24"/>
        </w:rPr>
        <w:t xml:space="preserve"> </w:t>
      </w:r>
      <w:r>
        <w:rPr>
          <w:rFonts w:ascii="Times New Roman" w:hAnsi="Times New Roman" w:cs="Times New Roman"/>
          <w:iCs/>
          <w:sz w:val="24"/>
          <w:szCs w:val="24"/>
          <w:lang w:val="en-US"/>
        </w:rPr>
        <w:t>contribution</w:t>
      </w:r>
      <w:r>
        <w:rPr>
          <w:rFonts w:ascii="Times New Roman" w:hAnsi="Times New Roman" w:cs="Times New Roman"/>
          <w:iCs/>
          <w:sz w:val="24"/>
          <w:szCs w:val="24"/>
        </w:rPr>
        <w:t>) пищевое значение для хищника</w:t>
      </w:r>
      <w:r>
        <w:rPr>
          <w:rFonts w:ascii="Times New Roman" w:hAnsi="Times New Roman" w:cs="Times New Roman"/>
          <w:sz w:val="24"/>
          <w:szCs w:val="24"/>
        </w:rPr>
        <w:t xml:space="preserve"> в середине и конце летнего периода. Анализ </w:t>
      </w:r>
      <w:r>
        <w:rPr>
          <w:rFonts w:ascii="Times New Roman" w:hAnsi="Times New Roman" w:cs="Times New Roman"/>
          <w:sz w:val="24"/>
          <w:szCs w:val="24"/>
          <w:lang w:val="en-US"/>
        </w:rPr>
        <w:t>long</w:t>
      </w:r>
      <w:r>
        <w:rPr>
          <w:rFonts w:ascii="Times New Roman" w:hAnsi="Times New Roman" w:cs="Times New Roman"/>
          <w:sz w:val="24"/>
          <w:szCs w:val="24"/>
        </w:rPr>
        <w:t xml:space="preserve"> </w:t>
      </w:r>
      <w:r>
        <w:rPr>
          <w:rFonts w:ascii="Times New Roman" w:hAnsi="Times New Roman" w:cs="Times New Roman"/>
          <w:sz w:val="24"/>
          <w:szCs w:val="24"/>
          <w:lang w:val="en-US"/>
        </w:rPr>
        <w:t>time</w:t>
      </w:r>
      <w:r>
        <w:rPr>
          <w:rFonts w:ascii="Times New Roman" w:hAnsi="Times New Roman" w:cs="Times New Roman"/>
          <w:sz w:val="24"/>
          <w:szCs w:val="24"/>
        </w:rPr>
        <w:t>-</w:t>
      </w:r>
      <w:r>
        <w:rPr>
          <w:rFonts w:ascii="Times New Roman" w:hAnsi="Times New Roman" w:cs="Times New Roman"/>
          <w:sz w:val="24"/>
          <w:szCs w:val="24"/>
          <w:lang w:val="en-US"/>
        </w:rPr>
        <w:t>series</w:t>
      </w:r>
      <w:r>
        <w:rPr>
          <w:rFonts w:ascii="Times New Roman" w:hAnsi="Times New Roman" w:cs="Times New Roman"/>
          <w:sz w:val="24"/>
          <w:szCs w:val="24"/>
        </w:rPr>
        <w:t xml:space="preserve"> </w:t>
      </w:r>
      <w:r>
        <w:rPr>
          <w:rFonts w:ascii="Times New Roman" w:hAnsi="Times New Roman" w:cs="Times New Roman"/>
          <w:sz w:val="24"/>
          <w:szCs w:val="24"/>
          <w:lang w:val="en-US"/>
        </w:rPr>
        <w:t>of</w:t>
      </w:r>
      <w:r>
        <w:rPr>
          <w:rFonts w:ascii="Times New Roman" w:hAnsi="Times New Roman" w:cs="Times New Roman"/>
          <w:sz w:val="24"/>
          <w:szCs w:val="24"/>
        </w:rPr>
        <w:t xml:space="preserve"> </w:t>
      </w:r>
      <w:r>
        <w:rPr>
          <w:rFonts w:ascii="Times New Roman" w:hAnsi="Times New Roman" w:cs="Times New Roman"/>
          <w:sz w:val="24"/>
          <w:szCs w:val="24"/>
          <w:lang w:val="en-US"/>
        </w:rPr>
        <w:t>stomach</w:t>
      </w:r>
      <w:r>
        <w:rPr>
          <w:rFonts w:ascii="Times New Roman" w:hAnsi="Times New Roman" w:cs="Times New Roman"/>
          <w:sz w:val="24"/>
          <w:szCs w:val="24"/>
        </w:rPr>
        <w:t xml:space="preserve"> </w:t>
      </w:r>
      <w:r>
        <w:rPr>
          <w:rFonts w:ascii="Times New Roman" w:hAnsi="Times New Roman" w:cs="Times New Roman"/>
          <w:sz w:val="24"/>
          <w:szCs w:val="24"/>
          <w:lang w:val="en-US"/>
        </w:rPr>
        <w:t>content</w:t>
      </w:r>
      <w:r>
        <w:rPr>
          <w:rFonts w:ascii="Times New Roman" w:hAnsi="Times New Roman" w:cs="Times New Roman"/>
          <w:sz w:val="24"/>
          <w:szCs w:val="24"/>
        </w:rPr>
        <w:t xml:space="preserve"> </w:t>
      </w:r>
      <w:r>
        <w:rPr>
          <w:rFonts w:ascii="Times New Roman" w:hAnsi="Times New Roman" w:cs="Times New Roman"/>
          <w:sz w:val="24"/>
          <w:szCs w:val="24"/>
          <w:lang w:val="en-US"/>
        </w:rPr>
        <w:t>data</w:t>
      </w:r>
      <w:r>
        <w:rPr>
          <w:rFonts w:ascii="Times New Roman" w:hAnsi="Times New Roman" w:cs="Times New Roman"/>
          <w:sz w:val="24"/>
          <w:szCs w:val="24"/>
        </w:rPr>
        <w:t xml:space="preserve"> продемонстрировал стабильность структуры пищевых связей трески в период летнего нагула (</w:t>
      </w:r>
      <w:r>
        <w:rPr>
          <w:rFonts w:ascii="Times New Roman" w:hAnsi="Times New Roman" w:cs="Times New Roman"/>
          <w:sz w:val="24"/>
          <w:szCs w:val="24"/>
          <w:lang w:val="en-US"/>
        </w:rPr>
        <w:t>summer</w:t>
      </w:r>
      <w:r>
        <w:rPr>
          <w:rFonts w:ascii="Times New Roman" w:hAnsi="Times New Roman" w:cs="Times New Roman"/>
          <w:sz w:val="24"/>
          <w:szCs w:val="24"/>
        </w:rPr>
        <w:t xml:space="preserve"> </w:t>
      </w:r>
      <w:r>
        <w:rPr>
          <w:rFonts w:ascii="Times New Roman" w:hAnsi="Times New Roman" w:cs="Times New Roman"/>
          <w:sz w:val="24"/>
          <w:szCs w:val="24"/>
          <w:lang w:val="en-US"/>
        </w:rPr>
        <w:t>foraging</w:t>
      </w:r>
      <w:r>
        <w:rPr>
          <w:rFonts w:ascii="Times New Roman" w:hAnsi="Times New Roman" w:cs="Times New Roman"/>
          <w:sz w:val="24"/>
          <w:szCs w:val="24"/>
        </w:rPr>
        <w:t xml:space="preserve">). Колюшка доминировала в составе пищи трески на протяжении всего периода мониторинга. </w:t>
      </w:r>
      <w:r>
        <w:rPr>
          <w:rFonts w:ascii="Times New Roman" w:hAnsi="Times New Roman" w:cs="Times New Roman"/>
          <w:iCs/>
          <w:sz w:val="24"/>
          <w:szCs w:val="24"/>
        </w:rPr>
        <w:t xml:space="preserve">Каких-либо закономерных долговременных трендов в изменении встречаемости других </w:t>
      </w:r>
      <w:r>
        <w:rPr>
          <w:rFonts w:ascii="Times New Roman" w:hAnsi="Times New Roman" w:cs="Times New Roman"/>
          <w:iCs/>
          <w:sz w:val="24"/>
          <w:szCs w:val="24"/>
          <w:lang w:val="en-US"/>
        </w:rPr>
        <w:t>prey</w:t>
      </w:r>
      <w:r>
        <w:rPr>
          <w:rFonts w:ascii="Times New Roman" w:hAnsi="Times New Roman" w:cs="Times New Roman"/>
          <w:iCs/>
          <w:sz w:val="24"/>
          <w:szCs w:val="24"/>
        </w:rPr>
        <w:t xml:space="preserve"> </w:t>
      </w:r>
      <w:r>
        <w:rPr>
          <w:rFonts w:ascii="Times New Roman" w:hAnsi="Times New Roman" w:cs="Times New Roman"/>
          <w:iCs/>
          <w:sz w:val="24"/>
          <w:szCs w:val="24"/>
          <w:lang w:val="en-US"/>
        </w:rPr>
        <w:t>species</w:t>
      </w:r>
      <w:r>
        <w:rPr>
          <w:rFonts w:ascii="Times New Roman" w:hAnsi="Times New Roman" w:cs="Times New Roman"/>
          <w:iCs/>
          <w:sz w:val="24"/>
          <w:szCs w:val="24"/>
        </w:rPr>
        <w:t xml:space="preserve"> в пище взрослой трески не обнаружено. </w:t>
      </w:r>
      <w:r>
        <w:rPr>
          <w:rStyle w:val="42"/>
          <w:rFonts w:ascii="Times New Roman" w:hAnsi="Times New Roman" w:cs="Times New Roman"/>
          <w:sz w:val="24"/>
          <w:szCs w:val="24"/>
        </w:rPr>
        <w:t>Формирование стабильных и прочных трофических связей треска-колюшка изменило прежние видовые взаимодействия в морских пищевых цепях, что имеет последствия для динамики и функционирования прибрежных экосистем Белого моря.</w:t>
      </w:r>
    </w:p>
    <w:p w14:paraId="3165C6A3">
      <w:pPr>
        <w:contextualSpacing/>
        <w:rPr>
          <w:rFonts w:ascii="Times New Roman" w:hAnsi="Times New Roman" w:cs="Times New Roman"/>
          <w:b/>
          <w:sz w:val="24"/>
          <w:szCs w:val="24"/>
          <w:lang w:val="en-US"/>
        </w:rPr>
      </w:pPr>
      <w:r>
        <w:rPr>
          <w:rFonts w:ascii="Times New Roman" w:hAnsi="Times New Roman" w:cs="Times New Roman"/>
          <w:b/>
          <w:sz w:val="24"/>
          <w:szCs w:val="24"/>
          <w:lang w:val="en-US"/>
        </w:rPr>
        <w:t>Keywords: White Sea, cod, stickleback, predator, prey, time series, diet.</w:t>
      </w:r>
    </w:p>
    <w:p w14:paraId="288216EF">
      <w:pPr>
        <w:contextualSpacing/>
        <w:rPr>
          <w:rFonts w:ascii="Times New Roman" w:hAnsi="Times New Roman" w:cs="Times New Roman"/>
          <w:b/>
          <w:sz w:val="24"/>
          <w:szCs w:val="24"/>
          <w:lang w:val="en-US"/>
        </w:rPr>
      </w:pPr>
    </w:p>
    <w:p w14:paraId="21B69FC0">
      <w:pPr>
        <w:rPr>
          <w:rFonts w:ascii="Times New Roman" w:hAnsi="Times New Roman" w:cs="Times New Roman"/>
          <w:sz w:val="24"/>
          <w:szCs w:val="24"/>
          <w:lang w:val="en-US"/>
        </w:rPr>
      </w:pPr>
    </w:p>
    <w:p w14:paraId="761B42D1">
      <w:pPr>
        <w:rPr>
          <w:rFonts w:ascii="Times New Roman" w:hAnsi="Times New Roman" w:cs="Times New Roman"/>
          <w:b/>
          <w:sz w:val="24"/>
          <w:szCs w:val="24"/>
        </w:rPr>
      </w:pPr>
      <w:r>
        <w:rPr>
          <w:rFonts w:ascii="Times New Roman" w:hAnsi="Times New Roman" w:cs="Times New Roman"/>
          <w:b/>
          <w:sz w:val="24"/>
          <w:szCs w:val="24"/>
          <w:lang w:val="en-US"/>
        </w:rPr>
        <w:t>INTRODUCTION</w:t>
      </w:r>
    </w:p>
    <w:p w14:paraId="0EDF435D">
      <w:pPr>
        <w:rPr>
          <w:rFonts w:ascii="Times New Roman" w:hAnsi="Times New Roman" w:cs="Times New Roman"/>
          <w:b/>
          <w:sz w:val="24"/>
          <w:szCs w:val="24"/>
        </w:rPr>
      </w:pPr>
    </w:p>
    <w:p w14:paraId="26280EF1">
      <w:pPr>
        <w:pStyle w:val="14"/>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Трофические связи играют важную роль в формировании характера межвидовых взаимоотношений, потоков вещества и энергии, а также в динамике обилия видов в сообществах. Детальное изучение этих процессов позволяет получить важные знания о структуре морских экосистем и закономерностях их функционирования. Трофические взаимодействия видов могут значительно изменяться в зависимости от доступности и численности различных </w:t>
      </w:r>
      <w:r>
        <w:rPr>
          <w:rFonts w:ascii="Times New Roman" w:hAnsi="Times New Roman" w:cs="Times New Roman"/>
          <w:sz w:val="24"/>
          <w:szCs w:val="24"/>
          <w:lang w:val="en-US"/>
        </w:rPr>
        <w:t>prey</w:t>
      </w:r>
      <w:r>
        <w:rPr>
          <w:rFonts w:ascii="Times New Roman" w:hAnsi="Times New Roman" w:cs="Times New Roman"/>
          <w:sz w:val="24"/>
          <w:szCs w:val="24"/>
        </w:rPr>
        <w:t xml:space="preserve"> </w:t>
      </w:r>
      <w:r>
        <w:rPr>
          <w:rFonts w:ascii="Times New Roman" w:hAnsi="Times New Roman" w:cs="Times New Roman"/>
          <w:sz w:val="24"/>
          <w:szCs w:val="24"/>
          <w:lang w:val="en-US"/>
        </w:rPr>
        <w:t>items</w:t>
      </w:r>
      <w:r>
        <w:rPr>
          <w:rFonts w:ascii="Times New Roman" w:hAnsi="Times New Roman" w:cs="Times New Roman"/>
          <w:sz w:val="24"/>
          <w:szCs w:val="24"/>
        </w:rPr>
        <w:t xml:space="preserve">. Возможные источники таких изменений различны – глобальные климатические колебания, воздействия факторов внешней среды, долговременная динамика популяций, интенсивный коммерческий промысел рыбы и других биоресурсов, вселение инвазивных видов в экосистему, др. </w:t>
      </w:r>
      <w:r>
        <w:rPr>
          <w:rFonts w:ascii="Times New Roman" w:hAnsi="Times New Roman" w:cs="Times New Roman"/>
          <w:sz w:val="24"/>
          <w:szCs w:val="24"/>
          <w:lang w:val="en-US"/>
        </w:rPr>
        <w:t>(Gjøsæter et al. 2009; Durant et al. 2014; Neuenfeldt et al. 2020;</w:t>
      </w:r>
      <w:r>
        <w:rPr>
          <w:rFonts w:ascii="Times New Roman" w:hAnsi="Times New Roman" w:cs="Times New Roman"/>
          <w:b/>
          <w:sz w:val="24"/>
          <w:szCs w:val="24"/>
          <w:lang w:val="en-US"/>
        </w:rPr>
        <w:t xml:space="preserve"> </w:t>
      </w:r>
      <w:r>
        <w:rPr>
          <w:rFonts w:ascii="Times New Roman" w:hAnsi="Times New Roman" w:cs="Times New Roman"/>
          <w:sz w:val="24"/>
          <w:szCs w:val="24"/>
          <w:lang w:val="en-US"/>
        </w:rPr>
        <w:t xml:space="preserve">Dupont et al. 2024). </w:t>
      </w:r>
      <w:r>
        <w:rPr>
          <w:rFonts w:ascii="Times New Roman" w:hAnsi="Times New Roman" w:cs="Times New Roman"/>
          <w:sz w:val="24"/>
          <w:szCs w:val="24"/>
        </w:rPr>
        <w:t xml:space="preserve">Выявление механизмов таких изменений и связанных с ними различных экологических последствий важно для оценки состояния морских экосистем и разработки мер по рациональному использованию запасов рыб и других гидробионтов. </w:t>
      </w:r>
    </w:p>
    <w:p w14:paraId="69D20A51">
      <w:pPr>
        <w:autoSpaceDE w:val="0"/>
        <w:autoSpaceDN w:val="0"/>
        <w:adjustRightInd w:val="0"/>
        <w:spacing w:line="360" w:lineRule="auto"/>
        <w:rPr>
          <w:rFonts w:ascii="Times New Roman" w:hAnsi="Times New Roman" w:cs="Times New Roman"/>
          <w:sz w:val="24"/>
          <w:szCs w:val="24"/>
        </w:rPr>
      </w:pPr>
    </w:p>
    <w:p w14:paraId="39E2AC4E">
      <w:pPr>
        <w:autoSpaceDE w:val="0"/>
        <w:autoSpaceDN w:val="0"/>
        <w:adjustRightInd w:val="0"/>
        <w:spacing w:line="360" w:lineRule="auto"/>
        <w:jc w:val="both"/>
        <w:rPr>
          <w:sz w:val="24"/>
          <w:szCs w:val="24"/>
        </w:rPr>
      </w:pPr>
      <w:r>
        <w:rPr>
          <w:rFonts w:ascii="Times New Roman" w:hAnsi="Times New Roman" w:cs="Times New Roman"/>
          <w:sz w:val="24"/>
          <w:szCs w:val="24"/>
          <w:lang w:val="en-US"/>
        </w:rPr>
        <w:t>Atlantic</w:t>
      </w:r>
      <w:r>
        <w:rPr>
          <w:rFonts w:ascii="Times New Roman" w:hAnsi="Times New Roman" w:cs="Times New Roman"/>
          <w:sz w:val="24"/>
          <w:szCs w:val="24"/>
        </w:rPr>
        <w:t xml:space="preserve"> </w:t>
      </w:r>
      <w:r>
        <w:rPr>
          <w:rFonts w:ascii="Times New Roman" w:hAnsi="Times New Roman" w:cs="Times New Roman"/>
          <w:sz w:val="24"/>
          <w:szCs w:val="24"/>
          <w:lang w:val="en-US"/>
        </w:rPr>
        <w:t>cod</w:t>
      </w:r>
      <w:r>
        <w:rPr>
          <w:rFonts w:ascii="Times New Roman" w:hAnsi="Times New Roman" w:cs="Times New Roman"/>
          <w:sz w:val="24"/>
          <w:szCs w:val="24"/>
        </w:rPr>
        <w:t xml:space="preserve"> </w:t>
      </w:r>
      <w:r>
        <w:rPr>
          <w:rFonts w:ascii="Times New Roman" w:hAnsi="Times New Roman" w:cs="Times New Roman"/>
          <w:i/>
          <w:sz w:val="24"/>
          <w:szCs w:val="24"/>
          <w:lang w:val="en-US"/>
        </w:rPr>
        <w:t>Gadus</w:t>
      </w:r>
      <w:r>
        <w:rPr>
          <w:rFonts w:ascii="Times New Roman" w:hAnsi="Times New Roman" w:cs="Times New Roman"/>
          <w:i/>
          <w:sz w:val="24"/>
          <w:szCs w:val="24"/>
        </w:rPr>
        <w:t xml:space="preserve"> </w:t>
      </w:r>
      <w:r>
        <w:rPr>
          <w:rFonts w:ascii="Times New Roman" w:hAnsi="Times New Roman" w:cs="Times New Roman"/>
          <w:i/>
          <w:sz w:val="24"/>
          <w:szCs w:val="24"/>
          <w:lang w:val="en-US"/>
        </w:rPr>
        <w:t>morhua</w:t>
      </w:r>
      <w:r>
        <w:rPr>
          <w:rFonts w:ascii="Times New Roman" w:hAnsi="Times New Roman" w:cs="Times New Roman"/>
          <w:sz w:val="24"/>
          <w:szCs w:val="24"/>
        </w:rPr>
        <w:t xml:space="preserve"> </w:t>
      </w:r>
      <w:r>
        <w:rPr>
          <w:rFonts w:ascii="Times New Roman" w:hAnsi="Times New Roman" w:cs="Times New Roman"/>
          <w:sz w:val="24"/>
          <w:szCs w:val="24"/>
          <w:lang w:val="en-US"/>
        </w:rPr>
        <w:t>Linnaeus</w:t>
      </w:r>
      <w:r>
        <w:rPr>
          <w:rFonts w:ascii="Times New Roman" w:hAnsi="Times New Roman" w:cs="Times New Roman"/>
          <w:sz w:val="24"/>
          <w:szCs w:val="24"/>
        </w:rPr>
        <w:t xml:space="preserve">, 1758, </w:t>
      </w:r>
      <w:r>
        <w:rPr>
          <w:rFonts w:ascii="Times New Roman" w:hAnsi="Times New Roman" w:cs="Times New Roman"/>
          <w:sz w:val="24"/>
          <w:szCs w:val="24"/>
          <w:lang w:val="en-US"/>
        </w:rPr>
        <w:t>is</w:t>
      </w:r>
      <w:r>
        <w:rPr>
          <w:rFonts w:ascii="Times New Roman" w:hAnsi="Times New Roman" w:cs="Times New Roman"/>
          <w:sz w:val="24"/>
          <w:szCs w:val="24"/>
        </w:rPr>
        <w:t xml:space="preserve"> </w:t>
      </w:r>
      <w:r>
        <w:rPr>
          <w:rFonts w:ascii="Times New Roman" w:hAnsi="Times New Roman" w:cs="Times New Roman"/>
          <w:sz w:val="24"/>
          <w:szCs w:val="24"/>
          <w:lang w:val="en-US"/>
        </w:rPr>
        <w:t>a</w:t>
      </w:r>
      <w:r>
        <w:rPr>
          <w:rFonts w:ascii="Times New Roman" w:hAnsi="Times New Roman" w:cs="Times New Roman"/>
          <w:sz w:val="24"/>
          <w:szCs w:val="24"/>
        </w:rPr>
        <w:t xml:space="preserve"> </w:t>
      </w:r>
      <w:r>
        <w:rPr>
          <w:rFonts w:ascii="Times New Roman" w:hAnsi="Times New Roman" w:cs="Times New Roman"/>
          <w:sz w:val="24"/>
          <w:szCs w:val="24"/>
          <w:lang w:val="en-US"/>
        </w:rPr>
        <w:t>demersal</w:t>
      </w:r>
      <w:r>
        <w:rPr>
          <w:rFonts w:ascii="Times New Roman" w:hAnsi="Times New Roman" w:cs="Times New Roman"/>
          <w:sz w:val="24"/>
          <w:szCs w:val="24"/>
        </w:rPr>
        <w:t xml:space="preserve"> </w:t>
      </w:r>
      <w:r>
        <w:rPr>
          <w:rFonts w:ascii="Times New Roman" w:hAnsi="Times New Roman" w:cs="Times New Roman"/>
          <w:sz w:val="24"/>
          <w:szCs w:val="24"/>
          <w:lang w:val="en-US"/>
        </w:rPr>
        <w:t>fish</w:t>
      </w:r>
      <w:r>
        <w:rPr>
          <w:rFonts w:ascii="Times New Roman" w:hAnsi="Times New Roman" w:cs="Times New Roman"/>
          <w:sz w:val="24"/>
          <w:szCs w:val="24"/>
        </w:rPr>
        <w:t>, обитающая в Северной Атлантике и прилегающей Арктике, образует локальные стада, которые различаются особенностями жизненного цикла, питания, миграционного поведения рыб и др. Существует несколько крупных стад трески, которые являются объектом промысла ряда стран (</w:t>
      </w:r>
      <w:r>
        <w:rPr>
          <w:rFonts w:ascii="Times New Roman" w:hAnsi="Times New Roman" w:cs="Times New Roman"/>
          <w:sz w:val="24"/>
          <w:szCs w:val="24"/>
          <w:lang w:val="en-US"/>
        </w:rPr>
        <w:t>Brander</w:t>
      </w:r>
      <w:r>
        <w:rPr>
          <w:rFonts w:ascii="Times New Roman" w:hAnsi="Times New Roman" w:cs="Times New Roman"/>
          <w:sz w:val="24"/>
          <w:szCs w:val="24"/>
        </w:rPr>
        <w:t xml:space="preserve"> 1994; </w:t>
      </w:r>
      <w:r>
        <w:rPr>
          <w:rFonts w:ascii="Times New Roman" w:hAnsi="Times New Roman" w:cs="Times New Roman"/>
          <w:sz w:val="24"/>
          <w:szCs w:val="24"/>
          <w:lang w:val="en-US"/>
        </w:rPr>
        <w:t>Nordeide</w:t>
      </w:r>
      <w:r>
        <w:rPr>
          <w:rFonts w:ascii="Times New Roman" w:hAnsi="Times New Roman" w:cs="Times New Roman"/>
          <w:sz w:val="24"/>
          <w:szCs w:val="24"/>
        </w:rPr>
        <w:t xml:space="preserve"> </w:t>
      </w:r>
      <w:r>
        <w:rPr>
          <w:rFonts w:ascii="Times New Roman" w:hAnsi="Times New Roman" w:cs="Times New Roman"/>
          <w:sz w:val="24"/>
          <w:szCs w:val="24"/>
          <w:lang w:val="en-US"/>
        </w:rPr>
        <w:t>and</w:t>
      </w:r>
      <w:r>
        <w:rPr>
          <w:rFonts w:ascii="Times New Roman" w:hAnsi="Times New Roman" w:cs="Times New Roman"/>
          <w:sz w:val="24"/>
          <w:szCs w:val="24"/>
        </w:rPr>
        <w:t xml:space="preserve"> </w:t>
      </w:r>
      <w:r>
        <w:rPr>
          <w:rStyle w:val="43"/>
          <w:rFonts w:ascii="Times New Roman" w:hAnsi="Times New Roman" w:cs="Times New Roman"/>
          <w:sz w:val="24"/>
          <w:szCs w:val="24"/>
          <w:lang w:val="en-US"/>
        </w:rPr>
        <w:t>B</w:t>
      </w:r>
      <w:r>
        <w:rPr>
          <w:rStyle w:val="43"/>
          <w:rFonts w:ascii="Times New Roman" w:hAnsi="Times New Roman" w:cs="Times New Roman"/>
          <w:sz w:val="24"/>
          <w:szCs w:val="24"/>
        </w:rPr>
        <w:t>å</w:t>
      </w:r>
      <w:r>
        <w:rPr>
          <w:rStyle w:val="43"/>
          <w:rFonts w:ascii="Times New Roman" w:hAnsi="Times New Roman" w:cs="Times New Roman"/>
          <w:sz w:val="24"/>
          <w:szCs w:val="24"/>
          <w:lang w:val="en-US"/>
        </w:rPr>
        <w:t>mstedt</w:t>
      </w:r>
      <w:r>
        <w:rPr>
          <w:rFonts w:ascii="Times New Roman" w:hAnsi="Times New Roman" w:cs="Times New Roman"/>
          <w:sz w:val="24"/>
          <w:szCs w:val="24"/>
        </w:rPr>
        <w:t xml:space="preserve"> 1998; </w:t>
      </w:r>
      <w:r>
        <w:rPr>
          <w:rFonts w:ascii="Times New Roman" w:hAnsi="Times New Roman" w:cs="Times New Roman"/>
          <w:sz w:val="24"/>
          <w:szCs w:val="24"/>
          <w:lang w:val="en-US"/>
        </w:rPr>
        <w:t>Dolgov</w:t>
      </w:r>
      <w:r>
        <w:rPr>
          <w:rFonts w:ascii="Times New Roman" w:hAnsi="Times New Roman" w:cs="Times New Roman"/>
          <w:sz w:val="24"/>
          <w:szCs w:val="24"/>
        </w:rPr>
        <w:t xml:space="preserve"> 2009; </w:t>
      </w:r>
      <w:r>
        <w:rPr>
          <w:rFonts w:ascii="Times New Roman" w:hAnsi="Times New Roman" w:cs="Times New Roman"/>
          <w:sz w:val="24"/>
          <w:szCs w:val="24"/>
          <w:lang w:val="en-US"/>
        </w:rPr>
        <w:t>Hilborn</w:t>
      </w:r>
      <w:r>
        <w:rPr>
          <w:rFonts w:ascii="Times New Roman" w:hAnsi="Times New Roman" w:cs="Times New Roman"/>
          <w:sz w:val="24"/>
          <w:szCs w:val="24"/>
        </w:rPr>
        <w:t xml:space="preserve"> </w:t>
      </w:r>
      <w:r>
        <w:rPr>
          <w:rFonts w:ascii="Times New Roman" w:hAnsi="Times New Roman" w:cs="Times New Roman"/>
          <w:sz w:val="24"/>
          <w:szCs w:val="24"/>
          <w:lang w:val="en-US"/>
        </w:rPr>
        <w:t>and</w:t>
      </w:r>
      <w:r>
        <w:rPr>
          <w:rFonts w:ascii="Times New Roman" w:hAnsi="Times New Roman" w:cs="Times New Roman"/>
          <w:sz w:val="24"/>
          <w:szCs w:val="24"/>
        </w:rPr>
        <w:t xml:space="preserve"> </w:t>
      </w:r>
      <w:r>
        <w:rPr>
          <w:rFonts w:ascii="Times New Roman" w:hAnsi="Times New Roman" w:cs="Times New Roman"/>
          <w:sz w:val="24"/>
          <w:szCs w:val="24"/>
          <w:lang w:val="en-US"/>
        </w:rPr>
        <w:t>Litzinger</w:t>
      </w:r>
      <w:r>
        <w:rPr>
          <w:rFonts w:ascii="Times New Roman" w:hAnsi="Times New Roman" w:cs="Times New Roman"/>
          <w:sz w:val="24"/>
          <w:szCs w:val="24"/>
        </w:rPr>
        <w:t xml:space="preserve"> 2009). Состояние запасов трески определяется прежде всего процессами воспроизводства, роста и смертности в популяциях. Помимо различных абиотических факторов, влияющих на данные процессы, значительная роль в динамике численности рыб принадлежит особенностям их питания, которые отражают состояние кормовой базы водоемов. Питание</w:t>
      </w:r>
      <w:r>
        <w:rPr>
          <w:rFonts w:ascii="Times New Roman" w:hAnsi="Times New Roman" w:cs="Times New Roman"/>
          <w:sz w:val="24"/>
          <w:szCs w:val="24"/>
          <w:lang w:val="en-US"/>
        </w:rPr>
        <w:t xml:space="preserve"> </w:t>
      </w:r>
      <w:r>
        <w:rPr>
          <w:rFonts w:ascii="Times New Roman" w:hAnsi="Times New Roman" w:cs="Times New Roman"/>
          <w:sz w:val="24"/>
          <w:szCs w:val="24"/>
        </w:rPr>
        <w:t>атлантической</w:t>
      </w:r>
      <w:r>
        <w:rPr>
          <w:rFonts w:ascii="Times New Roman" w:hAnsi="Times New Roman" w:cs="Times New Roman"/>
          <w:sz w:val="24"/>
          <w:szCs w:val="24"/>
          <w:lang w:val="en-US"/>
        </w:rPr>
        <w:t xml:space="preserve"> </w:t>
      </w:r>
      <w:r>
        <w:rPr>
          <w:rFonts w:ascii="Times New Roman" w:hAnsi="Times New Roman" w:cs="Times New Roman"/>
          <w:sz w:val="24"/>
          <w:szCs w:val="24"/>
        </w:rPr>
        <w:t>трески</w:t>
      </w:r>
      <w:r>
        <w:rPr>
          <w:rFonts w:ascii="Times New Roman" w:hAnsi="Times New Roman" w:cs="Times New Roman"/>
          <w:sz w:val="24"/>
          <w:szCs w:val="24"/>
          <w:lang w:val="en-US"/>
        </w:rPr>
        <w:t xml:space="preserve"> </w:t>
      </w:r>
      <w:r>
        <w:rPr>
          <w:rFonts w:ascii="Times New Roman" w:hAnsi="Times New Roman" w:cs="Times New Roman"/>
          <w:sz w:val="24"/>
          <w:szCs w:val="24"/>
        </w:rPr>
        <w:t>довольно</w:t>
      </w:r>
      <w:r>
        <w:rPr>
          <w:rFonts w:ascii="Times New Roman" w:hAnsi="Times New Roman" w:cs="Times New Roman"/>
          <w:sz w:val="24"/>
          <w:szCs w:val="24"/>
          <w:lang w:val="en-US"/>
        </w:rPr>
        <w:t xml:space="preserve"> </w:t>
      </w:r>
      <w:r>
        <w:rPr>
          <w:rFonts w:ascii="Times New Roman" w:hAnsi="Times New Roman" w:cs="Times New Roman"/>
          <w:sz w:val="24"/>
          <w:szCs w:val="24"/>
        </w:rPr>
        <w:t>хорошо</w:t>
      </w:r>
      <w:r>
        <w:rPr>
          <w:rFonts w:ascii="Times New Roman" w:hAnsi="Times New Roman" w:cs="Times New Roman"/>
          <w:sz w:val="24"/>
          <w:szCs w:val="24"/>
          <w:lang w:val="en-US"/>
        </w:rPr>
        <w:t xml:space="preserve"> </w:t>
      </w:r>
      <w:r>
        <w:rPr>
          <w:rFonts w:ascii="Times New Roman" w:hAnsi="Times New Roman" w:cs="Times New Roman"/>
          <w:sz w:val="24"/>
          <w:szCs w:val="24"/>
        </w:rPr>
        <w:t>изучено</w:t>
      </w:r>
      <w:r>
        <w:rPr>
          <w:rFonts w:ascii="Times New Roman" w:hAnsi="Times New Roman" w:cs="Times New Roman"/>
          <w:sz w:val="24"/>
          <w:szCs w:val="24"/>
          <w:lang w:val="en-US"/>
        </w:rPr>
        <w:t>. In general c</w:t>
      </w:r>
      <w:r>
        <w:rPr>
          <w:rStyle w:val="39"/>
          <w:rFonts w:ascii="Times New Roman" w:hAnsi="Times New Roman" w:cs="Times New Roman"/>
          <w:sz w:val="24"/>
          <w:szCs w:val="24"/>
          <w:lang w:val="en"/>
        </w:rPr>
        <w:t xml:space="preserve">od is one of the main top predators feeding on </w:t>
      </w:r>
      <w:r>
        <w:rPr>
          <w:rFonts w:ascii="Times New Roman" w:hAnsi="Times New Roman" w:cs="Times New Roman"/>
          <w:sz w:val="24"/>
          <w:szCs w:val="24"/>
          <w:lang w:val="en-US"/>
        </w:rPr>
        <w:t xml:space="preserve">a variety of pelagic and demersal fishes and invertebrates, primarily crustaceans (Zatsepin and Petrova 1939; Rae 1967; Pálsson 1994; Methven 1999; Link and Garrison 2002; Johansen 2003; Bogstad and Gjøsæter 2001; Dolgov et al., 2011). These two prey categories are always the most important components in the cod diet, althought the proportion of benthic macroinvertebrates often decreased with a corresponding increase in predator size (Smith et al., 2007). </w:t>
      </w:r>
      <w:r>
        <w:rPr>
          <w:rFonts w:ascii="Times New Roman" w:hAnsi="Times New Roman" w:cs="Times New Roman"/>
          <w:sz w:val="24"/>
          <w:szCs w:val="24"/>
        </w:rPr>
        <w:t>Вместе с тем, основное поступление вещества и энергии на рост и размножение трески происходит, как правило, за счет ограниченного количества доминирующих пищевых объектов, главным образом рыб-жертв, набор которых у трески из разных участков ареала различается (</w:t>
      </w:r>
      <w:r>
        <w:rPr>
          <w:rFonts w:ascii="Times New Roman" w:hAnsi="Times New Roman" w:cs="Times New Roman"/>
          <w:sz w:val="24"/>
          <w:szCs w:val="24"/>
          <w:lang w:val="en-US"/>
        </w:rPr>
        <w:t>Link</w:t>
      </w:r>
      <w:r>
        <w:rPr>
          <w:rFonts w:ascii="Times New Roman" w:hAnsi="Times New Roman" w:cs="Times New Roman"/>
          <w:sz w:val="24"/>
          <w:szCs w:val="24"/>
        </w:rPr>
        <w:t xml:space="preserve"> </w:t>
      </w:r>
      <w:r>
        <w:rPr>
          <w:rFonts w:ascii="Times New Roman" w:hAnsi="Times New Roman" w:cs="Times New Roman"/>
          <w:sz w:val="24"/>
          <w:szCs w:val="24"/>
          <w:lang w:val="en-US"/>
        </w:rPr>
        <w:t>et</w:t>
      </w:r>
      <w:r>
        <w:rPr>
          <w:rFonts w:ascii="Times New Roman" w:hAnsi="Times New Roman" w:cs="Times New Roman"/>
          <w:sz w:val="24"/>
          <w:szCs w:val="24"/>
        </w:rPr>
        <w:t xml:space="preserve"> </w:t>
      </w:r>
      <w:r>
        <w:rPr>
          <w:rFonts w:ascii="Times New Roman" w:hAnsi="Times New Roman" w:cs="Times New Roman"/>
          <w:sz w:val="24"/>
          <w:szCs w:val="24"/>
          <w:lang w:val="en-US"/>
        </w:rPr>
        <w:t>al</w:t>
      </w:r>
      <w:r>
        <w:rPr>
          <w:rFonts w:ascii="Times New Roman" w:hAnsi="Times New Roman" w:cs="Times New Roman"/>
          <w:sz w:val="24"/>
          <w:szCs w:val="24"/>
        </w:rPr>
        <w:t xml:space="preserve">., 2009). </w:t>
      </w:r>
    </w:p>
    <w:p w14:paraId="47F8EE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p>
    <w:p w14:paraId="33F0C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Численность и доступность основных кормовых объектов трески в разных районах Северной Атлантики и прилегающих акваториях периодически изменяются под влиянием различных абиотических, антропогенных и биотических факторов. Фрагментарные исследования состава пищи трески в конкретных морских регионах позволяют как правило лишь констатировать в режиме “здесь и сейчас” существующие в определенный период времени и в определенном месте особенности ее питания. Для выявления существенных изменений в трофической структуре многовидовых морских сообществ, </w:t>
      </w:r>
      <w:r>
        <w:rPr>
          <w:rFonts w:ascii="Times New Roman" w:hAnsi="Times New Roman" w:cs="Times New Roman"/>
          <w:sz w:val="24"/>
          <w:szCs w:val="24"/>
          <w:lang w:val="en-US"/>
        </w:rPr>
        <w:t>cod</w:t>
      </w:r>
      <w:r>
        <w:rPr>
          <w:rFonts w:ascii="Times New Roman" w:hAnsi="Times New Roman" w:cs="Times New Roman"/>
          <w:sz w:val="24"/>
          <w:szCs w:val="24"/>
        </w:rPr>
        <w:t xml:space="preserve"> </w:t>
      </w:r>
      <w:r>
        <w:rPr>
          <w:rFonts w:ascii="Times New Roman" w:hAnsi="Times New Roman" w:cs="Times New Roman"/>
          <w:sz w:val="24"/>
          <w:szCs w:val="24"/>
          <w:lang w:val="en-US"/>
        </w:rPr>
        <w:t>prey</w:t>
      </w:r>
      <w:r>
        <w:rPr>
          <w:rFonts w:ascii="Times New Roman" w:hAnsi="Times New Roman" w:cs="Times New Roman"/>
          <w:sz w:val="24"/>
          <w:szCs w:val="24"/>
        </w:rPr>
        <w:t xml:space="preserve"> </w:t>
      </w:r>
      <w:r>
        <w:rPr>
          <w:rFonts w:ascii="Times New Roman" w:hAnsi="Times New Roman" w:cs="Times New Roman"/>
          <w:sz w:val="24"/>
          <w:szCs w:val="24"/>
          <w:lang w:val="en-US"/>
        </w:rPr>
        <w:t>dynamics</w:t>
      </w:r>
      <w:r>
        <w:rPr>
          <w:rFonts w:ascii="Times New Roman" w:hAnsi="Times New Roman" w:cs="Times New Roman"/>
          <w:sz w:val="24"/>
          <w:szCs w:val="24"/>
        </w:rPr>
        <w:t xml:space="preserve"> </w:t>
      </w:r>
      <w:r>
        <w:rPr>
          <w:rFonts w:ascii="Times New Roman" w:hAnsi="Times New Roman" w:cs="Times New Roman"/>
          <w:sz w:val="24"/>
          <w:szCs w:val="24"/>
          <w:lang w:val="en-US"/>
        </w:rPr>
        <w:t>and</w:t>
      </w:r>
      <w:r>
        <w:rPr>
          <w:rFonts w:ascii="Times New Roman" w:hAnsi="Times New Roman" w:cs="Times New Roman"/>
          <w:sz w:val="24"/>
          <w:szCs w:val="24"/>
        </w:rPr>
        <w:t xml:space="preserve"> </w:t>
      </w:r>
      <w:r>
        <w:rPr>
          <w:rFonts w:ascii="Times New Roman" w:hAnsi="Times New Roman" w:cs="Times New Roman"/>
          <w:sz w:val="24"/>
          <w:szCs w:val="24"/>
          <w:lang w:val="en-US"/>
        </w:rPr>
        <w:t>cod</w:t>
      </w:r>
      <w:r>
        <w:rPr>
          <w:rFonts w:ascii="Times New Roman" w:hAnsi="Times New Roman" w:cs="Times New Roman"/>
          <w:sz w:val="24"/>
          <w:szCs w:val="24"/>
        </w:rPr>
        <w:t xml:space="preserve"> </w:t>
      </w:r>
      <w:r>
        <w:rPr>
          <w:rFonts w:ascii="Times New Roman" w:hAnsi="Times New Roman" w:cs="Times New Roman"/>
          <w:sz w:val="24"/>
          <w:szCs w:val="24"/>
          <w:lang w:val="en-US"/>
        </w:rPr>
        <w:t>dynamics</w:t>
      </w:r>
      <w:r>
        <w:rPr>
          <w:rFonts w:ascii="Times New Roman" w:hAnsi="Times New Roman" w:cs="Times New Roman"/>
          <w:sz w:val="24"/>
          <w:szCs w:val="24"/>
        </w:rPr>
        <w:t xml:space="preserve"> необходимо проведение “</w:t>
      </w:r>
      <w:r>
        <w:rPr>
          <w:rFonts w:ascii="Times New Roman" w:hAnsi="Times New Roman" w:cs="Times New Roman"/>
          <w:sz w:val="24"/>
          <w:szCs w:val="24"/>
          <w:lang w:val="en-US"/>
        </w:rPr>
        <w:t>the</w:t>
      </w:r>
      <w:r>
        <w:rPr>
          <w:rFonts w:ascii="Times New Roman" w:hAnsi="Times New Roman" w:cs="Times New Roman"/>
          <w:sz w:val="24"/>
          <w:szCs w:val="24"/>
        </w:rPr>
        <w:t xml:space="preserve"> </w:t>
      </w:r>
      <w:r>
        <w:rPr>
          <w:rFonts w:ascii="Times New Roman" w:hAnsi="Times New Roman" w:cs="Times New Roman"/>
          <w:sz w:val="24"/>
          <w:szCs w:val="24"/>
          <w:lang w:val="en-US"/>
        </w:rPr>
        <w:t>continued</w:t>
      </w:r>
      <w:r>
        <w:rPr>
          <w:rFonts w:ascii="Times New Roman" w:hAnsi="Times New Roman" w:cs="Times New Roman"/>
          <w:sz w:val="24"/>
          <w:szCs w:val="24"/>
        </w:rPr>
        <w:t xml:space="preserve"> </w:t>
      </w:r>
      <w:r>
        <w:rPr>
          <w:rFonts w:ascii="Times New Roman" w:hAnsi="Times New Roman" w:cs="Times New Roman"/>
          <w:sz w:val="24"/>
          <w:szCs w:val="24"/>
          <w:lang w:val="en-US"/>
        </w:rPr>
        <w:t>monitoring</w:t>
      </w:r>
      <w:r>
        <w:rPr>
          <w:rFonts w:ascii="Times New Roman" w:hAnsi="Times New Roman" w:cs="Times New Roman"/>
          <w:sz w:val="24"/>
          <w:szCs w:val="24"/>
        </w:rPr>
        <w:t xml:space="preserve"> </w:t>
      </w:r>
      <w:r>
        <w:rPr>
          <w:rFonts w:ascii="Times New Roman" w:hAnsi="Times New Roman" w:cs="Times New Roman"/>
          <w:sz w:val="24"/>
          <w:szCs w:val="24"/>
          <w:lang w:val="en-US"/>
        </w:rPr>
        <w:t>and</w:t>
      </w:r>
      <w:r>
        <w:rPr>
          <w:rFonts w:ascii="Times New Roman" w:hAnsi="Times New Roman" w:cs="Times New Roman"/>
          <w:sz w:val="24"/>
          <w:szCs w:val="24"/>
        </w:rPr>
        <w:t xml:space="preserve"> </w:t>
      </w:r>
      <w:r>
        <w:rPr>
          <w:rFonts w:ascii="Times New Roman" w:hAnsi="Times New Roman" w:cs="Times New Roman"/>
          <w:sz w:val="24"/>
          <w:szCs w:val="24"/>
          <w:lang w:val="en-US"/>
        </w:rPr>
        <w:t>tracing</w:t>
      </w:r>
      <w:r>
        <w:rPr>
          <w:rFonts w:ascii="Times New Roman" w:hAnsi="Times New Roman" w:cs="Times New Roman"/>
          <w:sz w:val="24"/>
          <w:szCs w:val="24"/>
        </w:rPr>
        <w:t xml:space="preserve"> </w:t>
      </w:r>
      <w:r>
        <w:rPr>
          <w:rFonts w:ascii="Times New Roman" w:hAnsi="Times New Roman" w:cs="Times New Roman"/>
          <w:sz w:val="24"/>
          <w:szCs w:val="24"/>
          <w:lang w:val="en-US"/>
        </w:rPr>
        <w:t>of</w:t>
      </w:r>
      <w:r>
        <w:rPr>
          <w:rFonts w:ascii="Times New Roman" w:hAnsi="Times New Roman" w:cs="Times New Roman"/>
          <w:sz w:val="24"/>
          <w:szCs w:val="24"/>
        </w:rPr>
        <w:t xml:space="preserve"> </w:t>
      </w:r>
      <w:r>
        <w:rPr>
          <w:rFonts w:ascii="Times New Roman" w:hAnsi="Times New Roman" w:cs="Times New Roman"/>
          <w:sz w:val="24"/>
          <w:szCs w:val="24"/>
          <w:lang w:val="en-US"/>
        </w:rPr>
        <w:t>cod</w:t>
      </w:r>
      <w:r>
        <w:rPr>
          <w:rFonts w:ascii="Times New Roman" w:hAnsi="Times New Roman" w:cs="Times New Roman"/>
          <w:sz w:val="24"/>
          <w:szCs w:val="24"/>
        </w:rPr>
        <w:t xml:space="preserve"> </w:t>
      </w:r>
      <w:r>
        <w:rPr>
          <w:rFonts w:ascii="Times New Roman" w:hAnsi="Times New Roman" w:cs="Times New Roman"/>
          <w:sz w:val="24"/>
          <w:szCs w:val="24"/>
          <w:lang w:val="en-US"/>
        </w:rPr>
        <w:t>feeding</w:t>
      </w:r>
      <w:r>
        <w:rPr>
          <w:rFonts w:ascii="Times New Roman" w:hAnsi="Times New Roman" w:cs="Times New Roman"/>
          <w:sz w:val="24"/>
          <w:szCs w:val="24"/>
        </w:rPr>
        <w:t xml:space="preserve">, </w:t>
      </w:r>
      <w:r>
        <w:rPr>
          <w:rFonts w:ascii="Times New Roman" w:hAnsi="Times New Roman" w:cs="Times New Roman"/>
          <w:sz w:val="24"/>
          <w:szCs w:val="24"/>
          <w:lang w:val="en-US"/>
        </w:rPr>
        <w:t>even</w:t>
      </w:r>
      <w:r>
        <w:rPr>
          <w:rFonts w:ascii="Times New Roman" w:hAnsi="Times New Roman" w:cs="Times New Roman"/>
          <w:sz w:val="24"/>
          <w:szCs w:val="24"/>
        </w:rPr>
        <w:t xml:space="preserve"> </w:t>
      </w:r>
      <w:r>
        <w:rPr>
          <w:rFonts w:ascii="Times New Roman" w:hAnsi="Times New Roman" w:cs="Times New Roman"/>
          <w:sz w:val="24"/>
          <w:szCs w:val="24"/>
          <w:lang w:val="en-US"/>
        </w:rPr>
        <w:t>at</w:t>
      </w:r>
      <w:r>
        <w:rPr>
          <w:rFonts w:ascii="Times New Roman" w:hAnsi="Times New Roman" w:cs="Times New Roman"/>
          <w:sz w:val="24"/>
          <w:szCs w:val="24"/>
        </w:rPr>
        <w:t xml:space="preserve"> </w:t>
      </w:r>
      <w:r>
        <w:rPr>
          <w:rFonts w:ascii="Times New Roman" w:hAnsi="Times New Roman" w:cs="Times New Roman"/>
          <w:sz w:val="24"/>
          <w:szCs w:val="24"/>
          <w:lang w:val="en-US"/>
        </w:rPr>
        <w:t>minimal</w:t>
      </w:r>
      <w:r>
        <w:rPr>
          <w:rFonts w:ascii="Times New Roman" w:hAnsi="Times New Roman" w:cs="Times New Roman"/>
          <w:sz w:val="24"/>
          <w:szCs w:val="24"/>
        </w:rPr>
        <w:t xml:space="preserve"> </w:t>
      </w:r>
      <w:r>
        <w:rPr>
          <w:rFonts w:ascii="Times New Roman" w:hAnsi="Times New Roman" w:cs="Times New Roman"/>
          <w:sz w:val="24"/>
          <w:szCs w:val="24"/>
          <w:lang w:val="en-US"/>
        </w:rPr>
        <w:t>levels</w:t>
      </w:r>
      <w:r>
        <w:rPr>
          <w:rFonts w:ascii="Times New Roman" w:hAnsi="Times New Roman" w:cs="Times New Roman"/>
          <w:sz w:val="24"/>
          <w:szCs w:val="24"/>
        </w:rPr>
        <w:t>” (</w:t>
      </w:r>
      <w:r>
        <w:rPr>
          <w:rFonts w:ascii="Times New Roman" w:hAnsi="Times New Roman" w:cs="Times New Roman"/>
          <w:sz w:val="24"/>
          <w:szCs w:val="24"/>
          <w:lang w:val="en-US"/>
        </w:rPr>
        <w:t>Link</w:t>
      </w:r>
      <w:r>
        <w:rPr>
          <w:rFonts w:ascii="Times New Roman" w:hAnsi="Times New Roman" w:cs="Times New Roman"/>
          <w:sz w:val="24"/>
          <w:szCs w:val="24"/>
        </w:rPr>
        <w:t xml:space="preserve"> </w:t>
      </w:r>
      <w:r>
        <w:rPr>
          <w:rFonts w:ascii="Times New Roman" w:hAnsi="Times New Roman" w:cs="Times New Roman"/>
          <w:sz w:val="24"/>
          <w:szCs w:val="24"/>
          <w:lang w:val="en-US"/>
        </w:rPr>
        <w:t>and</w:t>
      </w:r>
      <w:r>
        <w:rPr>
          <w:rFonts w:ascii="Times New Roman" w:hAnsi="Times New Roman" w:cs="Times New Roman"/>
          <w:sz w:val="24"/>
          <w:szCs w:val="24"/>
        </w:rPr>
        <w:t xml:space="preserve"> </w:t>
      </w:r>
      <w:r>
        <w:rPr>
          <w:rFonts w:ascii="Times New Roman" w:hAnsi="Times New Roman" w:cs="Times New Roman"/>
          <w:sz w:val="24"/>
          <w:szCs w:val="24"/>
          <w:lang w:val="en-US"/>
        </w:rPr>
        <w:t>Sherwood</w:t>
      </w:r>
      <w:r>
        <w:rPr>
          <w:rFonts w:ascii="Times New Roman" w:hAnsi="Times New Roman" w:cs="Times New Roman"/>
          <w:sz w:val="24"/>
          <w:szCs w:val="24"/>
        </w:rPr>
        <w:t xml:space="preserve"> 2019, </w:t>
      </w:r>
      <w:r>
        <w:rPr>
          <w:rFonts w:ascii="Times New Roman" w:hAnsi="Times New Roman" w:cs="Times New Roman"/>
          <w:sz w:val="24"/>
          <w:szCs w:val="24"/>
          <w:lang w:val="en-US"/>
        </w:rPr>
        <w:t>p</w:t>
      </w:r>
      <w:r>
        <w:rPr>
          <w:rFonts w:ascii="Times New Roman" w:hAnsi="Times New Roman" w:cs="Times New Roman"/>
          <w:sz w:val="24"/>
          <w:szCs w:val="24"/>
        </w:rPr>
        <w:t xml:space="preserve">. 226). </w:t>
      </w:r>
      <w:r>
        <w:rPr>
          <w:rFonts w:ascii="Times New Roman" w:hAnsi="Times New Roman" w:cs="Times New Roman"/>
          <w:sz w:val="24"/>
          <w:szCs w:val="24"/>
          <w:lang w:val="en-US"/>
        </w:rPr>
        <w:t xml:space="preserve">Considerable amounts of data for diet composition exist for some exploited cod stocks from the Baltic Sea, Iceland waters and other regions (Neuenfeldt and Beyer 2006; Pálsson and Björnsson 2011; etc.), but most comprehensive multiyear studies of the cod trophic patterns </w:t>
      </w:r>
      <w:r>
        <w:rPr>
          <w:rFonts w:ascii="Times New Roman" w:hAnsi="Times New Roman" w:cs="Times New Roman"/>
          <w:sz w:val="24"/>
          <w:szCs w:val="24"/>
        </w:rPr>
        <w:t>были</w:t>
      </w:r>
      <w:r>
        <w:rPr>
          <w:rFonts w:ascii="Times New Roman" w:hAnsi="Times New Roman" w:cs="Times New Roman"/>
          <w:sz w:val="24"/>
          <w:szCs w:val="24"/>
          <w:lang w:val="en-US"/>
        </w:rPr>
        <w:t xml:space="preserve"> </w:t>
      </w:r>
      <w:r>
        <w:rPr>
          <w:rFonts w:ascii="Times New Roman" w:hAnsi="Times New Roman" w:cs="Times New Roman"/>
          <w:sz w:val="24"/>
          <w:szCs w:val="24"/>
        </w:rPr>
        <w:t>проведены</w:t>
      </w:r>
      <w:r>
        <w:rPr>
          <w:rFonts w:ascii="Times New Roman" w:hAnsi="Times New Roman" w:cs="Times New Roman"/>
          <w:sz w:val="24"/>
          <w:szCs w:val="24"/>
          <w:lang w:val="en-US"/>
        </w:rPr>
        <w:t xml:space="preserve"> </w:t>
      </w:r>
      <w:r>
        <w:rPr>
          <w:rFonts w:ascii="Times New Roman" w:hAnsi="Times New Roman" w:cs="Times New Roman"/>
          <w:sz w:val="24"/>
          <w:szCs w:val="24"/>
        </w:rPr>
        <w:t>в</w:t>
      </w:r>
      <w:r>
        <w:rPr>
          <w:rFonts w:ascii="Times New Roman" w:hAnsi="Times New Roman" w:cs="Times New Roman"/>
          <w:sz w:val="24"/>
          <w:szCs w:val="24"/>
          <w:lang w:val="en-US"/>
        </w:rPr>
        <w:t xml:space="preserve"> </w:t>
      </w:r>
      <w:r>
        <w:rPr>
          <w:rFonts w:ascii="Times New Roman" w:hAnsi="Times New Roman" w:cs="Times New Roman"/>
          <w:sz w:val="24"/>
          <w:szCs w:val="24"/>
        </w:rPr>
        <w:t>акватории</w:t>
      </w:r>
      <w:r>
        <w:rPr>
          <w:rFonts w:ascii="Times New Roman" w:hAnsi="Times New Roman" w:cs="Times New Roman"/>
          <w:sz w:val="24"/>
          <w:szCs w:val="24"/>
          <w:lang w:val="en-US"/>
        </w:rPr>
        <w:t xml:space="preserve"> </w:t>
      </w:r>
      <w:r>
        <w:rPr>
          <w:rFonts w:ascii="Times New Roman" w:hAnsi="Times New Roman" w:cs="Times New Roman"/>
          <w:sz w:val="24"/>
          <w:szCs w:val="24"/>
        </w:rPr>
        <w:t>Баренцева</w:t>
      </w:r>
      <w:r>
        <w:rPr>
          <w:rFonts w:ascii="Times New Roman" w:hAnsi="Times New Roman" w:cs="Times New Roman"/>
          <w:sz w:val="24"/>
          <w:szCs w:val="24"/>
          <w:lang w:val="en-US"/>
        </w:rPr>
        <w:t xml:space="preserve"> </w:t>
      </w:r>
      <w:r>
        <w:rPr>
          <w:rFonts w:ascii="Times New Roman" w:hAnsi="Times New Roman" w:cs="Times New Roman"/>
          <w:sz w:val="24"/>
          <w:szCs w:val="24"/>
        </w:rPr>
        <w:t>моря</w:t>
      </w:r>
      <w:r>
        <w:rPr>
          <w:rFonts w:ascii="Times New Roman" w:hAnsi="Times New Roman" w:cs="Times New Roman"/>
          <w:sz w:val="24"/>
          <w:szCs w:val="24"/>
          <w:lang w:val="en-US"/>
        </w:rPr>
        <w:t xml:space="preserve"> and neaby areas (</w:t>
      </w:r>
      <w:r>
        <w:rPr>
          <w:rFonts w:ascii="Times New Roman" w:hAnsi="Times New Roman" w:cs="Times New Roman"/>
          <w:sz w:val="24"/>
          <w:szCs w:val="24"/>
        </w:rPr>
        <w:t>О</w:t>
      </w:r>
      <w:r>
        <w:rPr>
          <w:rFonts w:ascii="Times New Roman" w:hAnsi="Times New Roman" w:cs="Times New Roman"/>
          <w:sz w:val="24"/>
          <w:szCs w:val="24"/>
          <w:lang w:val="en-US"/>
        </w:rPr>
        <w:t xml:space="preserve">rlova and Dolgov 2004; Michalsen et al., 2008; Yaragina et al., 2009; Holt et al., 2019; Townhill et al., 2021). </w:t>
      </w:r>
      <w:r>
        <w:rPr>
          <w:rFonts w:ascii="Times New Roman" w:hAnsi="Times New Roman" w:cs="Times New Roman"/>
          <w:sz w:val="24"/>
          <w:szCs w:val="24"/>
        </w:rPr>
        <w:t>В этом регионе обитает крупнейшее в мире стадо атлантической трески, промысел которого имеет большое коммерческое значение (Kjesbu et al., 2014). В этой связи важно заметить, что для анализа последствий влияния глобальных (климатических) или локальных (региональных) факторов на особенности питания трески особый интерес представляют морские экосистемы, в которых популяции трески и виды-жертвы не подвергаются интенсивному промысловому изъятию. Данные, полученные по трофическим связям таких некоммерческих видов, можно рассматривать в свете происходящих значительных изменений в окружающей среде, видовой структуре сообщества и динамике численности отдельных компонентов пищевой цепи без учета потенциального влияния на них пресса рыбного промысла. Среди таких акваторий, слабо затронутых хозяйственной деятельностью человека, является бассейн Белого моря, который расположен в северо-восточной части ареала атлантической трески (</w:t>
      </w:r>
      <w:r>
        <w:rPr>
          <w:rFonts w:ascii="Times New Roman" w:hAnsi="Times New Roman" w:cs="Times New Roman"/>
          <w:sz w:val="24"/>
          <w:szCs w:val="24"/>
          <w:lang w:val="en-US"/>
        </w:rPr>
        <w:t>Fig</w:t>
      </w:r>
      <w:r>
        <w:rPr>
          <w:rFonts w:ascii="Times New Roman" w:hAnsi="Times New Roman" w:cs="Times New Roman"/>
          <w:sz w:val="24"/>
          <w:szCs w:val="24"/>
        </w:rPr>
        <w:t xml:space="preserve">. 1).  </w:t>
      </w:r>
    </w:p>
    <w:p w14:paraId="36F1F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hAnsi="Times New Roman" w:cs="Times New Roman"/>
          <w:sz w:val="24"/>
          <w:szCs w:val="24"/>
        </w:rPr>
      </w:pPr>
    </w:p>
    <w:p w14:paraId="7C3F13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hAnsi="Times New Roman" w:cs="Times New Roman"/>
          <w:sz w:val="24"/>
          <w:szCs w:val="24"/>
          <w:lang w:val="en-US"/>
        </w:rPr>
      </w:pPr>
      <w:r>
        <w:rPr>
          <w:sz w:val="24"/>
          <w:szCs w:val="24"/>
          <w:lang w:eastAsia="ru-RU"/>
        </w:rPr>
        <w:drawing>
          <wp:inline distT="0" distB="0" distL="0" distR="0">
            <wp:extent cx="5940425" cy="3178810"/>
            <wp:effectExtent l="0" t="0" r="3175" b="254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7"/>
                    <pic:cNvPicPr>
                      <a:picLocks noChangeAspect="1"/>
                    </pic:cNvPicPr>
                  </pic:nvPicPr>
                  <pic:blipFill>
                    <a:blip r:embed="rId8"/>
                    <a:stretch>
                      <a:fillRect/>
                    </a:stretch>
                  </pic:blipFill>
                  <pic:spPr>
                    <a:xfrm>
                      <a:off x="0" y="0"/>
                      <a:ext cx="5940425" cy="3178810"/>
                    </a:xfrm>
                    <a:prstGeom prst="rect">
                      <a:avLst/>
                    </a:prstGeom>
                  </pic:spPr>
                </pic:pic>
              </a:graphicData>
            </a:graphic>
          </wp:inline>
        </w:drawing>
      </w:r>
    </w:p>
    <w:p w14:paraId="1AD8D0AE">
      <w:pPr>
        <w:autoSpaceDE w:val="0"/>
        <w:autoSpaceDN w:val="0"/>
        <w:adjustRightInd w:val="0"/>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Fig.1. Sampling area for cod (indicated by shading) in the Chupa Inlet, Kandalaksha Bay, White Sea (2007-2025 y.)</w:t>
      </w:r>
    </w:p>
    <w:p w14:paraId="57053D97">
      <w:pPr>
        <w:autoSpaceDE w:val="0"/>
        <w:autoSpaceDN w:val="0"/>
        <w:adjustRightInd w:val="0"/>
        <w:spacing w:line="360" w:lineRule="auto"/>
        <w:rPr>
          <w:rFonts w:ascii="Times New Roman" w:hAnsi="Times New Roman" w:cs="Times New Roman"/>
          <w:sz w:val="24"/>
          <w:szCs w:val="24"/>
          <w:lang w:val="en-US"/>
        </w:rPr>
      </w:pPr>
    </w:p>
    <w:p w14:paraId="4994C689">
      <w:pPr>
        <w:autoSpaceDE w:val="0"/>
        <w:autoSpaceDN w:val="0"/>
        <w:adjustRightInd w:val="0"/>
        <w:spacing w:line="360" w:lineRule="auto"/>
      </w:pPr>
      <w:r>
        <w:rPr>
          <w:rFonts w:ascii="SimSun" w:hAnsi="SimSun" w:eastAsia="SimSun" w:cs="SimSun"/>
          <w:sz w:val="24"/>
          <w:szCs w:val="24"/>
        </w:rPr>
        <w:t>`</w:t>
      </w:r>
      <w:r>
        <w:rPr>
          <w:rFonts w:ascii="SimSun" w:hAnsi="SimSun" w:eastAsia="SimSun" w:cs="SimSun"/>
          <w:sz w:val="24"/>
          <w:szCs w:val="24"/>
          <w:lang w:eastAsia="ru-RU"/>
        </w:rPr>
        <w:drawing>
          <wp:inline distT="0" distB="0" distL="114300" distR="114300">
            <wp:extent cx="304800" cy="304800"/>
            <wp:effectExtent l="0" t="0" r="0" b="0"/>
            <wp:docPr id="12" name="Изображение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 9" descr="IMG_256"/>
                    <pic:cNvPicPr>
                      <a:picLocks noChangeAspect="1"/>
                    </pic:cNvPicPr>
                  </pic:nvPicPr>
                  <pic:blipFill>
                    <a:blip r:embed="rId9"/>
                    <a:stretch>
                      <a:fillRect/>
                    </a:stretch>
                  </pic:blipFill>
                  <pic:spPr>
                    <a:xfrm>
                      <a:off x="0" y="0"/>
                      <a:ext cx="304800" cy="304800"/>
                    </a:xfrm>
                    <a:prstGeom prst="rect">
                      <a:avLst/>
                    </a:prstGeom>
                    <a:noFill/>
                    <a:ln w="9525">
                      <a:noFill/>
                    </a:ln>
                  </pic:spPr>
                </pic:pic>
              </a:graphicData>
            </a:graphic>
          </wp:inline>
        </w:drawing>
      </w:r>
      <w:r>
        <w:rPr>
          <w:lang w:eastAsia="ru-RU"/>
        </w:rPr>
        <w:drawing>
          <wp:inline distT="0" distB="0" distL="114300" distR="114300">
            <wp:extent cx="5935980" cy="3723640"/>
            <wp:effectExtent l="0" t="0" r="7620" b="10160"/>
            <wp:docPr id="13" name="Изображение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 10"/>
                    <pic:cNvPicPr>
                      <a:picLocks noChangeAspect="1"/>
                    </pic:cNvPicPr>
                  </pic:nvPicPr>
                  <pic:blipFill>
                    <a:blip r:embed="rId10"/>
                    <a:stretch>
                      <a:fillRect/>
                    </a:stretch>
                  </pic:blipFill>
                  <pic:spPr>
                    <a:xfrm>
                      <a:off x="0" y="0"/>
                      <a:ext cx="5935980" cy="3723640"/>
                    </a:xfrm>
                    <a:prstGeom prst="rect">
                      <a:avLst/>
                    </a:prstGeom>
                    <a:noFill/>
                    <a:ln>
                      <a:noFill/>
                    </a:ln>
                  </pic:spPr>
                </pic:pic>
              </a:graphicData>
            </a:graphic>
          </wp:inline>
        </w:drawing>
      </w:r>
    </w:p>
    <w:p w14:paraId="5A36CC8E">
      <w:pPr>
        <w:autoSpaceDE w:val="0"/>
        <w:autoSpaceDN w:val="0"/>
        <w:adjustRightInd w:val="0"/>
        <w:spacing w:line="360" w:lineRule="auto"/>
      </w:pPr>
    </w:p>
    <w:p w14:paraId="5225E345">
      <w:pPr>
        <w:autoSpaceDE w:val="0"/>
        <w:autoSpaceDN w:val="0"/>
        <w:adjustRightInd w:val="0"/>
        <w:spacing w:line="360" w:lineRule="auto"/>
      </w:pPr>
      <w:r>
        <w:t>Могу вот так нарисовать. Цвета  и прочее все можно поменять.</w:t>
      </w:r>
    </w:p>
    <w:p w14:paraId="649264B8">
      <w:pPr>
        <w:autoSpaceDE w:val="0"/>
        <w:autoSpaceDN w:val="0"/>
        <w:adjustRightInd w:val="0"/>
        <w:spacing w:line="360" w:lineRule="auto"/>
        <w:rPr>
          <w:rFonts w:ascii="Times New Roman" w:hAnsi="Times New Roman" w:cs="Times New Roman"/>
          <w:sz w:val="24"/>
          <w:szCs w:val="24"/>
        </w:rPr>
      </w:pPr>
    </w:p>
    <w:p w14:paraId="0ACA7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sz w:val="28"/>
          <w:szCs w:val="28"/>
        </w:rPr>
      </w:pPr>
      <w:commentRangeStart w:id="0"/>
      <w:r>
        <w:rPr>
          <w:rFonts w:ascii="Times New Roman" w:hAnsi="Times New Roman" w:cs="Times New Roman"/>
          <w:sz w:val="28"/>
          <w:szCs w:val="28"/>
          <w:highlight w:val="red"/>
        </w:rPr>
        <w:t>Изменить рисунок карты устьевой части губы Чупа, на которой должен быть указан масштаб. Пометить штриховкой или другим образом участок исследования (от Сельдяной губы до мыса Картеш</w:t>
      </w:r>
      <w:commentRangeEnd w:id="0"/>
      <w:r>
        <w:commentReference w:id="0"/>
      </w:r>
      <w:r>
        <w:rPr>
          <w:rFonts w:ascii="Times New Roman" w:hAnsi="Times New Roman" w:cs="Times New Roman"/>
          <w:sz w:val="28"/>
          <w:szCs w:val="28"/>
          <w:highlight w:val="red"/>
        </w:rPr>
        <w:t>).</w:t>
      </w:r>
    </w:p>
    <w:p w14:paraId="1354C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hAnsi="Times New Roman" w:cs="Times New Roman"/>
          <w:sz w:val="24"/>
          <w:szCs w:val="24"/>
        </w:rPr>
      </w:pPr>
    </w:p>
    <w:p w14:paraId="35BA7F03">
      <w:pPr>
        <w:spacing w:after="120" w:line="360" w:lineRule="auto"/>
        <w:jc w:val="both"/>
        <w:rPr>
          <w:rFonts w:ascii="Times New Roman" w:hAnsi="Times New Roman" w:cs="Times New Roman"/>
          <w:iCs/>
          <w:sz w:val="24"/>
          <w:szCs w:val="24"/>
        </w:rPr>
      </w:pPr>
      <w:r>
        <w:rPr>
          <w:rFonts w:ascii="Times New Roman" w:hAnsi="Times New Roman" w:cs="Times New Roman"/>
          <w:iCs/>
          <w:sz w:val="24"/>
          <w:szCs w:val="24"/>
        </w:rPr>
        <w:t>Ихтиофауна Белого моря насчитывает приблизительно 60 видов (</w:t>
      </w:r>
      <w:r>
        <w:rPr>
          <w:rFonts w:ascii="Times New Roman" w:hAnsi="Times New Roman" w:cs="Times New Roman"/>
          <w:iCs/>
          <w:sz w:val="24"/>
          <w:szCs w:val="24"/>
          <w:lang w:val="en-US"/>
        </w:rPr>
        <w:t>Rass</w:t>
      </w:r>
      <w:r>
        <w:rPr>
          <w:rFonts w:ascii="Times New Roman" w:hAnsi="Times New Roman" w:cs="Times New Roman"/>
          <w:iCs/>
          <w:sz w:val="24"/>
          <w:szCs w:val="24"/>
        </w:rPr>
        <w:t xml:space="preserve"> 1995). Беломорская треска </w:t>
      </w:r>
      <w:r>
        <w:rPr>
          <w:rFonts w:ascii="Times New Roman" w:hAnsi="Times New Roman" w:cs="Times New Roman"/>
          <w:i/>
          <w:iCs/>
          <w:sz w:val="24"/>
          <w:szCs w:val="24"/>
          <w:lang w:val="en-US"/>
        </w:rPr>
        <w:t>Gadus</w:t>
      </w:r>
      <w:r>
        <w:rPr>
          <w:rFonts w:ascii="Times New Roman" w:hAnsi="Times New Roman" w:cs="Times New Roman"/>
          <w:i/>
          <w:iCs/>
          <w:sz w:val="24"/>
          <w:szCs w:val="24"/>
        </w:rPr>
        <w:t xml:space="preserve"> </w:t>
      </w:r>
      <w:r>
        <w:rPr>
          <w:rFonts w:ascii="Times New Roman" w:hAnsi="Times New Roman" w:cs="Times New Roman"/>
          <w:i/>
          <w:iCs/>
          <w:sz w:val="24"/>
          <w:szCs w:val="24"/>
          <w:lang w:val="en-US"/>
        </w:rPr>
        <w:t>morhua</w:t>
      </w:r>
      <w:r>
        <w:rPr>
          <w:rFonts w:ascii="Times New Roman" w:hAnsi="Times New Roman" w:cs="Times New Roman"/>
          <w:i/>
          <w:iCs/>
          <w:sz w:val="24"/>
          <w:szCs w:val="24"/>
        </w:rPr>
        <w:t xml:space="preserve"> </w:t>
      </w:r>
      <w:r>
        <w:rPr>
          <w:rFonts w:ascii="Times New Roman" w:hAnsi="Times New Roman" w:cs="Times New Roman"/>
          <w:i/>
          <w:iCs/>
          <w:sz w:val="24"/>
          <w:szCs w:val="24"/>
          <w:lang w:val="en-US"/>
        </w:rPr>
        <w:t>marisalbi</w:t>
      </w:r>
      <w:r>
        <w:rPr>
          <w:rFonts w:ascii="Times New Roman" w:hAnsi="Times New Roman" w:cs="Times New Roman"/>
          <w:iCs/>
          <w:sz w:val="24"/>
          <w:szCs w:val="24"/>
        </w:rPr>
        <w:t xml:space="preserve"> </w:t>
      </w:r>
      <w:r>
        <w:rPr>
          <w:rFonts w:ascii="Times New Roman" w:hAnsi="Times New Roman" w:cs="Times New Roman"/>
          <w:iCs/>
          <w:sz w:val="24"/>
          <w:szCs w:val="24"/>
          <w:lang w:val="en-US"/>
        </w:rPr>
        <w:t>Derjugin</w:t>
      </w:r>
      <w:r>
        <w:rPr>
          <w:rFonts w:ascii="Times New Roman" w:hAnsi="Times New Roman" w:cs="Times New Roman"/>
          <w:iCs/>
          <w:sz w:val="24"/>
          <w:szCs w:val="24"/>
        </w:rPr>
        <w:t>, 1920 относится к подвиду атлантической трески и является одним из наиболее важных компонентов прибрежных экосистем в данном субарктическом регионе. Треска в течение всего жизненного цикла обитает преимущественно в прибрежных водах Кандалакшского залива и вокруг Соловецких островов, не совершая протяженных нагульных миграций (</w:t>
      </w:r>
      <w:r>
        <w:rPr>
          <w:rFonts w:ascii="Times New Roman" w:hAnsi="Times New Roman" w:cs="Times New Roman"/>
          <w:iCs/>
          <w:sz w:val="24"/>
          <w:szCs w:val="24"/>
          <w:lang w:val="en-US"/>
        </w:rPr>
        <w:t>Altukhov</w:t>
      </w:r>
      <w:r>
        <w:rPr>
          <w:rFonts w:ascii="Times New Roman" w:hAnsi="Times New Roman" w:cs="Times New Roman"/>
          <w:iCs/>
          <w:sz w:val="24"/>
          <w:szCs w:val="24"/>
        </w:rPr>
        <w:t xml:space="preserve"> </w:t>
      </w:r>
      <w:r>
        <w:rPr>
          <w:rFonts w:ascii="Times New Roman" w:hAnsi="Times New Roman" w:cs="Times New Roman"/>
          <w:iCs/>
          <w:sz w:val="24"/>
          <w:szCs w:val="24"/>
          <w:lang w:val="en-US"/>
        </w:rPr>
        <w:t>et</w:t>
      </w:r>
      <w:r>
        <w:rPr>
          <w:rFonts w:ascii="Times New Roman" w:hAnsi="Times New Roman" w:cs="Times New Roman"/>
          <w:iCs/>
          <w:sz w:val="24"/>
          <w:szCs w:val="24"/>
        </w:rPr>
        <w:t xml:space="preserve"> </w:t>
      </w:r>
      <w:r>
        <w:rPr>
          <w:rFonts w:ascii="Times New Roman" w:hAnsi="Times New Roman" w:cs="Times New Roman"/>
          <w:iCs/>
          <w:sz w:val="24"/>
          <w:szCs w:val="24"/>
          <w:lang w:val="en-US"/>
        </w:rPr>
        <w:t>al</w:t>
      </w:r>
      <w:r>
        <w:rPr>
          <w:rFonts w:ascii="Times New Roman" w:hAnsi="Times New Roman" w:cs="Times New Roman"/>
          <w:iCs/>
          <w:sz w:val="24"/>
          <w:szCs w:val="24"/>
        </w:rPr>
        <w:t>. 1958). Именно в этих районах моря отмечены наиболее многочисленные скопления и стаи трески. В Двинском, Мезенском и большей части Онежского заливов треска не встречается (</w:t>
      </w:r>
      <w:r>
        <w:rPr>
          <w:rFonts w:ascii="Times New Roman" w:hAnsi="Times New Roman" w:cs="Times New Roman"/>
          <w:iCs/>
          <w:sz w:val="24"/>
          <w:szCs w:val="24"/>
          <w:lang w:val="en-US"/>
        </w:rPr>
        <w:t>Sonina</w:t>
      </w:r>
      <w:r>
        <w:rPr>
          <w:rFonts w:ascii="Times New Roman" w:hAnsi="Times New Roman" w:cs="Times New Roman"/>
          <w:iCs/>
          <w:sz w:val="24"/>
          <w:szCs w:val="24"/>
        </w:rPr>
        <w:t xml:space="preserve"> 1957; </w:t>
      </w:r>
      <w:r>
        <w:rPr>
          <w:rFonts w:ascii="Times New Roman" w:hAnsi="Times New Roman" w:cs="Times New Roman"/>
          <w:iCs/>
          <w:sz w:val="24"/>
          <w:szCs w:val="24"/>
          <w:lang w:val="en-US"/>
        </w:rPr>
        <w:t>Altukhov</w:t>
      </w:r>
      <w:r>
        <w:rPr>
          <w:rFonts w:ascii="Times New Roman" w:hAnsi="Times New Roman" w:cs="Times New Roman"/>
          <w:iCs/>
          <w:sz w:val="24"/>
          <w:szCs w:val="24"/>
        </w:rPr>
        <w:t xml:space="preserve"> </w:t>
      </w:r>
      <w:r>
        <w:rPr>
          <w:rFonts w:ascii="Times New Roman" w:hAnsi="Times New Roman" w:cs="Times New Roman"/>
          <w:iCs/>
          <w:sz w:val="24"/>
          <w:szCs w:val="24"/>
          <w:lang w:val="en-US"/>
        </w:rPr>
        <w:t>et</w:t>
      </w:r>
      <w:r>
        <w:rPr>
          <w:rFonts w:ascii="Times New Roman" w:hAnsi="Times New Roman" w:cs="Times New Roman"/>
          <w:iCs/>
          <w:sz w:val="24"/>
          <w:szCs w:val="24"/>
        </w:rPr>
        <w:t xml:space="preserve"> </w:t>
      </w:r>
      <w:r>
        <w:rPr>
          <w:rFonts w:ascii="Times New Roman" w:hAnsi="Times New Roman" w:cs="Times New Roman"/>
          <w:iCs/>
          <w:sz w:val="24"/>
          <w:szCs w:val="24"/>
          <w:lang w:val="en-US"/>
        </w:rPr>
        <w:t>al</w:t>
      </w:r>
      <w:r>
        <w:rPr>
          <w:rFonts w:ascii="Times New Roman" w:hAnsi="Times New Roman" w:cs="Times New Roman"/>
          <w:iCs/>
          <w:sz w:val="24"/>
          <w:szCs w:val="24"/>
        </w:rPr>
        <w:t>. 1958). Стадо беломорской трески не является объектом промышленного рыболовства, а ее запасы используются в основном для местного потребления. Треска является наиболее многочисленным хищником в прибрежных экосистемах Белого моря и информация по экологии питания очень важна для понимания изменчивости связей хищник-жертва в этом регионе. Согласно опубликованным сведениям, беломорская треска является всеядным видом и имеет широкий спектр потребляемых организмов. Основными группами пищевых организмов для трески являются рыбы, ракообразные и полихеты, причем в процессе роста у трески происходит переход на преимущественно хищный образ жизни (</w:t>
      </w:r>
      <w:r>
        <w:rPr>
          <w:rFonts w:ascii="Times New Roman" w:hAnsi="Times New Roman" w:cs="Times New Roman"/>
          <w:iCs/>
          <w:sz w:val="24"/>
          <w:szCs w:val="24"/>
          <w:lang w:val="en-US"/>
        </w:rPr>
        <w:t>Yevropeytzeva</w:t>
      </w:r>
      <w:r>
        <w:rPr>
          <w:rFonts w:ascii="Times New Roman" w:hAnsi="Times New Roman" w:cs="Times New Roman"/>
          <w:iCs/>
          <w:sz w:val="24"/>
          <w:szCs w:val="24"/>
        </w:rPr>
        <w:t xml:space="preserve"> 1937; </w:t>
      </w:r>
      <w:r>
        <w:rPr>
          <w:rFonts w:ascii="Times New Roman" w:hAnsi="Times New Roman" w:cs="Times New Roman"/>
          <w:iCs/>
          <w:sz w:val="24"/>
          <w:szCs w:val="24"/>
          <w:lang w:val="en-US"/>
        </w:rPr>
        <w:t>Sonina</w:t>
      </w:r>
      <w:r>
        <w:rPr>
          <w:rFonts w:ascii="Times New Roman" w:hAnsi="Times New Roman" w:cs="Times New Roman"/>
          <w:iCs/>
          <w:sz w:val="24"/>
          <w:szCs w:val="24"/>
        </w:rPr>
        <w:t xml:space="preserve"> 1957; </w:t>
      </w:r>
      <w:r>
        <w:rPr>
          <w:rFonts w:ascii="Times New Roman" w:hAnsi="Times New Roman" w:cs="Times New Roman"/>
          <w:iCs/>
          <w:sz w:val="24"/>
          <w:szCs w:val="24"/>
          <w:lang w:val="en-US"/>
        </w:rPr>
        <w:t>Izvekova</w:t>
      </w:r>
      <w:r>
        <w:rPr>
          <w:rFonts w:ascii="Times New Roman" w:hAnsi="Times New Roman" w:cs="Times New Roman"/>
          <w:iCs/>
          <w:sz w:val="24"/>
          <w:szCs w:val="24"/>
        </w:rPr>
        <w:t xml:space="preserve"> 1964; </w:t>
      </w:r>
      <w:r>
        <w:rPr>
          <w:rFonts w:ascii="Times New Roman" w:hAnsi="Times New Roman" w:cs="Times New Roman"/>
          <w:iCs/>
          <w:sz w:val="24"/>
          <w:szCs w:val="24"/>
          <w:lang w:val="en-US"/>
        </w:rPr>
        <w:t>Kudersky</w:t>
      </w:r>
      <w:r>
        <w:rPr>
          <w:rFonts w:ascii="Times New Roman" w:hAnsi="Times New Roman" w:cs="Times New Roman"/>
          <w:iCs/>
          <w:sz w:val="24"/>
          <w:szCs w:val="24"/>
        </w:rPr>
        <w:t xml:space="preserve"> 1966; </w:t>
      </w:r>
      <w:r>
        <w:rPr>
          <w:rFonts w:ascii="Times New Roman" w:hAnsi="Times New Roman" w:cs="Times New Roman"/>
          <w:iCs/>
          <w:sz w:val="24"/>
          <w:szCs w:val="24"/>
          <w:lang w:val="en-US"/>
        </w:rPr>
        <w:t>Parukhina</w:t>
      </w:r>
      <w:r>
        <w:rPr>
          <w:rFonts w:ascii="Times New Roman" w:hAnsi="Times New Roman" w:cs="Times New Roman"/>
          <w:iCs/>
          <w:sz w:val="24"/>
          <w:szCs w:val="24"/>
        </w:rPr>
        <w:t xml:space="preserve"> 2005; </w:t>
      </w:r>
      <w:r>
        <w:rPr>
          <w:rFonts w:ascii="Times New Roman" w:hAnsi="Times New Roman" w:cs="Times New Roman"/>
          <w:iCs/>
          <w:sz w:val="24"/>
          <w:szCs w:val="24"/>
          <w:lang w:val="en-US"/>
        </w:rPr>
        <w:t>Ershov</w:t>
      </w:r>
      <w:r>
        <w:rPr>
          <w:rFonts w:ascii="Times New Roman" w:hAnsi="Times New Roman" w:cs="Times New Roman"/>
          <w:iCs/>
          <w:sz w:val="24"/>
          <w:szCs w:val="24"/>
        </w:rPr>
        <w:t xml:space="preserve"> 2010; и др.). </w:t>
      </w:r>
      <w:commentRangeStart w:id="1"/>
      <w:r>
        <w:rPr>
          <w:rFonts w:ascii="Times New Roman" w:hAnsi="Times New Roman" w:cs="Times New Roman"/>
          <w:iCs/>
          <w:sz w:val="24"/>
          <w:szCs w:val="24"/>
          <w:highlight w:val="yellow"/>
        </w:rPr>
        <w:t>Среди рыб-жертв треска предпочитает в основном трехиглую колюшку</w:t>
      </w:r>
      <w:r>
        <w:rPr>
          <w:rFonts w:ascii="Times New Roman" w:hAnsi="Times New Roman" w:cs="Times New Roman"/>
          <w:i/>
          <w:iCs/>
          <w:sz w:val="24"/>
          <w:szCs w:val="24"/>
          <w:highlight w:val="yellow"/>
        </w:rPr>
        <w:t xml:space="preserve"> </w:t>
      </w:r>
      <w:r>
        <w:rPr>
          <w:rFonts w:ascii="Times New Roman" w:hAnsi="Times New Roman" w:cs="Times New Roman"/>
          <w:i/>
          <w:iCs/>
          <w:sz w:val="24"/>
          <w:szCs w:val="24"/>
          <w:highlight w:val="yellow"/>
          <w:lang w:val="en-US"/>
        </w:rPr>
        <w:t>Gasterosteus</w:t>
      </w:r>
      <w:r>
        <w:rPr>
          <w:rFonts w:ascii="Times New Roman" w:hAnsi="Times New Roman" w:cs="Times New Roman"/>
          <w:i/>
          <w:iCs/>
          <w:sz w:val="24"/>
          <w:szCs w:val="24"/>
          <w:highlight w:val="yellow"/>
        </w:rPr>
        <w:t xml:space="preserve"> </w:t>
      </w:r>
      <w:r>
        <w:rPr>
          <w:rFonts w:ascii="Times New Roman" w:hAnsi="Times New Roman" w:cs="Times New Roman"/>
          <w:i/>
          <w:iCs/>
          <w:sz w:val="24"/>
          <w:szCs w:val="24"/>
          <w:highlight w:val="yellow"/>
          <w:lang w:val="en-US"/>
        </w:rPr>
        <w:t>aculeatus</w:t>
      </w:r>
      <w:r>
        <w:rPr>
          <w:rFonts w:ascii="Times New Roman" w:hAnsi="Times New Roman" w:cs="Times New Roman"/>
          <w:i/>
          <w:iCs/>
          <w:sz w:val="24"/>
          <w:szCs w:val="24"/>
          <w:highlight w:val="yellow"/>
        </w:rPr>
        <w:t xml:space="preserve"> </w:t>
      </w:r>
      <w:r>
        <w:rPr>
          <w:rFonts w:ascii="Times New Roman" w:hAnsi="Times New Roman" w:cs="Times New Roman"/>
          <w:iCs/>
          <w:sz w:val="24"/>
          <w:szCs w:val="24"/>
          <w:highlight w:val="yellow"/>
          <w:lang w:val="en-US"/>
        </w:rPr>
        <w:t>Linnaeus</w:t>
      </w:r>
      <w:r>
        <w:rPr>
          <w:rFonts w:ascii="Times New Roman" w:hAnsi="Times New Roman" w:cs="Times New Roman"/>
          <w:iCs/>
          <w:sz w:val="24"/>
          <w:szCs w:val="24"/>
          <w:highlight w:val="yellow"/>
        </w:rPr>
        <w:t xml:space="preserve">, 1758 и сельдь </w:t>
      </w:r>
      <w:r>
        <w:rPr>
          <w:rFonts w:ascii="Times New Roman" w:hAnsi="Times New Roman" w:cs="Times New Roman"/>
          <w:i/>
          <w:iCs/>
          <w:sz w:val="24"/>
          <w:szCs w:val="24"/>
          <w:highlight w:val="yellow"/>
          <w:lang w:val="en-US"/>
        </w:rPr>
        <w:t>Clupea</w:t>
      </w:r>
      <w:r>
        <w:rPr>
          <w:rFonts w:ascii="Times New Roman" w:hAnsi="Times New Roman" w:cs="Times New Roman"/>
          <w:i/>
          <w:iCs/>
          <w:sz w:val="24"/>
          <w:szCs w:val="24"/>
          <w:highlight w:val="yellow"/>
        </w:rPr>
        <w:t xml:space="preserve"> </w:t>
      </w:r>
      <w:r>
        <w:rPr>
          <w:rFonts w:ascii="Times New Roman" w:hAnsi="Times New Roman" w:cs="Times New Roman"/>
          <w:i/>
          <w:iCs/>
          <w:sz w:val="24"/>
          <w:szCs w:val="24"/>
          <w:highlight w:val="yellow"/>
          <w:lang w:val="en-US"/>
        </w:rPr>
        <w:t>pallasii</w:t>
      </w:r>
      <w:r>
        <w:rPr>
          <w:rFonts w:ascii="Times New Roman" w:hAnsi="Times New Roman" w:cs="Times New Roman"/>
          <w:i/>
          <w:iCs/>
          <w:sz w:val="24"/>
          <w:szCs w:val="24"/>
          <w:highlight w:val="yellow"/>
        </w:rPr>
        <w:t xml:space="preserve"> </w:t>
      </w:r>
      <w:r>
        <w:rPr>
          <w:rFonts w:ascii="Times New Roman" w:hAnsi="Times New Roman" w:cs="Times New Roman"/>
          <w:i/>
          <w:iCs/>
          <w:sz w:val="24"/>
          <w:szCs w:val="24"/>
          <w:highlight w:val="yellow"/>
          <w:lang w:val="en-US"/>
        </w:rPr>
        <w:t>marisalbi</w:t>
      </w:r>
      <w:r>
        <w:rPr>
          <w:rFonts w:ascii="Times New Roman" w:hAnsi="Times New Roman" w:cs="Times New Roman"/>
          <w:i/>
          <w:iCs/>
          <w:sz w:val="24"/>
          <w:szCs w:val="24"/>
          <w:highlight w:val="yellow"/>
        </w:rPr>
        <w:t xml:space="preserve"> </w:t>
      </w:r>
      <w:r>
        <w:rPr>
          <w:rFonts w:ascii="Times New Roman" w:hAnsi="Times New Roman" w:cs="Times New Roman"/>
          <w:iCs/>
          <w:sz w:val="24"/>
          <w:szCs w:val="24"/>
          <w:highlight w:val="yellow"/>
          <w:lang w:val="en-US"/>
        </w:rPr>
        <w:t>Berg</w:t>
      </w:r>
      <w:r>
        <w:rPr>
          <w:rFonts w:ascii="Times New Roman" w:hAnsi="Times New Roman" w:cs="Times New Roman"/>
          <w:iCs/>
          <w:sz w:val="24"/>
          <w:szCs w:val="24"/>
          <w:highlight w:val="yellow"/>
        </w:rPr>
        <w:t xml:space="preserve">, 1923. В меньшей степени треска поедает представителей некоторых других видов рыб, обитающих в прибрежных водах - </w:t>
      </w:r>
      <w:r>
        <w:rPr>
          <w:rFonts w:ascii="Times New Roman" w:hAnsi="Times New Roman" w:cs="Times New Roman"/>
          <w:iCs/>
          <w:sz w:val="24"/>
          <w:szCs w:val="24"/>
          <w:highlight w:val="yellow"/>
          <w:lang w:val="en-US"/>
        </w:rPr>
        <w:t>rock</w:t>
      </w:r>
      <w:r>
        <w:rPr>
          <w:rFonts w:ascii="Times New Roman" w:hAnsi="Times New Roman" w:cs="Times New Roman"/>
          <w:iCs/>
          <w:sz w:val="24"/>
          <w:szCs w:val="24"/>
          <w:highlight w:val="yellow"/>
        </w:rPr>
        <w:t xml:space="preserve"> </w:t>
      </w:r>
      <w:r>
        <w:rPr>
          <w:rFonts w:ascii="Times New Roman" w:hAnsi="Times New Roman" w:cs="Times New Roman"/>
          <w:iCs/>
          <w:sz w:val="24"/>
          <w:szCs w:val="24"/>
          <w:highlight w:val="yellow"/>
          <w:lang w:val="en-US"/>
        </w:rPr>
        <w:t>gunnel</w:t>
      </w:r>
      <w:r>
        <w:rPr>
          <w:rFonts w:ascii="Times New Roman" w:hAnsi="Times New Roman" w:cs="Times New Roman"/>
          <w:iCs/>
          <w:sz w:val="24"/>
          <w:szCs w:val="24"/>
          <w:highlight w:val="yellow"/>
        </w:rPr>
        <w:t xml:space="preserve"> </w:t>
      </w:r>
      <w:r>
        <w:rPr>
          <w:rFonts w:ascii="Times New Roman" w:hAnsi="Times New Roman" w:cs="Times New Roman"/>
          <w:i/>
          <w:iCs/>
          <w:sz w:val="24"/>
          <w:szCs w:val="24"/>
          <w:highlight w:val="yellow"/>
          <w:lang w:val="en-US"/>
        </w:rPr>
        <w:t>Pholis</w:t>
      </w:r>
      <w:r>
        <w:rPr>
          <w:rFonts w:ascii="Times New Roman" w:hAnsi="Times New Roman" w:cs="Times New Roman"/>
          <w:i/>
          <w:iCs/>
          <w:sz w:val="24"/>
          <w:szCs w:val="24"/>
          <w:highlight w:val="yellow"/>
        </w:rPr>
        <w:t xml:space="preserve"> </w:t>
      </w:r>
      <w:r>
        <w:rPr>
          <w:rFonts w:ascii="Times New Roman" w:hAnsi="Times New Roman" w:cs="Times New Roman"/>
          <w:i/>
          <w:iCs/>
          <w:sz w:val="24"/>
          <w:szCs w:val="24"/>
          <w:highlight w:val="yellow"/>
          <w:lang w:val="en-US"/>
        </w:rPr>
        <w:t>gunnellus</w:t>
      </w:r>
      <w:r>
        <w:rPr>
          <w:rFonts w:ascii="Times New Roman" w:hAnsi="Times New Roman" w:cs="Times New Roman"/>
          <w:i/>
          <w:iCs/>
          <w:sz w:val="24"/>
          <w:szCs w:val="24"/>
          <w:highlight w:val="yellow"/>
        </w:rPr>
        <w:t xml:space="preserve"> </w:t>
      </w:r>
      <w:r>
        <w:rPr>
          <w:rFonts w:ascii="Times New Roman" w:hAnsi="Times New Roman" w:cs="Times New Roman"/>
          <w:iCs/>
          <w:sz w:val="24"/>
          <w:szCs w:val="24"/>
          <w:highlight w:val="yellow"/>
        </w:rPr>
        <w:t>(</w:t>
      </w:r>
      <w:r>
        <w:rPr>
          <w:rFonts w:ascii="Times New Roman" w:hAnsi="Times New Roman" w:cs="Times New Roman"/>
          <w:iCs/>
          <w:sz w:val="24"/>
          <w:szCs w:val="24"/>
          <w:highlight w:val="yellow"/>
          <w:lang w:val="en-US"/>
        </w:rPr>
        <w:t>Linnaeus</w:t>
      </w:r>
      <w:r>
        <w:rPr>
          <w:rFonts w:ascii="Times New Roman" w:hAnsi="Times New Roman" w:cs="Times New Roman"/>
          <w:iCs/>
          <w:sz w:val="24"/>
          <w:szCs w:val="24"/>
          <w:highlight w:val="yellow"/>
        </w:rPr>
        <w:t xml:space="preserve">, 1758), </w:t>
      </w:r>
      <w:r>
        <w:rPr>
          <w:rFonts w:ascii="Times New Roman" w:hAnsi="Times New Roman" w:cs="Times New Roman"/>
          <w:iCs/>
          <w:sz w:val="24"/>
          <w:szCs w:val="24"/>
          <w:highlight w:val="yellow"/>
          <w:lang w:val="en-US"/>
        </w:rPr>
        <w:t>slender</w:t>
      </w:r>
      <w:r>
        <w:rPr>
          <w:rFonts w:ascii="Times New Roman" w:hAnsi="Times New Roman" w:cs="Times New Roman"/>
          <w:iCs/>
          <w:sz w:val="24"/>
          <w:szCs w:val="24"/>
          <w:highlight w:val="yellow"/>
        </w:rPr>
        <w:t xml:space="preserve"> </w:t>
      </w:r>
      <w:r>
        <w:rPr>
          <w:rFonts w:ascii="Times New Roman" w:hAnsi="Times New Roman" w:cs="Times New Roman"/>
          <w:iCs/>
          <w:sz w:val="24"/>
          <w:szCs w:val="24"/>
          <w:highlight w:val="yellow"/>
          <w:lang w:val="en-US"/>
        </w:rPr>
        <w:t>eelblenny</w:t>
      </w:r>
      <w:r>
        <w:rPr>
          <w:rFonts w:ascii="Times New Roman" w:hAnsi="Times New Roman" w:cs="Times New Roman"/>
          <w:iCs/>
          <w:sz w:val="24"/>
          <w:szCs w:val="24"/>
          <w:highlight w:val="yellow"/>
        </w:rPr>
        <w:t xml:space="preserve"> </w:t>
      </w:r>
      <w:r>
        <w:rPr>
          <w:rFonts w:ascii="Times New Roman" w:hAnsi="Times New Roman" w:cs="Times New Roman"/>
          <w:i/>
          <w:iCs/>
          <w:sz w:val="24"/>
          <w:szCs w:val="24"/>
          <w:highlight w:val="yellow"/>
          <w:lang w:val="en-US"/>
        </w:rPr>
        <w:t>Lumpenus</w:t>
      </w:r>
      <w:r>
        <w:rPr>
          <w:rFonts w:ascii="Times New Roman" w:hAnsi="Times New Roman" w:cs="Times New Roman"/>
          <w:i/>
          <w:iCs/>
          <w:sz w:val="24"/>
          <w:szCs w:val="24"/>
          <w:highlight w:val="yellow"/>
        </w:rPr>
        <w:t xml:space="preserve"> </w:t>
      </w:r>
      <w:r>
        <w:rPr>
          <w:rFonts w:ascii="Times New Roman" w:hAnsi="Times New Roman" w:cs="Times New Roman"/>
          <w:i/>
          <w:iCs/>
          <w:sz w:val="24"/>
          <w:szCs w:val="24"/>
          <w:highlight w:val="yellow"/>
          <w:lang w:val="en-US"/>
        </w:rPr>
        <w:t>fabricii</w:t>
      </w:r>
      <w:r>
        <w:rPr>
          <w:rFonts w:ascii="Times New Roman" w:hAnsi="Times New Roman" w:cs="Times New Roman"/>
          <w:i/>
          <w:iCs/>
          <w:sz w:val="24"/>
          <w:szCs w:val="24"/>
          <w:highlight w:val="yellow"/>
        </w:rPr>
        <w:t xml:space="preserve"> </w:t>
      </w:r>
      <w:r>
        <w:rPr>
          <w:rFonts w:ascii="Times New Roman" w:hAnsi="Times New Roman" w:cs="Times New Roman"/>
          <w:iCs/>
          <w:sz w:val="24"/>
          <w:szCs w:val="24"/>
          <w:highlight w:val="yellow"/>
          <w:lang w:val="en-US"/>
        </w:rPr>
        <w:t>Reinhardt</w:t>
      </w:r>
      <w:r>
        <w:rPr>
          <w:rFonts w:ascii="Times New Roman" w:hAnsi="Times New Roman" w:cs="Times New Roman"/>
          <w:iCs/>
          <w:sz w:val="24"/>
          <w:szCs w:val="24"/>
          <w:highlight w:val="yellow"/>
        </w:rPr>
        <w:t xml:space="preserve">, 1836, </w:t>
      </w:r>
      <w:r>
        <w:rPr>
          <w:rFonts w:ascii="Times New Roman" w:hAnsi="Times New Roman" w:cs="Times New Roman"/>
          <w:iCs/>
          <w:sz w:val="24"/>
          <w:szCs w:val="24"/>
          <w:highlight w:val="yellow"/>
          <w:lang w:val="en-US"/>
        </w:rPr>
        <w:t>shorthorn</w:t>
      </w:r>
      <w:r>
        <w:rPr>
          <w:rFonts w:ascii="Times New Roman" w:hAnsi="Times New Roman" w:cs="Times New Roman"/>
          <w:iCs/>
          <w:sz w:val="24"/>
          <w:szCs w:val="24"/>
          <w:highlight w:val="yellow"/>
        </w:rPr>
        <w:t xml:space="preserve"> </w:t>
      </w:r>
      <w:r>
        <w:rPr>
          <w:rFonts w:ascii="Times New Roman" w:hAnsi="Times New Roman" w:cs="Times New Roman"/>
          <w:iCs/>
          <w:sz w:val="24"/>
          <w:szCs w:val="24"/>
          <w:highlight w:val="yellow"/>
          <w:lang w:val="en-US"/>
        </w:rPr>
        <w:t>sculpin</w:t>
      </w:r>
      <w:r>
        <w:rPr>
          <w:rFonts w:ascii="Times New Roman" w:hAnsi="Times New Roman" w:cs="Times New Roman"/>
          <w:iCs/>
          <w:sz w:val="24"/>
          <w:szCs w:val="24"/>
          <w:highlight w:val="yellow"/>
        </w:rPr>
        <w:t xml:space="preserve"> </w:t>
      </w:r>
      <w:r>
        <w:rPr>
          <w:rFonts w:ascii="Times New Roman" w:hAnsi="Times New Roman" w:cs="Times New Roman"/>
          <w:i/>
          <w:iCs/>
          <w:sz w:val="24"/>
          <w:szCs w:val="24"/>
          <w:highlight w:val="yellow"/>
          <w:lang w:val="en-US"/>
        </w:rPr>
        <w:t>Myoxocephalus</w:t>
      </w:r>
      <w:r>
        <w:rPr>
          <w:rFonts w:ascii="Times New Roman" w:hAnsi="Times New Roman" w:cs="Times New Roman"/>
          <w:i/>
          <w:iCs/>
          <w:sz w:val="24"/>
          <w:szCs w:val="24"/>
          <w:highlight w:val="yellow"/>
        </w:rPr>
        <w:t xml:space="preserve"> </w:t>
      </w:r>
      <w:r>
        <w:rPr>
          <w:rFonts w:ascii="Times New Roman" w:hAnsi="Times New Roman" w:cs="Times New Roman"/>
          <w:i/>
          <w:iCs/>
          <w:sz w:val="24"/>
          <w:szCs w:val="24"/>
          <w:highlight w:val="yellow"/>
          <w:lang w:val="en-US"/>
        </w:rPr>
        <w:t>scorpius</w:t>
      </w:r>
      <w:r>
        <w:rPr>
          <w:rFonts w:ascii="Times New Roman" w:hAnsi="Times New Roman" w:cs="Times New Roman"/>
          <w:iCs/>
          <w:sz w:val="24"/>
          <w:szCs w:val="24"/>
          <w:highlight w:val="yellow"/>
        </w:rPr>
        <w:t xml:space="preserve"> (</w:t>
      </w:r>
      <w:r>
        <w:rPr>
          <w:rFonts w:ascii="Times New Roman" w:hAnsi="Times New Roman" w:cs="Times New Roman"/>
          <w:iCs/>
          <w:sz w:val="24"/>
          <w:szCs w:val="24"/>
          <w:highlight w:val="yellow"/>
          <w:lang w:val="en-US"/>
        </w:rPr>
        <w:t>Linnaeus</w:t>
      </w:r>
      <w:r>
        <w:rPr>
          <w:rFonts w:ascii="Times New Roman" w:hAnsi="Times New Roman" w:cs="Times New Roman"/>
          <w:iCs/>
          <w:sz w:val="24"/>
          <w:szCs w:val="24"/>
          <w:highlight w:val="yellow"/>
        </w:rPr>
        <w:t xml:space="preserve">, 1758), </w:t>
      </w:r>
      <w:r>
        <w:rPr>
          <w:rFonts w:ascii="Times New Roman" w:hAnsi="Times New Roman" w:cs="Times New Roman"/>
          <w:iCs/>
          <w:sz w:val="24"/>
          <w:szCs w:val="24"/>
          <w:highlight w:val="yellow"/>
          <w:lang w:val="en-US"/>
        </w:rPr>
        <w:t>dab</w:t>
      </w:r>
      <w:r>
        <w:rPr>
          <w:rFonts w:ascii="Times New Roman" w:hAnsi="Times New Roman" w:cs="Times New Roman"/>
          <w:iCs/>
          <w:sz w:val="24"/>
          <w:szCs w:val="24"/>
          <w:highlight w:val="yellow"/>
        </w:rPr>
        <w:t xml:space="preserve"> </w:t>
      </w:r>
      <w:r>
        <w:rPr>
          <w:rFonts w:ascii="Times New Roman" w:hAnsi="Times New Roman" w:cs="Times New Roman"/>
          <w:i/>
          <w:iCs/>
          <w:sz w:val="24"/>
          <w:szCs w:val="24"/>
          <w:highlight w:val="yellow"/>
          <w:lang w:val="en-US"/>
        </w:rPr>
        <w:t>Limanda</w:t>
      </w:r>
      <w:r>
        <w:rPr>
          <w:rFonts w:ascii="Times New Roman" w:hAnsi="Times New Roman" w:cs="Times New Roman"/>
          <w:i/>
          <w:iCs/>
          <w:sz w:val="24"/>
          <w:szCs w:val="24"/>
          <w:highlight w:val="yellow"/>
        </w:rPr>
        <w:t xml:space="preserve"> </w:t>
      </w:r>
      <w:r>
        <w:rPr>
          <w:rFonts w:ascii="Times New Roman" w:hAnsi="Times New Roman" w:cs="Times New Roman"/>
          <w:i/>
          <w:iCs/>
          <w:sz w:val="24"/>
          <w:szCs w:val="24"/>
          <w:highlight w:val="yellow"/>
          <w:lang w:val="en-US"/>
        </w:rPr>
        <w:t>limanda</w:t>
      </w:r>
      <w:r>
        <w:rPr>
          <w:rFonts w:ascii="Times New Roman" w:hAnsi="Times New Roman" w:cs="Times New Roman"/>
          <w:iCs/>
          <w:sz w:val="24"/>
          <w:szCs w:val="24"/>
          <w:highlight w:val="yellow"/>
        </w:rPr>
        <w:t xml:space="preserve"> (</w:t>
      </w:r>
      <w:r>
        <w:rPr>
          <w:rFonts w:ascii="Times New Roman" w:hAnsi="Times New Roman" w:cs="Times New Roman"/>
          <w:iCs/>
          <w:sz w:val="24"/>
          <w:szCs w:val="24"/>
          <w:highlight w:val="yellow"/>
          <w:lang w:val="en-US"/>
        </w:rPr>
        <w:t>Linnaeus</w:t>
      </w:r>
      <w:r>
        <w:rPr>
          <w:rFonts w:ascii="Times New Roman" w:hAnsi="Times New Roman" w:cs="Times New Roman"/>
          <w:iCs/>
          <w:sz w:val="24"/>
          <w:szCs w:val="24"/>
          <w:highlight w:val="yellow"/>
        </w:rPr>
        <w:t xml:space="preserve">, 1758), и др. </w:t>
      </w:r>
      <w:commentRangeEnd w:id="1"/>
      <w:r>
        <w:commentReference w:id="1"/>
      </w:r>
      <w:r>
        <w:rPr>
          <w:rFonts w:ascii="Times New Roman" w:hAnsi="Times New Roman" w:cs="Times New Roman"/>
          <w:iCs/>
          <w:sz w:val="24"/>
          <w:szCs w:val="24"/>
        </w:rPr>
        <w:t xml:space="preserve">Вместе с тем, роль колюшки, основного пищевого объекта трески, в значительной степени менялась в течение последних ста лет. </w:t>
      </w:r>
      <w:r>
        <w:rPr>
          <w:rFonts w:ascii="Times New Roman" w:hAnsi="Times New Roman" w:cs="Times New Roman"/>
          <w:sz w:val="24"/>
          <w:szCs w:val="24"/>
        </w:rPr>
        <w:t>Это</w:t>
      </w:r>
      <w:r>
        <w:rPr>
          <w:rFonts w:ascii="Times New Roman" w:hAnsi="Times New Roman" w:cs="Times New Roman"/>
          <w:sz w:val="24"/>
          <w:szCs w:val="24"/>
          <w:lang w:val="en-US"/>
        </w:rPr>
        <w:t xml:space="preserve"> </w:t>
      </w:r>
      <w:r>
        <w:rPr>
          <w:rFonts w:ascii="Times New Roman" w:hAnsi="Times New Roman" w:cs="Times New Roman"/>
          <w:sz w:val="24"/>
          <w:szCs w:val="24"/>
        </w:rPr>
        <w:t>связано</w:t>
      </w:r>
      <w:r>
        <w:rPr>
          <w:rFonts w:ascii="Times New Roman" w:hAnsi="Times New Roman" w:cs="Times New Roman"/>
          <w:sz w:val="24"/>
          <w:szCs w:val="24"/>
          <w:lang w:val="en-US"/>
        </w:rPr>
        <w:t xml:space="preserve"> </w:t>
      </w:r>
      <w:r>
        <w:rPr>
          <w:rFonts w:ascii="Times New Roman" w:hAnsi="Times New Roman" w:cs="Times New Roman"/>
          <w:sz w:val="24"/>
          <w:szCs w:val="24"/>
        </w:rPr>
        <w:t>с</w:t>
      </w:r>
      <w:r>
        <w:rPr>
          <w:rFonts w:ascii="Times New Roman" w:hAnsi="Times New Roman" w:cs="Times New Roman"/>
          <w:sz w:val="24"/>
          <w:szCs w:val="24"/>
          <w:lang w:val="en-US"/>
        </w:rPr>
        <w:t xml:space="preserve"> </w:t>
      </w:r>
      <w:r>
        <w:rPr>
          <w:rFonts w:ascii="Times New Roman" w:hAnsi="Times New Roman" w:cs="Times New Roman"/>
          <w:sz w:val="24"/>
          <w:szCs w:val="24"/>
        </w:rPr>
        <w:t>тем</w:t>
      </w:r>
      <w:r>
        <w:rPr>
          <w:rFonts w:ascii="Times New Roman" w:hAnsi="Times New Roman" w:cs="Times New Roman"/>
          <w:sz w:val="24"/>
          <w:szCs w:val="24"/>
          <w:lang w:val="en-US"/>
        </w:rPr>
        <w:t xml:space="preserve">, </w:t>
      </w:r>
      <w:r>
        <w:rPr>
          <w:rFonts w:ascii="Times New Roman" w:hAnsi="Times New Roman" w:cs="Times New Roman"/>
          <w:sz w:val="24"/>
          <w:szCs w:val="24"/>
        </w:rPr>
        <w:t>что</w:t>
      </w:r>
      <w:r>
        <w:rPr>
          <w:rFonts w:ascii="Times New Roman" w:hAnsi="Times New Roman" w:cs="Times New Roman"/>
          <w:sz w:val="24"/>
          <w:szCs w:val="24"/>
          <w:lang w:val="en-US"/>
        </w:rPr>
        <w:t xml:space="preserve"> s</w:t>
      </w:r>
      <w:r>
        <w:rPr>
          <w:rFonts w:ascii="Times New Roman" w:hAnsi="Times New Roman" w:cs="Times New Roman"/>
          <w:iCs/>
          <w:sz w:val="24"/>
          <w:szCs w:val="24"/>
          <w:lang w:val="en-US"/>
        </w:rPr>
        <w:t xml:space="preserve">tickleback underwent drastic changes in stock size. </w:t>
      </w:r>
      <w:r>
        <w:rPr>
          <w:rFonts w:ascii="Times New Roman" w:hAnsi="Times New Roman" w:cs="Times New Roman"/>
          <w:iCs/>
          <w:sz w:val="24"/>
          <w:szCs w:val="24"/>
        </w:rPr>
        <w:t>Известно, что с 1920-х и до начала 1960-х гг. колюшка имела высокую численность и в период нереста в прибрежье составляла основу питания трески в разных участках Кандалакшского заливе Белого моря (</w:t>
      </w:r>
      <w:r>
        <w:rPr>
          <w:rFonts w:ascii="Times New Roman" w:hAnsi="Times New Roman" w:cs="Times New Roman"/>
          <w:sz w:val="24"/>
          <w:szCs w:val="24"/>
          <w:lang w:val="en-US"/>
        </w:rPr>
        <w:t>Yanushevich</w:t>
      </w:r>
      <w:r>
        <w:rPr>
          <w:rFonts w:ascii="Times New Roman" w:hAnsi="Times New Roman" w:cs="Times New Roman"/>
          <w:sz w:val="24"/>
          <w:szCs w:val="24"/>
        </w:rPr>
        <w:t xml:space="preserve"> </w:t>
      </w:r>
      <w:r>
        <w:rPr>
          <w:rFonts w:ascii="Times New Roman" w:hAnsi="Times New Roman" w:cs="Times New Roman"/>
          <w:iCs/>
          <w:sz w:val="24"/>
          <w:szCs w:val="24"/>
        </w:rPr>
        <w:t xml:space="preserve">1933, </w:t>
      </w:r>
      <w:r>
        <w:rPr>
          <w:rFonts w:ascii="Times New Roman" w:hAnsi="Times New Roman" w:cs="Times New Roman"/>
          <w:iCs/>
          <w:sz w:val="24"/>
          <w:szCs w:val="24"/>
          <w:lang w:val="en-US"/>
        </w:rPr>
        <w:t>Yevropeytzeva</w:t>
      </w:r>
      <w:r>
        <w:rPr>
          <w:rFonts w:ascii="Times New Roman" w:hAnsi="Times New Roman" w:cs="Times New Roman"/>
          <w:iCs/>
          <w:sz w:val="24"/>
          <w:szCs w:val="24"/>
        </w:rPr>
        <w:t xml:space="preserve"> 1937; </w:t>
      </w:r>
      <w:r>
        <w:rPr>
          <w:rFonts w:ascii="Times New Roman" w:hAnsi="Times New Roman" w:cs="Times New Roman"/>
          <w:iCs/>
          <w:sz w:val="24"/>
          <w:szCs w:val="24"/>
          <w:lang w:val="en-US"/>
        </w:rPr>
        <w:t>Il</w:t>
      </w:r>
      <w:r>
        <w:rPr>
          <w:rFonts w:ascii="Times New Roman" w:hAnsi="Times New Roman" w:cs="Times New Roman"/>
          <w:iCs/>
          <w:sz w:val="24"/>
          <w:szCs w:val="24"/>
        </w:rPr>
        <w:t>’</w:t>
      </w:r>
      <w:r>
        <w:rPr>
          <w:rFonts w:ascii="Times New Roman" w:hAnsi="Times New Roman" w:cs="Times New Roman"/>
          <w:iCs/>
          <w:sz w:val="24"/>
          <w:szCs w:val="24"/>
          <w:lang w:val="en-US"/>
        </w:rPr>
        <w:t>in</w:t>
      </w:r>
      <w:r>
        <w:rPr>
          <w:rFonts w:ascii="Times New Roman" w:hAnsi="Times New Roman" w:cs="Times New Roman"/>
          <w:iCs/>
          <w:sz w:val="24"/>
          <w:szCs w:val="24"/>
        </w:rPr>
        <w:t xml:space="preserve"> </w:t>
      </w:r>
      <w:r>
        <w:rPr>
          <w:rFonts w:ascii="Times New Roman" w:hAnsi="Times New Roman" w:cs="Times New Roman"/>
          <w:iCs/>
          <w:sz w:val="24"/>
          <w:szCs w:val="24"/>
          <w:lang w:val="en-US"/>
        </w:rPr>
        <w:t>and</w:t>
      </w:r>
      <w:r>
        <w:rPr>
          <w:rFonts w:ascii="Times New Roman" w:hAnsi="Times New Roman" w:cs="Times New Roman"/>
          <w:iCs/>
          <w:sz w:val="24"/>
          <w:szCs w:val="24"/>
        </w:rPr>
        <w:t xml:space="preserve"> </w:t>
      </w:r>
      <w:r>
        <w:rPr>
          <w:rFonts w:ascii="Times New Roman" w:hAnsi="Times New Roman" w:cs="Times New Roman"/>
          <w:iCs/>
          <w:sz w:val="24"/>
          <w:szCs w:val="24"/>
          <w:lang w:val="en-US"/>
        </w:rPr>
        <w:t>Pevzner</w:t>
      </w:r>
      <w:r>
        <w:rPr>
          <w:rFonts w:ascii="Times New Roman" w:hAnsi="Times New Roman" w:cs="Times New Roman"/>
          <w:iCs/>
          <w:sz w:val="24"/>
          <w:szCs w:val="24"/>
        </w:rPr>
        <w:t xml:space="preserve"> 1939; </w:t>
      </w:r>
      <w:r>
        <w:rPr>
          <w:rFonts w:ascii="Times New Roman" w:hAnsi="Times New Roman" w:cs="Times New Roman"/>
          <w:iCs/>
          <w:sz w:val="24"/>
          <w:szCs w:val="24"/>
          <w:lang w:val="en-US"/>
        </w:rPr>
        <w:t>Sonina</w:t>
      </w:r>
      <w:r>
        <w:rPr>
          <w:rFonts w:ascii="Times New Roman" w:hAnsi="Times New Roman" w:cs="Times New Roman"/>
          <w:iCs/>
          <w:sz w:val="24"/>
          <w:szCs w:val="24"/>
        </w:rPr>
        <w:t xml:space="preserve"> 1957; </w:t>
      </w:r>
      <w:r>
        <w:rPr>
          <w:rFonts w:ascii="Times New Roman" w:hAnsi="Times New Roman" w:cs="Times New Roman"/>
          <w:iCs/>
          <w:sz w:val="24"/>
          <w:szCs w:val="24"/>
          <w:lang w:val="en-US"/>
        </w:rPr>
        <w:t>Izvekova</w:t>
      </w:r>
      <w:r>
        <w:rPr>
          <w:rFonts w:ascii="Times New Roman" w:hAnsi="Times New Roman" w:cs="Times New Roman"/>
          <w:iCs/>
          <w:sz w:val="24"/>
          <w:szCs w:val="24"/>
        </w:rPr>
        <w:t xml:space="preserve"> 1964; </w:t>
      </w:r>
      <w:r>
        <w:rPr>
          <w:rFonts w:ascii="Times New Roman" w:hAnsi="Times New Roman" w:cs="Times New Roman"/>
          <w:iCs/>
          <w:sz w:val="24"/>
          <w:szCs w:val="24"/>
          <w:lang w:val="en-US"/>
        </w:rPr>
        <w:t>Kudersky</w:t>
      </w:r>
      <w:r>
        <w:rPr>
          <w:rFonts w:ascii="Times New Roman" w:hAnsi="Times New Roman" w:cs="Times New Roman"/>
          <w:iCs/>
          <w:sz w:val="24"/>
          <w:szCs w:val="24"/>
        </w:rPr>
        <w:t xml:space="preserve"> 1966). Более того, колюшка в 1930-1950-х гг промышлялась в этом районе Белого моря, однако имела очень небольшое промысловое значение (</w:t>
      </w:r>
      <w:r>
        <w:rPr>
          <w:rFonts w:ascii="Times New Roman" w:hAnsi="Times New Roman" w:cs="Times New Roman"/>
          <w:iCs/>
          <w:sz w:val="24"/>
          <w:szCs w:val="24"/>
          <w:lang w:val="en-US"/>
        </w:rPr>
        <w:t>Lajus</w:t>
      </w:r>
      <w:r>
        <w:rPr>
          <w:rFonts w:ascii="Times New Roman" w:hAnsi="Times New Roman" w:cs="Times New Roman"/>
          <w:iCs/>
          <w:sz w:val="24"/>
          <w:szCs w:val="24"/>
        </w:rPr>
        <w:t xml:space="preserve"> </w:t>
      </w:r>
      <w:r>
        <w:rPr>
          <w:rFonts w:ascii="Times New Roman" w:hAnsi="Times New Roman" w:cs="Times New Roman"/>
          <w:iCs/>
          <w:sz w:val="24"/>
          <w:szCs w:val="24"/>
          <w:lang w:val="en-US"/>
        </w:rPr>
        <w:t>et</w:t>
      </w:r>
      <w:r>
        <w:rPr>
          <w:rFonts w:ascii="Times New Roman" w:hAnsi="Times New Roman" w:cs="Times New Roman"/>
          <w:iCs/>
          <w:sz w:val="24"/>
          <w:szCs w:val="24"/>
        </w:rPr>
        <w:t xml:space="preserve"> </w:t>
      </w:r>
      <w:r>
        <w:rPr>
          <w:rFonts w:ascii="Times New Roman" w:hAnsi="Times New Roman" w:cs="Times New Roman"/>
          <w:iCs/>
          <w:sz w:val="24"/>
          <w:szCs w:val="24"/>
          <w:lang w:val="en-US"/>
        </w:rPr>
        <w:t>al</w:t>
      </w:r>
      <w:r>
        <w:rPr>
          <w:rFonts w:ascii="Times New Roman" w:hAnsi="Times New Roman" w:cs="Times New Roman"/>
          <w:iCs/>
          <w:sz w:val="24"/>
          <w:szCs w:val="24"/>
        </w:rPr>
        <w:t>. 2013, 2020</w:t>
      </w:r>
      <w:r>
        <w:rPr>
          <w:rFonts w:ascii="Times New Roman" w:hAnsi="Times New Roman" w:cs="Times New Roman"/>
          <w:iCs/>
          <w:sz w:val="24"/>
          <w:szCs w:val="24"/>
          <w:lang w:val="en-US"/>
        </w:rPr>
        <w:t>a</w:t>
      </w:r>
      <w:r>
        <w:rPr>
          <w:rFonts w:ascii="Times New Roman" w:hAnsi="Times New Roman" w:cs="Times New Roman"/>
          <w:iCs/>
          <w:sz w:val="24"/>
          <w:szCs w:val="24"/>
        </w:rPr>
        <w:t xml:space="preserve">). В начале 1960-х гг произошел коллапс популяции колюшки, связанный в частности с гибелью в Белом море </w:t>
      </w:r>
      <w:r>
        <w:rPr>
          <w:rFonts w:ascii="Times New Roman" w:hAnsi="Times New Roman" w:cs="Times New Roman"/>
          <w:iCs/>
          <w:sz w:val="24"/>
          <w:szCs w:val="24"/>
          <w:lang w:val="en-US"/>
        </w:rPr>
        <w:t>eelgrass</w:t>
      </w:r>
      <w:r>
        <w:rPr>
          <w:rFonts w:ascii="Times New Roman" w:hAnsi="Times New Roman" w:cs="Times New Roman"/>
          <w:iCs/>
          <w:sz w:val="24"/>
          <w:szCs w:val="24"/>
        </w:rPr>
        <w:t xml:space="preserve"> </w:t>
      </w:r>
      <w:r>
        <w:rPr>
          <w:rFonts w:ascii="Times New Roman" w:hAnsi="Times New Roman" w:cs="Times New Roman"/>
          <w:i/>
          <w:iCs/>
          <w:sz w:val="24"/>
          <w:szCs w:val="24"/>
          <w:lang w:val="en-US"/>
        </w:rPr>
        <w:t>Zostera</w:t>
      </w:r>
      <w:r>
        <w:rPr>
          <w:rFonts w:ascii="Times New Roman" w:hAnsi="Times New Roman" w:cs="Times New Roman"/>
          <w:i/>
          <w:iCs/>
          <w:sz w:val="24"/>
          <w:szCs w:val="24"/>
        </w:rPr>
        <w:t xml:space="preserve"> </w:t>
      </w:r>
      <w:r>
        <w:rPr>
          <w:rFonts w:ascii="Times New Roman" w:hAnsi="Times New Roman" w:cs="Times New Roman"/>
          <w:i/>
          <w:iCs/>
          <w:sz w:val="24"/>
          <w:szCs w:val="24"/>
          <w:lang w:val="en-US"/>
        </w:rPr>
        <w:t>marina</w:t>
      </w:r>
      <w:r>
        <w:rPr>
          <w:rFonts w:ascii="Times New Roman" w:hAnsi="Times New Roman" w:cs="Times New Roman"/>
          <w:iCs/>
          <w:sz w:val="24"/>
          <w:szCs w:val="24"/>
        </w:rPr>
        <w:t xml:space="preserve"> </w:t>
      </w:r>
      <w:r>
        <w:rPr>
          <w:rFonts w:ascii="Times New Roman" w:hAnsi="Times New Roman" w:cs="Times New Roman"/>
          <w:iCs/>
          <w:sz w:val="24"/>
          <w:szCs w:val="24"/>
          <w:lang w:val="en-US"/>
        </w:rPr>
        <w:t>Linnaeus</w:t>
      </w:r>
      <w:r>
        <w:rPr>
          <w:rFonts w:ascii="Times New Roman" w:hAnsi="Times New Roman" w:cs="Times New Roman"/>
          <w:iCs/>
          <w:sz w:val="24"/>
          <w:szCs w:val="24"/>
        </w:rPr>
        <w:t>, 1753 (</w:t>
      </w:r>
      <w:r>
        <w:rPr>
          <w:rFonts w:ascii="Times New Roman" w:hAnsi="Times New Roman" w:cs="Times New Roman"/>
          <w:iCs/>
          <w:sz w:val="24"/>
          <w:szCs w:val="24"/>
          <w:lang w:val="en-US"/>
        </w:rPr>
        <w:t>Kolevatova</w:t>
      </w:r>
      <w:r>
        <w:rPr>
          <w:rFonts w:ascii="Times New Roman" w:hAnsi="Times New Roman" w:cs="Times New Roman"/>
          <w:iCs/>
          <w:sz w:val="24"/>
          <w:szCs w:val="24"/>
        </w:rPr>
        <w:t xml:space="preserve"> 1963; </w:t>
      </w:r>
      <w:r>
        <w:rPr>
          <w:rFonts w:ascii="Times New Roman" w:hAnsi="Times New Roman" w:cs="Times New Roman"/>
          <w:iCs/>
          <w:sz w:val="24"/>
          <w:szCs w:val="24"/>
          <w:lang w:val="en-US"/>
        </w:rPr>
        <w:t>Kuznetsov</w:t>
      </w:r>
      <w:r>
        <w:rPr>
          <w:rFonts w:ascii="Times New Roman" w:hAnsi="Times New Roman" w:cs="Times New Roman"/>
          <w:iCs/>
          <w:sz w:val="24"/>
          <w:szCs w:val="24"/>
        </w:rPr>
        <w:t xml:space="preserve"> </w:t>
      </w:r>
      <w:r>
        <w:rPr>
          <w:rFonts w:ascii="Times New Roman" w:hAnsi="Times New Roman" w:cs="Times New Roman"/>
          <w:iCs/>
          <w:sz w:val="24"/>
          <w:szCs w:val="24"/>
          <w:lang w:val="en-US"/>
        </w:rPr>
        <w:t>and</w:t>
      </w:r>
      <w:r>
        <w:rPr>
          <w:rFonts w:ascii="Times New Roman" w:hAnsi="Times New Roman" w:cs="Times New Roman"/>
          <w:iCs/>
          <w:sz w:val="24"/>
          <w:szCs w:val="24"/>
        </w:rPr>
        <w:t xml:space="preserve"> </w:t>
      </w:r>
      <w:r>
        <w:rPr>
          <w:rFonts w:ascii="Times New Roman" w:hAnsi="Times New Roman" w:cs="Times New Roman"/>
          <w:iCs/>
          <w:sz w:val="24"/>
          <w:szCs w:val="24"/>
          <w:lang w:val="en-US"/>
        </w:rPr>
        <w:t>Matveeva</w:t>
      </w:r>
      <w:r>
        <w:rPr>
          <w:rFonts w:ascii="Times New Roman" w:hAnsi="Times New Roman" w:cs="Times New Roman"/>
          <w:sz w:val="24"/>
          <w:szCs w:val="24"/>
        </w:rPr>
        <w:t xml:space="preserve"> 1963</w:t>
      </w:r>
      <w:r>
        <w:rPr>
          <w:rFonts w:ascii="Times New Roman" w:hAnsi="Times New Roman" w:cs="Times New Roman"/>
          <w:iCs/>
          <w:sz w:val="24"/>
          <w:szCs w:val="24"/>
        </w:rPr>
        <w:t>), в зарослях которой она нерестилась. Численность колюшки резко сократилась и она полностью исчезла из спектра питания трески вплоть до конца 1990-х гг. (</w:t>
      </w:r>
      <w:r>
        <w:rPr>
          <w:rFonts w:ascii="Times New Roman" w:hAnsi="Times New Roman" w:cs="Times New Roman"/>
          <w:iCs/>
          <w:sz w:val="24"/>
          <w:szCs w:val="24"/>
          <w:lang w:val="en-US"/>
        </w:rPr>
        <w:t>Parukhina</w:t>
      </w:r>
      <w:r>
        <w:rPr>
          <w:rFonts w:ascii="Times New Roman" w:hAnsi="Times New Roman" w:cs="Times New Roman"/>
          <w:iCs/>
          <w:sz w:val="24"/>
          <w:szCs w:val="24"/>
        </w:rPr>
        <w:t xml:space="preserve"> 2005). Первые признаки начала восстановления популяции этого вида в Белом море появились в 1997 г. (</w:t>
      </w:r>
      <w:r>
        <w:rPr>
          <w:rFonts w:ascii="Times New Roman" w:hAnsi="Times New Roman" w:cs="Times New Roman"/>
          <w:iCs/>
          <w:sz w:val="24"/>
          <w:szCs w:val="24"/>
          <w:lang w:val="en-US"/>
        </w:rPr>
        <w:t>Laius</w:t>
      </w:r>
      <w:r>
        <w:rPr>
          <w:rFonts w:ascii="Times New Roman" w:hAnsi="Times New Roman" w:cs="Times New Roman"/>
          <w:iCs/>
          <w:sz w:val="24"/>
          <w:szCs w:val="24"/>
        </w:rPr>
        <w:t xml:space="preserve"> </w:t>
      </w:r>
      <w:r>
        <w:rPr>
          <w:rFonts w:ascii="Times New Roman" w:hAnsi="Times New Roman" w:cs="Times New Roman"/>
          <w:iCs/>
          <w:sz w:val="24"/>
          <w:szCs w:val="24"/>
          <w:lang w:val="en-US"/>
        </w:rPr>
        <w:t>et</w:t>
      </w:r>
      <w:r>
        <w:rPr>
          <w:rFonts w:ascii="Times New Roman" w:hAnsi="Times New Roman" w:cs="Times New Roman"/>
          <w:iCs/>
          <w:sz w:val="24"/>
          <w:szCs w:val="24"/>
        </w:rPr>
        <w:t xml:space="preserve"> </w:t>
      </w:r>
      <w:r>
        <w:rPr>
          <w:rFonts w:ascii="Times New Roman" w:hAnsi="Times New Roman" w:cs="Times New Roman"/>
          <w:iCs/>
          <w:sz w:val="24"/>
          <w:szCs w:val="24"/>
          <w:lang w:val="en-US"/>
        </w:rPr>
        <w:t>al</w:t>
      </w:r>
      <w:r>
        <w:rPr>
          <w:rFonts w:ascii="Times New Roman" w:hAnsi="Times New Roman" w:cs="Times New Roman"/>
          <w:iCs/>
          <w:sz w:val="24"/>
          <w:szCs w:val="24"/>
        </w:rPr>
        <w:t>., 2013), а через 10 лет, в 2007-2008 гг., по результатам исследований в губе Чупа, колюшка стала вновь доминировать в спектре питания хищных видов рыб - трески и керчака (</w:t>
      </w:r>
      <w:r>
        <w:rPr>
          <w:rFonts w:ascii="Times New Roman" w:hAnsi="Times New Roman" w:cs="Times New Roman"/>
          <w:iCs/>
          <w:sz w:val="24"/>
          <w:szCs w:val="24"/>
          <w:lang w:val="en-US"/>
        </w:rPr>
        <w:t>Ershov</w:t>
      </w:r>
      <w:r>
        <w:rPr>
          <w:rFonts w:ascii="Times New Roman" w:hAnsi="Times New Roman" w:cs="Times New Roman"/>
          <w:iCs/>
          <w:sz w:val="24"/>
          <w:szCs w:val="24"/>
        </w:rPr>
        <w:t xml:space="preserve"> 2010; </w:t>
      </w:r>
      <w:r>
        <w:rPr>
          <w:rFonts w:ascii="Times New Roman" w:hAnsi="Times New Roman" w:cs="Times New Roman"/>
          <w:iCs/>
          <w:sz w:val="24"/>
          <w:szCs w:val="24"/>
          <w:lang w:val="en-US"/>
        </w:rPr>
        <w:t>Yershov</w:t>
      </w:r>
      <w:r>
        <w:rPr>
          <w:rFonts w:ascii="Times New Roman" w:hAnsi="Times New Roman" w:cs="Times New Roman"/>
          <w:iCs/>
          <w:sz w:val="24"/>
          <w:szCs w:val="24"/>
        </w:rPr>
        <w:t xml:space="preserve"> 2010). Исследования состава питания трески и керчака из того же участка губы Чупа в последующие годы подтвердили существенную роль колюшки в питании этих видов рыб (</w:t>
      </w:r>
      <w:r>
        <w:rPr>
          <w:rFonts w:ascii="Times New Roman" w:hAnsi="Times New Roman" w:cs="Times New Roman"/>
          <w:iCs/>
          <w:sz w:val="24"/>
          <w:szCs w:val="24"/>
          <w:lang w:val="en-US"/>
        </w:rPr>
        <w:t>Bakhvalova</w:t>
      </w:r>
      <w:r>
        <w:rPr>
          <w:rFonts w:ascii="Times New Roman" w:hAnsi="Times New Roman" w:cs="Times New Roman"/>
          <w:iCs/>
          <w:sz w:val="24"/>
          <w:szCs w:val="24"/>
        </w:rPr>
        <w:t xml:space="preserve"> </w:t>
      </w:r>
      <w:r>
        <w:rPr>
          <w:rFonts w:ascii="Times New Roman" w:hAnsi="Times New Roman" w:cs="Times New Roman"/>
          <w:iCs/>
          <w:sz w:val="24"/>
          <w:szCs w:val="24"/>
          <w:lang w:val="en-US"/>
        </w:rPr>
        <w:t>et</w:t>
      </w:r>
      <w:r>
        <w:rPr>
          <w:rFonts w:ascii="Times New Roman" w:hAnsi="Times New Roman" w:cs="Times New Roman"/>
          <w:iCs/>
          <w:sz w:val="24"/>
          <w:szCs w:val="24"/>
        </w:rPr>
        <w:t xml:space="preserve"> </w:t>
      </w:r>
      <w:r>
        <w:rPr>
          <w:rFonts w:ascii="Times New Roman" w:hAnsi="Times New Roman" w:cs="Times New Roman"/>
          <w:iCs/>
          <w:sz w:val="24"/>
          <w:szCs w:val="24"/>
          <w:lang w:val="en-US"/>
        </w:rPr>
        <w:t>al</w:t>
      </w:r>
      <w:r>
        <w:rPr>
          <w:rFonts w:ascii="Times New Roman" w:hAnsi="Times New Roman" w:cs="Times New Roman"/>
          <w:iCs/>
          <w:sz w:val="24"/>
          <w:szCs w:val="24"/>
        </w:rPr>
        <w:t xml:space="preserve">., 2016, 2017; </w:t>
      </w:r>
      <w:r>
        <w:rPr>
          <w:rFonts w:ascii="Times New Roman" w:hAnsi="Times New Roman" w:cs="Times New Roman"/>
          <w:iCs/>
          <w:sz w:val="24"/>
          <w:szCs w:val="24"/>
          <w:lang w:val="en-US"/>
        </w:rPr>
        <w:t>Melentev</w:t>
      </w:r>
      <w:r>
        <w:rPr>
          <w:rFonts w:ascii="Times New Roman" w:hAnsi="Times New Roman" w:cs="Times New Roman"/>
          <w:iCs/>
          <w:sz w:val="24"/>
          <w:szCs w:val="24"/>
        </w:rPr>
        <w:t xml:space="preserve"> </w:t>
      </w:r>
      <w:r>
        <w:rPr>
          <w:rFonts w:ascii="Times New Roman" w:hAnsi="Times New Roman" w:cs="Times New Roman"/>
          <w:iCs/>
          <w:sz w:val="24"/>
          <w:szCs w:val="24"/>
          <w:lang w:val="en-US"/>
        </w:rPr>
        <w:t>et</w:t>
      </w:r>
      <w:r>
        <w:rPr>
          <w:rFonts w:ascii="Times New Roman" w:hAnsi="Times New Roman" w:cs="Times New Roman"/>
          <w:iCs/>
          <w:sz w:val="24"/>
          <w:szCs w:val="24"/>
        </w:rPr>
        <w:t xml:space="preserve"> </w:t>
      </w:r>
      <w:r>
        <w:rPr>
          <w:rFonts w:ascii="Times New Roman" w:hAnsi="Times New Roman" w:cs="Times New Roman"/>
          <w:iCs/>
          <w:sz w:val="24"/>
          <w:szCs w:val="24"/>
          <w:lang w:val="en-US"/>
        </w:rPr>
        <w:t>al</w:t>
      </w:r>
      <w:r>
        <w:rPr>
          <w:rFonts w:ascii="Times New Roman" w:hAnsi="Times New Roman" w:cs="Times New Roman"/>
          <w:iCs/>
          <w:sz w:val="24"/>
          <w:szCs w:val="24"/>
        </w:rPr>
        <w:t xml:space="preserve">. 2021; </w:t>
      </w:r>
      <w:r>
        <w:rPr>
          <w:rFonts w:ascii="Times New Roman" w:hAnsi="Times New Roman" w:cs="Times New Roman"/>
          <w:iCs/>
          <w:sz w:val="24"/>
          <w:szCs w:val="24"/>
          <w:lang w:val="en-US"/>
        </w:rPr>
        <w:t>Lajus</w:t>
      </w:r>
      <w:r>
        <w:rPr>
          <w:rFonts w:ascii="Times New Roman" w:hAnsi="Times New Roman" w:cs="Times New Roman"/>
          <w:iCs/>
          <w:sz w:val="24"/>
          <w:szCs w:val="24"/>
        </w:rPr>
        <w:t xml:space="preserve"> </w:t>
      </w:r>
      <w:r>
        <w:rPr>
          <w:rFonts w:ascii="Times New Roman" w:hAnsi="Times New Roman" w:cs="Times New Roman"/>
          <w:iCs/>
          <w:sz w:val="24"/>
          <w:szCs w:val="24"/>
          <w:lang w:val="en-US"/>
        </w:rPr>
        <w:t>et</w:t>
      </w:r>
      <w:r>
        <w:rPr>
          <w:rFonts w:ascii="Times New Roman" w:hAnsi="Times New Roman" w:cs="Times New Roman"/>
          <w:iCs/>
          <w:sz w:val="24"/>
          <w:szCs w:val="24"/>
        </w:rPr>
        <w:t xml:space="preserve"> </w:t>
      </w:r>
      <w:r>
        <w:rPr>
          <w:rFonts w:ascii="Times New Roman" w:hAnsi="Times New Roman" w:cs="Times New Roman"/>
          <w:iCs/>
          <w:sz w:val="24"/>
          <w:szCs w:val="24"/>
          <w:lang w:val="en-US"/>
        </w:rPr>
        <w:t>al</w:t>
      </w:r>
      <w:r>
        <w:rPr>
          <w:rFonts w:ascii="Times New Roman" w:hAnsi="Times New Roman" w:cs="Times New Roman"/>
          <w:iCs/>
          <w:sz w:val="24"/>
          <w:szCs w:val="24"/>
        </w:rPr>
        <w:t>. 2020</w:t>
      </w:r>
      <w:r>
        <w:rPr>
          <w:rFonts w:ascii="Times New Roman" w:hAnsi="Times New Roman" w:cs="Times New Roman"/>
          <w:iCs/>
          <w:sz w:val="24"/>
          <w:szCs w:val="24"/>
          <w:lang w:val="en-US"/>
        </w:rPr>
        <w:t>b</w:t>
      </w:r>
      <w:r>
        <w:rPr>
          <w:rFonts w:ascii="Times New Roman" w:hAnsi="Times New Roman" w:cs="Times New Roman"/>
          <w:iCs/>
          <w:sz w:val="24"/>
          <w:szCs w:val="24"/>
        </w:rPr>
        <w:t>). По данным количественного учета колюшки численность данного вида на протяжении уже более 10 лет остается высокой и, считается, что она в настоящее время является одним из наиболее многочисленных видов рыб в Белом море (</w:t>
      </w:r>
      <w:r>
        <w:rPr>
          <w:rFonts w:ascii="Times New Roman" w:hAnsi="Times New Roman" w:cs="Times New Roman"/>
          <w:iCs/>
          <w:sz w:val="24"/>
          <w:szCs w:val="24"/>
          <w:lang w:val="en-US"/>
        </w:rPr>
        <w:t>Ivanova</w:t>
      </w:r>
      <w:r>
        <w:rPr>
          <w:rFonts w:ascii="Times New Roman" w:hAnsi="Times New Roman" w:cs="Times New Roman"/>
          <w:iCs/>
          <w:sz w:val="24"/>
          <w:szCs w:val="24"/>
        </w:rPr>
        <w:t xml:space="preserve"> </w:t>
      </w:r>
      <w:r>
        <w:rPr>
          <w:rFonts w:ascii="Times New Roman" w:hAnsi="Times New Roman" w:cs="Times New Roman"/>
          <w:iCs/>
          <w:sz w:val="24"/>
          <w:szCs w:val="24"/>
          <w:lang w:val="en-US"/>
        </w:rPr>
        <w:t>et</w:t>
      </w:r>
      <w:r>
        <w:rPr>
          <w:rFonts w:ascii="Times New Roman" w:hAnsi="Times New Roman" w:cs="Times New Roman"/>
          <w:iCs/>
          <w:sz w:val="24"/>
          <w:szCs w:val="24"/>
        </w:rPr>
        <w:t xml:space="preserve"> </w:t>
      </w:r>
      <w:r>
        <w:rPr>
          <w:rFonts w:ascii="Times New Roman" w:hAnsi="Times New Roman" w:cs="Times New Roman"/>
          <w:iCs/>
          <w:sz w:val="24"/>
          <w:szCs w:val="24"/>
          <w:lang w:val="en-US"/>
        </w:rPr>
        <w:t>al</w:t>
      </w:r>
      <w:r>
        <w:rPr>
          <w:rFonts w:ascii="Times New Roman" w:hAnsi="Times New Roman" w:cs="Times New Roman"/>
          <w:iCs/>
          <w:sz w:val="24"/>
          <w:szCs w:val="24"/>
        </w:rPr>
        <w:t>., 2016;</w:t>
      </w:r>
      <w:r>
        <w:rPr>
          <w:rFonts w:ascii="Times New Roman" w:hAnsi="Times New Roman" w:eastAsia="Newton-Regular" w:cs="Times New Roman"/>
          <w:sz w:val="24"/>
          <w:szCs w:val="24"/>
        </w:rPr>
        <w:t xml:space="preserve"> Лайус и др., 2020</w:t>
      </w:r>
      <w:r>
        <w:rPr>
          <w:rFonts w:ascii="Times New Roman" w:hAnsi="Times New Roman" w:eastAsia="Newton-Regular" w:cs="Times New Roman"/>
          <w:sz w:val="24"/>
          <w:szCs w:val="24"/>
          <w:lang w:val="en-US"/>
        </w:rPr>
        <w:t>a</w:t>
      </w:r>
      <w:r>
        <w:rPr>
          <w:rFonts w:ascii="Times New Roman" w:hAnsi="Times New Roman" w:cs="Times New Roman"/>
          <w:iCs/>
          <w:sz w:val="24"/>
          <w:szCs w:val="24"/>
        </w:rPr>
        <w:t xml:space="preserve">). </w:t>
      </w:r>
      <w:r>
        <w:rPr>
          <w:rFonts w:ascii="Times New Roman" w:hAnsi="Times New Roman" w:cs="Times New Roman"/>
          <w:iCs/>
          <w:sz w:val="24"/>
          <w:szCs w:val="24"/>
          <w:lang w:val="en-US"/>
        </w:rPr>
        <w:t>However</w:t>
      </w:r>
      <w:r>
        <w:rPr>
          <w:rFonts w:ascii="Times New Roman" w:hAnsi="Times New Roman" w:cs="Times New Roman"/>
          <w:iCs/>
          <w:sz w:val="24"/>
          <w:szCs w:val="24"/>
        </w:rPr>
        <w:t>, особенности межгодовых изменений трофических связей трески в прибрежных экосистемах Кандалакшского залива, которые происходили в условиях возросшей численности трехиглой колюшки в Белом море, остаются неизученными. С начала 21 века и до настоящего времени рацион трески для этой части Белого моря был задокументирован лишь в локальном масштабе и в течение короткого периода времени</w:t>
      </w:r>
      <w:r>
        <w:rPr>
          <w:rFonts w:ascii="Times New Roman" w:hAnsi="Times New Roman" w:cs="Times New Roman"/>
          <w:sz w:val="24"/>
          <w:szCs w:val="24"/>
        </w:rPr>
        <w:t xml:space="preserve"> (</w:t>
      </w:r>
      <w:r>
        <w:rPr>
          <w:rFonts w:ascii="Times New Roman" w:hAnsi="Times New Roman" w:cs="Times New Roman"/>
          <w:sz w:val="24"/>
          <w:szCs w:val="24"/>
          <w:lang w:val="en-US"/>
        </w:rPr>
        <w:t>Ershov</w:t>
      </w:r>
      <w:r>
        <w:rPr>
          <w:rFonts w:ascii="Times New Roman" w:hAnsi="Times New Roman" w:cs="Times New Roman"/>
          <w:sz w:val="24"/>
          <w:szCs w:val="24"/>
        </w:rPr>
        <w:t xml:space="preserve">, 2010; </w:t>
      </w:r>
      <w:r>
        <w:rPr>
          <w:rFonts w:ascii="Times New Roman" w:hAnsi="Times New Roman" w:cs="Times New Roman"/>
          <w:sz w:val="24"/>
          <w:szCs w:val="24"/>
          <w:lang w:val="en-US"/>
        </w:rPr>
        <w:t>Bakhvalova</w:t>
      </w:r>
      <w:r>
        <w:rPr>
          <w:rFonts w:ascii="Times New Roman" w:hAnsi="Times New Roman" w:cs="Times New Roman"/>
          <w:sz w:val="24"/>
          <w:szCs w:val="24"/>
        </w:rPr>
        <w:t xml:space="preserve"> </w:t>
      </w:r>
      <w:r>
        <w:rPr>
          <w:rFonts w:ascii="Times New Roman" w:hAnsi="Times New Roman" w:cs="Times New Roman"/>
          <w:sz w:val="24"/>
          <w:szCs w:val="24"/>
          <w:lang w:val="en-US"/>
        </w:rPr>
        <w:t>et</w:t>
      </w:r>
      <w:r>
        <w:rPr>
          <w:rFonts w:ascii="Times New Roman" w:hAnsi="Times New Roman" w:cs="Times New Roman"/>
          <w:sz w:val="24"/>
          <w:szCs w:val="24"/>
        </w:rPr>
        <w:t xml:space="preserve"> </w:t>
      </w:r>
      <w:r>
        <w:rPr>
          <w:rFonts w:ascii="Times New Roman" w:hAnsi="Times New Roman" w:cs="Times New Roman"/>
          <w:sz w:val="24"/>
          <w:szCs w:val="24"/>
          <w:lang w:val="en-US"/>
        </w:rPr>
        <w:t>al</w:t>
      </w:r>
      <w:r>
        <w:rPr>
          <w:rFonts w:ascii="Times New Roman" w:hAnsi="Times New Roman" w:cs="Times New Roman"/>
          <w:sz w:val="24"/>
          <w:szCs w:val="24"/>
        </w:rPr>
        <w:t xml:space="preserve">., 2016, </w:t>
      </w:r>
      <w:r>
        <w:rPr>
          <w:rFonts w:ascii="Times New Roman" w:hAnsi="Times New Roman" w:cs="Times New Roman"/>
          <w:sz w:val="24"/>
          <w:szCs w:val="24"/>
          <w:lang w:val="en-US"/>
        </w:rPr>
        <w:t>Lajus</w:t>
      </w:r>
      <w:r>
        <w:rPr>
          <w:rFonts w:ascii="Times New Roman" w:hAnsi="Times New Roman" w:cs="Times New Roman"/>
          <w:sz w:val="24"/>
          <w:szCs w:val="24"/>
        </w:rPr>
        <w:t xml:space="preserve"> </w:t>
      </w:r>
      <w:r>
        <w:rPr>
          <w:rFonts w:ascii="Times New Roman" w:hAnsi="Times New Roman" w:cs="Times New Roman"/>
          <w:sz w:val="24"/>
          <w:szCs w:val="24"/>
          <w:lang w:val="en-US"/>
        </w:rPr>
        <w:t>et</w:t>
      </w:r>
      <w:r>
        <w:rPr>
          <w:rFonts w:ascii="Times New Roman" w:hAnsi="Times New Roman" w:cs="Times New Roman"/>
          <w:sz w:val="24"/>
          <w:szCs w:val="24"/>
        </w:rPr>
        <w:t xml:space="preserve"> </w:t>
      </w:r>
      <w:r>
        <w:rPr>
          <w:rFonts w:ascii="Times New Roman" w:hAnsi="Times New Roman" w:cs="Times New Roman"/>
          <w:sz w:val="24"/>
          <w:szCs w:val="24"/>
          <w:lang w:val="en-US"/>
        </w:rPr>
        <w:t>al</w:t>
      </w:r>
      <w:r>
        <w:rPr>
          <w:rFonts w:ascii="Times New Roman" w:hAnsi="Times New Roman" w:cs="Times New Roman"/>
          <w:sz w:val="24"/>
          <w:szCs w:val="24"/>
        </w:rPr>
        <w:t>., 2020</w:t>
      </w:r>
      <w:r>
        <w:rPr>
          <w:rFonts w:ascii="Times New Roman" w:hAnsi="Times New Roman" w:cs="Times New Roman"/>
          <w:sz w:val="24"/>
          <w:szCs w:val="24"/>
          <w:lang w:val="en-US"/>
        </w:rPr>
        <w:t>b</w:t>
      </w:r>
      <w:r>
        <w:rPr>
          <w:rFonts w:ascii="Times New Roman" w:hAnsi="Times New Roman" w:cs="Times New Roman"/>
          <w:sz w:val="24"/>
          <w:szCs w:val="24"/>
        </w:rPr>
        <w:t>). О</w:t>
      </w:r>
      <w:r>
        <w:rPr>
          <w:rFonts w:ascii="Times New Roman" w:hAnsi="Times New Roman" w:cs="Times New Roman"/>
          <w:iCs/>
          <w:sz w:val="24"/>
          <w:szCs w:val="24"/>
        </w:rPr>
        <w:t xml:space="preserve">сновная задача нашего исследования состояла в том, чтобы ответить на вопрос – а как изменялось пищевое значение (доля) колюшки в составе пищи беломорской трески и какие изменения в целом происходили в системе ее трофических связей за последние 20 лет? Помимо этого, мы решили выяснить, а как менялся состав пищи трески в течение летнего периода и насколько он зависел от размера хищника? Для того, чтобы выявить межгодовые, внутрисезонные и онтогенетические тренды в изменении состава пищи трески мы провели статистический сравнительный анализ набора данных многолетних сборов, проведенных в устьевой части губы Чупа Кандалакшского залива Белого моря и обсудили полученные результаты с опубликованными ранее сведениями.    </w:t>
      </w:r>
    </w:p>
    <w:p w14:paraId="4EA7739A">
      <w:pPr>
        <w:spacing w:after="120"/>
        <w:jc w:val="both"/>
        <w:rPr>
          <w:rFonts w:ascii="Times New Roman" w:hAnsi="Times New Roman" w:cs="Times New Roman"/>
          <w:iCs/>
          <w:sz w:val="24"/>
          <w:szCs w:val="24"/>
        </w:rPr>
      </w:pPr>
    </w:p>
    <w:p w14:paraId="090AA8CD">
      <w:pPr>
        <w:rPr>
          <w:rFonts w:ascii="Times New Roman" w:hAnsi="Times New Roman" w:cs="Times New Roman"/>
          <w:b/>
          <w:sz w:val="24"/>
          <w:szCs w:val="24"/>
          <w:lang w:val="en-US"/>
        </w:rPr>
      </w:pPr>
      <w:r>
        <w:rPr>
          <w:rFonts w:ascii="Times New Roman" w:hAnsi="Times New Roman" w:cs="Times New Roman"/>
          <w:b/>
          <w:sz w:val="24"/>
          <w:szCs w:val="24"/>
          <w:lang w:val="en-US"/>
        </w:rPr>
        <w:t>MATERIAL AND METHODS</w:t>
      </w:r>
    </w:p>
    <w:p w14:paraId="78FA6961">
      <w:pPr>
        <w:rPr>
          <w:rFonts w:ascii="Times New Roman" w:hAnsi="Times New Roman" w:cs="Times New Roman"/>
          <w:b/>
          <w:sz w:val="24"/>
          <w:szCs w:val="24"/>
          <w:lang w:val="en-US"/>
        </w:rPr>
      </w:pPr>
      <w:r>
        <w:rPr>
          <w:rFonts w:ascii="Times New Roman" w:hAnsi="Times New Roman" w:cs="Times New Roman"/>
          <w:b/>
          <w:sz w:val="24"/>
          <w:szCs w:val="24"/>
          <w:lang w:val="en-US"/>
        </w:rPr>
        <w:t>Collection and processing</w:t>
      </w:r>
    </w:p>
    <w:p w14:paraId="39A9B52F">
      <w:p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Материал для исследования был собран в июне </w:t>
      </w:r>
      <w:r>
        <w:rPr>
          <w:rFonts w:ascii="Times New Roman" w:hAnsi="Times New Roman" w:cs="Times New Roman"/>
          <w:color w:val="000000"/>
          <w:sz w:val="24"/>
          <w:szCs w:val="24"/>
        </w:rPr>
        <w:t>– августе</w:t>
      </w:r>
      <w:r>
        <w:rPr>
          <w:rFonts w:ascii="Times New Roman" w:hAnsi="Times New Roman" w:cs="Times New Roman"/>
          <w:sz w:val="24"/>
          <w:szCs w:val="24"/>
        </w:rPr>
        <w:t xml:space="preserve"> 2007</w:t>
      </w:r>
      <w:r>
        <w:rPr>
          <w:rFonts w:ascii="Times New Roman" w:hAnsi="Times New Roman" w:cs="Times New Roman"/>
          <w:color w:val="000000"/>
          <w:sz w:val="24"/>
          <w:szCs w:val="24"/>
        </w:rPr>
        <w:t>–</w:t>
      </w:r>
      <w:r>
        <w:rPr>
          <w:rFonts w:ascii="Times New Roman" w:hAnsi="Times New Roman" w:cs="Times New Roman"/>
          <w:sz w:val="24"/>
          <w:szCs w:val="24"/>
        </w:rPr>
        <w:t>2025 гг. в устьевой части губы Чупа Кандалакшского залива Белого моря в местах, традиционно используемых для лова трески местными жителями. В 2011, 2016 и 2020 гг. сборы по питанию трески не проводились.</w:t>
      </w:r>
      <w:r>
        <w:rPr>
          <w:rFonts w:ascii="Times New Roman" w:hAnsi="Times New Roman" w:cs="Times New Roman"/>
          <w:sz w:val="28"/>
          <w:szCs w:val="28"/>
        </w:rPr>
        <w:t xml:space="preserve"> </w:t>
      </w:r>
      <w:r>
        <w:rPr>
          <w:rFonts w:ascii="Times New Roman" w:hAnsi="Times New Roman" w:cs="Times New Roman"/>
          <w:sz w:val="24"/>
          <w:szCs w:val="24"/>
        </w:rPr>
        <w:t xml:space="preserve">Общая протяженность акватории вдоль береговой линии, где проводился лов рыбы, составила около 1,5 км (от губы Сельдяная - </w:t>
      </w:r>
      <w:r>
        <w:rPr>
          <w:rFonts w:ascii="Times New Roman" w:hAnsi="Times New Roman" w:cs="Times New Roman"/>
          <w:iCs/>
          <w:sz w:val="24"/>
          <w:szCs w:val="24"/>
          <w:lang w:val="en-US"/>
        </w:rPr>
        <w:t>Seldyanaya</w:t>
      </w:r>
      <w:r>
        <w:rPr>
          <w:rFonts w:ascii="Times New Roman" w:hAnsi="Times New Roman" w:cs="Times New Roman"/>
          <w:iCs/>
          <w:sz w:val="24"/>
          <w:szCs w:val="24"/>
        </w:rPr>
        <w:t xml:space="preserve"> </w:t>
      </w:r>
      <w:r>
        <w:rPr>
          <w:rFonts w:ascii="Times New Roman" w:hAnsi="Times New Roman" w:cs="Times New Roman"/>
          <w:iCs/>
          <w:sz w:val="24"/>
          <w:szCs w:val="24"/>
          <w:lang w:val="en-US"/>
        </w:rPr>
        <w:t>Bight</w:t>
      </w:r>
      <w:r>
        <w:rPr>
          <w:rFonts w:ascii="Times New Roman" w:hAnsi="Times New Roman" w:cs="Times New Roman"/>
          <w:iCs/>
          <w:sz w:val="24"/>
          <w:szCs w:val="24"/>
        </w:rPr>
        <w:t xml:space="preserve"> -</w:t>
      </w:r>
      <w:r>
        <w:rPr>
          <w:rFonts w:ascii="Times New Roman" w:hAnsi="Times New Roman" w:cs="Times New Roman"/>
          <w:sz w:val="24"/>
          <w:szCs w:val="24"/>
        </w:rPr>
        <w:t xml:space="preserve"> до мыса Картеш – </w:t>
      </w:r>
      <w:r>
        <w:rPr>
          <w:rFonts w:ascii="Times New Roman" w:hAnsi="Times New Roman" w:cs="Times New Roman"/>
          <w:sz w:val="24"/>
          <w:szCs w:val="24"/>
          <w:lang w:val="en-US"/>
        </w:rPr>
        <w:t>Cape</w:t>
      </w:r>
      <w:r>
        <w:rPr>
          <w:rFonts w:ascii="Times New Roman" w:hAnsi="Times New Roman" w:cs="Times New Roman"/>
          <w:sz w:val="24"/>
          <w:szCs w:val="24"/>
        </w:rPr>
        <w:t xml:space="preserve"> </w:t>
      </w:r>
      <w:r>
        <w:rPr>
          <w:rFonts w:ascii="Times New Roman" w:hAnsi="Times New Roman" w:cs="Times New Roman"/>
          <w:sz w:val="24"/>
          <w:szCs w:val="24"/>
          <w:lang w:val="en-US"/>
        </w:rPr>
        <w:t>Kartesh</w:t>
      </w:r>
      <w:r>
        <w:rPr>
          <w:rFonts w:ascii="Times New Roman" w:hAnsi="Times New Roman" w:cs="Times New Roman"/>
          <w:sz w:val="24"/>
          <w:szCs w:val="24"/>
        </w:rPr>
        <w:t>) (</w:t>
      </w:r>
      <w:r>
        <w:rPr>
          <w:rFonts w:ascii="Times New Roman" w:hAnsi="Times New Roman" w:cs="Times New Roman"/>
          <w:sz w:val="24"/>
          <w:szCs w:val="24"/>
          <w:lang w:val="en-US"/>
        </w:rPr>
        <w:t>Fig</w:t>
      </w:r>
      <w:r>
        <w:rPr>
          <w:rFonts w:ascii="Times New Roman" w:hAnsi="Times New Roman" w:cs="Times New Roman"/>
          <w:sz w:val="24"/>
          <w:szCs w:val="24"/>
        </w:rPr>
        <w:t>. 1). Лов рыбы в период наблюдений производился ежегодно с помощью сетей длиной 30 м и ячеей 30</w:t>
      </w:r>
      <w:r>
        <w:rPr>
          <w:rFonts w:ascii="Times New Roman" w:hAnsi="Times New Roman" w:cs="Times New Roman"/>
          <w:color w:val="000000"/>
          <w:sz w:val="24"/>
          <w:szCs w:val="24"/>
        </w:rPr>
        <w:t>–</w:t>
      </w:r>
      <w:r>
        <w:rPr>
          <w:rFonts w:ascii="Times New Roman" w:hAnsi="Times New Roman" w:cs="Times New Roman"/>
          <w:sz w:val="24"/>
          <w:szCs w:val="24"/>
        </w:rPr>
        <w:t>40 мм, выставленных перпендикулярно от береговой линии. Места лова трески охватывали участки прибрежной зоны моря с глубинами от 3 до 15 м, где треска активно питается в летний период. Продолжительность экспозиции сетей составляла примерно 12 час (обычно с 21.00 до 09.00 час.). Всего за период наблюдений было поймано и использовано для анализа 2172 экз. трески. У всех пойманных рыб</w:t>
      </w:r>
      <w:r>
        <w:rPr>
          <w:rFonts w:ascii="Times New Roman" w:hAnsi="Times New Roman" w:cs="Times New Roman"/>
          <w:color w:val="000000"/>
          <w:sz w:val="24"/>
          <w:szCs w:val="24"/>
        </w:rPr>
        <w:t xml:space="preserve"> измеряли общую</w:t>
      </w:r>
      <w:r>
        <w:rPr>
          <w:rFonts w:ascii="Times New Roman" w:hAnsi="Times New Roman" w:cs="Times New Roman"/>
          <w:sz w:val="24"/>
          <w:szCs w:val="24"/>
        </w:rPr>
        <w:t xml:space="preserve"> длину (</w:t>
      </w:r>
      <w:r>
        <w:rPr>
          <w:rFonts w:ascii="Times New Roman" w:hAnsi="Times New Roman" w:cs="Times New Roman"/>
          <w:sz w:val="24"/>
          <w:szCs w:val="24"/>
          <w:lang w:val="en-US"/>
        </w:rPr>
        <w:t>total</w:t>
      </w:r>
      <w:r>
        <w:rPr>
          <w:rFonts w:ascii="Times New Roman" w:hAnsi="Times New Roman" w:cs="Times New Roman"/>
          <w:sz w:val="24"/>
          <w:szCs w:val="24"/>
        </w:rPr>
        <w:t xml:space="preserve"> </w:t>
      </w:r>
      <w:r>
        <w:rPr>
          <w:rFonts w:ascii="Times New Roman" w:hAnsi="Times New Roman" w:cs="Times New Roman"/>
          <w:sz w:val="24"/>
          <w:szCs w:val="24"/>
          <w:lang w:val="en-US"/>
        </w:rPr>
        <w:t>body</w:t>
      </w:r>
      <w:r>
        <w:rPr>
          <w:rFonts w:ascii="Times New Roman" w:hAnsi="Times New Roman" w:cs="Times New Roman"/>
          <w:sz w:val="24"/>
          <w:szCs w:val="24"/>
        </w:rPr>
        <w:t xml:space="preserve"> </w:t>
      </w:r>
      <w:r>
        <w:rPr>
          <w:rFonts w:ascii="Times New Roman" w:hAnsi="Times New Roman" w:cs="Times New Roman"/>
          <w:sz w:val="24"/>
          <w:szCs w:val="24"/>
          <w:lang w:val="en-US"/>
        </w:rPr>
        <w:t>length</w:t>
      </w:r>
      <w:r>
        <w:rPr>
          <w:rFonts w:ascii="Times New Roman" w:hAnsi="Times New Roman" w:cs="Times New Roman"/>
          <w:sz w:val="24"/>
          <w:szCs w:val="24"/>
        </w:rPr>
        <w:t xml:space="preserve">, </w:t>
      </w:r>
      <w:r>
        <w:rPr>
          <w:rFonts w:ascii="Times New Roman" w:hAnsi="Times New Roman" w:cs="Times New Roman"/>
          <w:i/>
          <w:sz w:val="24"/>
          <w:szCs w:val="24"/>
          <w:lang w:val="en-US"/>
        </w:rPr>
        <w:t>L</w:t>
      </w:r>
      <w:r>
        <w:rPr>
          <w:rFonts w:ascii="Times New Roman" w:hAnsi="Times New Roman" w:cs="Times New Roman"/>
          <w:sz w:val="24"/>
          <w:szCs w:val="24"/>
        </w:rPr>
        <w:t>) и массу тела (</w:t>
      </w:r>
      <w:r>
        <w:rPr>
          <w:rFonts w:ascii="Times New Roman" w:hAnsi="Times New Roman" w:cs="Times New Roman"/>
          <w:sz w:val="24"/>
          <w:szCs w:val="24"/>
          <w:lang w:val="en-US"/>
        </w:rPr>
        <w:t>body</w:t>
      </w:r>
      <w:r>
        <w:rPr>
          <w:rFonts w:ascii="Times New Roman" w:hAnsi="Times New Roman" w:cs="Times New Roman"/>
          <w:sz w:val="24"/>
          <w:szCs w:val="24"/>
        </w:rPr>
        <w:t xml:space="preserve"> </w:t>
      </w:r>
      <w:r>
        <w:rPr>
          <w:rFonts w:ascii="Times New Roman" w:hAnsi="Times New Roman" w:cs="Times New Roman"/>
          <w:sz w:val="24"/>
          <w:szCs w:val="24"/>
          <w:lang w:val="en-US"/>
        </w:rPr>
        <w:t>mass</w:t>
      </w:r>
      <w:r>
        <w:rPr>
          <w:rFonts w:ascii="Times New Roman" w:hAnsi="Times New Roman" w:cs="Times New Roman"/>
          <w:sz w:val="24"/>
          <w:szCs w:val="24"/>
        </w:rPr>
        <w:t>) с точностью до 0.1 см и 1 г соответственно. Пол рыб определяли после вскрытия рыб.</w:t>
      </w:r>
    </w:p>
    <w:p w14:paraId="3E98AB29">
      <w:p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color w:val="000000"/>
          <w:sz w:val="24"/>
          <w:szCs w:val="24"/>
        </w:rPr>
        <w:t>Качестве</w:t>
      </w:r>
      <w:r>
        <w:rPr>
          <w:rFonts w:ascii="Times New Roman" w:hAnsi="Times New Roman" w:cs="Times New Roman"/>
          <w:sz w:val="24"/>
          <w:szCs w:val="24"/>
        </w:rPr>
        <w:t>нная и количественная характеристика питания трески была изучена у 1622 особей, у остальных рыб желудки оказались пустые. Пищевые</w:t>
      </w:r>
      <w:r>
        <w:rPr>
          <w:rFonts w:ascii="Times New Roman" w:hAnsi="Times New Roman" w:cs="Times New Roman"/>
          <w:sz w:val="24"/>
          <w:szCs w:val="24"/>
          <w:lang w:val="en-US"/>
        </w:rPr>
        <w:t xml:space="preserve"> </w:t>
      </w:r>
      <w:r>
        <w:rPr>
          <w:rFonts w:ascii="Times New Roman" w:hAnsi="Times New Roman" w:cs="Times New Roman"/>
          <w:sz w:val="24"/>
          <w:szCs w:val="24"/>
        </w:rPr>
        <w:t>организмы</w:t>
      </w:r>
      <w:r>
        <w:rPr>
          <w:rFonts w:ascii="Times New Roman" w:hAnsi="Times New Roman" w:cs="Times New Roman"/>
          <w:sz w:val="24"/>
          <w:szCs w:val="24"/>
          <w:lang w:val="en-US"/>
        </w:rPr>
        <w:t xml:space="preserve"> </w:t>
      </w:r>
      <w:r>
        <w:rPr>
          <w:rFonts w:ascii="Times New Roman" w:hAnsi="Times New Roman" w:cs="Times New Roman"/>
          <w:sz w:val="24"/>
          <w:szCs w:val="24"/>
        </w:rPr>
        <w:t>были</w:t>
      </w:r>
      <w:r>
        <w:rPr>
          <w:rFonts w:ascii="Times New Roman" w:hAnsi="Times New Roman" w:cs="Times New Roman"/>
          <w:sz w:val="24"/>
          <w:szCs w:val="24"/>
          <w:lang w:val="en-US"/>
        </w:rPr>
        <w:t xml:space="preserve"> </w:t>
      </w:r>
      <w:r>
        <w:rPr>
          <w:rFonts w:ascii="Times New Roman" w:hAnsi="Times New Roman" w:cs="Times New Roman"/>
          <w:sz w:val="24"/>
          <w:szCs w:val="24"/>
        </w:rPr>
        <w:t>идентифицированы</w:t>
      </w:r>
      <w:r>
        <w:rPr>
          <w:rFonts w:ascii="Times New Roman" w:hAnsi="Times New Roman" w:cs="Times New Roman"/>
          <w:sz w:val="24"/>
          <w:szCs w:val="24"/>
          <w:lang w:val="en-US"/>
        </w:rPr>
        <w:t xml:space="preserve"> to the lowest possible taxon and weighted. </w:t>
      </w:r>
      <w:r>
        <w:rPr>
          <w:rFonts w:ascii="Times New Roman" w:hAnsi="Times New Roman" w:cs="Times New Roman"/>
          <w:sz w:val="24"/>
          <w:szCs w:val="24"/>
        </w:rPr>
        <w:t xml:space="preserve">Список видов был проверен на таксономическую достоверность согласно </w:t>
      </w:r>
      <w:r>
        <w:rPr>
          <w:rFonts w:ascii="Times New Roman" w:hAnsi="Times New Roman" w:cs="Times New Roman"/>
          <w:sz w:val="24"/>
          <w:szCs w:val="24"/>
          <w:lang w:val="en-US"/>
        </w:rPr>
        <w:t>World</w:t>
      </w:r>
      <w:r>
        <w:rPr>
          <w:rFonts w:ascii="Times New Roman" w:hAnsi="Times New Roman" w:cs="Times New Roman"/>
          <w:sz w:val="24"/>
          <w:szCs w:val="24"/>
        </w:rPr>
        <w:t xml:space="preserve"> </w:t>
      </w:r>
      <w:r>
        <w:rPr>
          <w:rFonts w:ascii="Times New Roman" w:hAnsi="Times New Roman" w:cs="Times New Roman"/>
          <w:sz w:val="24"/>
          <w:szCs w:val="24"/>
          <w:lang w:val="en-US"/>
        </w:rPr>
        <w:t>Registry</w:t>
      </w:r>
      <w:r>
        <w:rPr>
          <w:rFonts w:ascii="Times New Roman" w:hAnsi="Times New Roman" w:cs="Times New Roman"/>
          <w:sz w:val="24"/>
          <w:szCs w:val="24"/>
        </w:rPr>
        <w:t xml:space="preserve"> </w:t>
      </w:r>
      <w:r>
        <w:rPr>
          <w:rFonts w:ascii="Times New Roman" w:hAnsi="Times New Roman" w:cs="Times New Roman"/>
          <w:sz w:val="24"/>
          <w:szCs w:val="24"/>
          <w:lang w:val="en-US"/>
        </w:rPr>
        <w:t>of</w:t>
      </w:r>
      <w:r>
        <w:rPr>
          <w:rFonts w:ascii="Times New Roman" w:hAnsi="Times New Roman" w:cs="Times New Roman"/>
          <w:sz w:val="24"/>
          <w:szCs w:val="24"/>
        </w:rPr>
        <w:t xml:space="preserve"> </w:t>
      </w:r>
      <w:r>
        <w:rPr>
          <w:rFonts w:ascii="Times New Roman" w:hAnsi="Times New Roman" w:cs="Times New Roman"/>
          <w:sz w:val="24"/>
          <w:szCs w:val="24"/>
          <w:lang w:val="en-US"/>
        </w:rPr>
        <w:t>Marine</w:t>
      </w:r>
      <w:r>
        <w:rPr>
          <w:rFonts w:ascii="Times New Roman" w:hAnsi="Times New Roman" w:cs="Times New Roman"/>
          <w:sz w:val="24"/>
          <w:szCs w:val="24"/>
        </w:rPr>
        <w:t xml:space="preserve"> </w:t>
      </w:r>
      <w:r>
        <w:rPr>
          <w:rFonts w:ascii="Times New Roman" w:hAnsi="Times New Roman" w:cs="Times New Roman"/>
          <w:sz w:val="24"/>
          <w:szCs w:val="24"/>
          <w:lang w:val="en-US"/>
        </w:rPr>
        <w:t>Species</w:t>
      </w:r>
      <w:r>
        <w:rPr>
          <w:rFonts w:ascii="Times New Roman" w:hAnsi="Times New Roman" w:cs="Times New Roman"/>
          <w:sz w:val="24"/>
          <w:szCs w:val="24"/>
        </w:rPr>
        <w:t xml:space="preserve"> </w:t>
      </w:r>
      <w:r>
        <w:rPr>
          <w:rFonts w:ascii="Times New Roman" w:hAnsi="Times New Roman" w:cs="Times New Roman"/>
          <w:sz w:val="24"/>
          <w:szCs w:val="24"/>
          <w:lang w:val="en-US"/>
        </w:rPr>
        <w:t>database</w:t>
      </w:r>
      <w:r>
        <w:rPr>
          <w:rFonts w:ascii="Times New Roman" w:hAnsi="Times New Roman" w:cs="Times New Roman"/>
          <w:sz w:val="24"/>
          <w:szCs w:val="24"/>
        </w:rPr>
        <w:t xml:space="preserve"> (</w:t>
      </w:r>
      <w:r>
        <w:rPr>
          <w:rFonts w:ascii="Times New Roman" w:hAnsi="Times New Roman" w:cs="Times New Roman"/>
          <w:sz w:val="24"/>
          <w:szCs w:val="24"/>
          <w:lang w:val="en-US"/>
        </w:rPr>
        <w:t>WoRMS</w:t>
      </w:r>
      <w:r>
        <w:rPr>
          <w:rFonts w:ascii="Times New Roman" w:hAnsi="Times New Roman" w:cs="Times New Roman"/>
          <w:sz w:val="24"/>
          <w:szCs w:val="24"/>
        </w:rPr>
        <w:t xml:space="preserve"> 2026). </w:t>
      </w:r>
      <w:r>
        <w:rPr>
          <w:rFonts w:ascii="Times New Roman" w:hAnsi="Times New Roman" w:cs="Times New Roman"/>
          <w:sz w:val="24"/>
          <w:szCs w:val="24"/>
          <w:lang w:val="en-US"/>
        </w:rPr>
        <w:t xml:space="preserve">Unidentifiable remains of fish and invertebrates of different taxonomic groups were included in our analysis as separate prey categories. Total stomach content weight and the mass of each prey was measured to the nearest 0.1 g. </w:t>
      </w:r>
      <w:r>
        <w:rPr>
          <w:rFonts w:ascii="Times New Roman" w:hAnsi="Times New Roman" w:cs="Times New Roman"/>
          <w:sz w:val="24"/>
          <w:szCs w:val="24"/>
        </w:rPr>
        <w:t>Значение</w:t>
      </w:r>
      <w:r>
        <w:rPr>
          <w:rFonts w:ascii="Times New Roman" w:hAnsi="Times New Roman" w:cs="Times New Roman"/>
          <w:sz w:val="24"/>
          <w:szCs w:val="24"/>
          <w:lang w:val="en-US"/>
        </w:rPr>
        <w:t xml:space="preserve"> </w:t>
      </w:r>
      <w:r>
        <w:rPr>
          <w:rFonts w:ascii="Times New Roman" w:hAnsi="Times New Roman" w:cs="Times New Roman"/>
          <w:sz w:val="24"/>
          <w:szCs w:val="24"/>
        </w:rPr>
        <w:t>каждого</w:t>
      </w:r>
      <w:r>
        <w:rPr>
          <w:rFonts w:ascii="Times New Roman" w:hAnsi="Times New Roman" w:cs="Times New Roman"/>
          <w:sz w:val="24"/>
          <w:szCs w:val="24"/>
          <w:lang w:val="en-US"/>
        </w:rPr>
        <w:t xml:space="preserve"> </w:t>
      </w:r>
      <w:r>
        <w:rPr>
          <w:rFonts w:ascii="Times New Roman" w:hAnsi="Times New Roman" w:cs="Times New Roman"/>
          <w:sz w:val="24"/>
          <w:szCs w:val="24"/>
        </w:rPr>
        <w:t>пищевого</w:t>
      </w:r>
      <w:r>
        <w:rPr>
          <w:rFonts w:ascii="Times New Roman" w:hAnsi="Times New Roman" w:cs="Times New Roman"/>
          <w:sz w:val="24"/>
          <w:szCs w:val="24"/>
          <w:lang w:val="en-US"/>
        </w:rPr>
        <w:t xml:space="preserve"> </w:t>
      </w:r>
      <w:r>
        <w:rPr>
          <w:rFonts w:ascii="Times New Roman" w:hAnsi="Times New Roman" w:cs="Times New Roman"/>
          <w:sz w:val="24"/>
          <w:szCs w:val="24"/>
        </w:rPr>
        <w:t>объекта</w:t>
      </w:r>
      <w:r>
        <w:rPr>
          <w:rFonts w:ascii="Times New Roman" w:hAnsi="Times New Roman" w:cs="Times New Roman"/>
          <w:sz w:val="24"/>
          <w:szCs w:val="24"/>
          <w:lang w:val="en-US"/>
        </w:rPr>
        <w:t xml:space="preserve"> </w:t>
      </w:r>
      <w:r>
        <w:rPr>
          <w:rFonts w:ascii="Times New Roman" w:hAnsi="Times New Roman" w:cs="Times New Roman"/>
          <w:sz w:val="24"/>
          <w:szCs w:val="24"/>
        </w:rPr>
        <w:t>было</w:t>
      </w:r>
      <w:r>
        <w:rPr>
          <w:rFonts w:ascii="Times New Roman" w:hAnsi="Times New Roman" w:cs="Times New Roman"/>
          <w:sz w:val="24"/>
          <w:szCs w:val="24"/>
          <w:lang w:val="en-US"/>
        </w:rPr>
        <w:t xml:space="preserve"> </w:t>
      </w:r>
      <w:r>
        <w:rPr>
          <w:rFonts w:ascii="Times New Roman" w:hAnsi="Times New Roman" w:cs="Times New Roman"/>
          <w:sz w:val="24"/>
          <w:szCs w:val="24"/>
        </w:rPr>
        <w:t>оценено</w:t>
      </w:r>
      <w:r>
        <w:rPr>
          <w:rFonts w:ascii="Times New Roman" w:hAnsi="Times New Roman" w:cs="Times New Roman"/>
          <w:sz w:val="24"/>
          <w:szCs w:val="24"/>
          <w:lang w:val="en-US"/>
        </w:rPr>
        <w:t xml:space="preserve"> </w:t>
      </w:r>
      <w:r>
        <w:rPr>
          <w:rFonts w:ascii="Times New Roman" w:hAnsi="Times New Roman" w:cs="Times New Roman"/>
          <w:sz w:val="24"/>
          <w:szCs w:val="24"/>
        </w:rPr>
        <w:t>с</w:t>
      </w:r>
      <w:r>
        <w:rPr>
          <w:rFonts w:ascii="Times New Roman" w:hAnsi="Times New Roman" w:cs="Times New Roman"/>
          <w:sz w:val="24"/>
          <w:szCs w:val="24"/>
          <w:lang w:val="en-US"/>
        </w:rPr>
        <w:t xml:space="preserve"> </w:t>
      </w:r>
      <w:r>
        <w:rPr>
          <w:rFonts w:ascii="Times New Roman" w:hAnsi="Times New Roman" w:cs="Times New Roman"/>
          <w:sz w:val="24"/>
          <w:szCs w:val="24"/>
        </w:rPr>
        <w:t>использованием</w:t>
      </w:r>
      <w:r>
        <w:rPr>
          <w:rFonts w:ascii="Times New Roman" w:hAnsi="Times New Roman" w:cs="Times New Roman"/>
          <w:sz w:val="24"/>
          <w:szCs w:val="24"/>
          <w:lang w:val="en-US"/>
        </w:rPr>
        <w:t xml:space="preserve"> </w:t>
      </w:r>
      <w:r>
        <w:rPr>
          <w:rFonts w:ascii="Times New Roman" w:hAnsi="Times New Roman" w:cs="Times New Roman"/>
          <w:sz w:val="24"/>
          <w:szCs w:val="24"/>
        </w:rPr>
        <w:t>частоты</w:t>
      </w:r>
      <w:r>
        <w:rPr>
          <w:rFonts w:ascii="Times New Roman" w:hAnsi="Times New Roman" w:cs="Times New Roman"/>
          <w:sz w:val="24"/>
          <w:szCs w:val="24"/>
          <w:lang w:val="en-US"/>
        </w:rPr>
        <w:t xml:space="preserve"> </w:t>
      </w:r>
      <w:r>
        <w:rPr>
          <w:rFonts w:ascii="Times New Roman" w:hAnsi="Times New Roman" w:cs="Times New Roman"/>
          <w:sz w:val="24"/>
          <w:szCs w:val="24"/>
        </w:rPr>
        <w:t>его</w:t>
      </w:r>
      <w:r>
        <w:rPr>
          <w:rFonts w:ascii="Times New Roman" w:hAnsi="Times New Roman" w:cs="Times New Roman"/>
          <w:sz w:val="24"/>
          <w:szCs w:val="24"/>
          <w:lang w:val="en-US"/>
        </w:rPr>
        <w:t xml:space="preserve"> </w:t>
      </w:r>
      <w:r>
        <w:rPr>
          <w:rFonts w:ascii="Times New Roman" w:hAnsi="Times New Roman" w:cs="Times New Roman"/>
          <w:sz w:val="24"/>
          <w:szCs w:val="24"/>
        </w:rPr>
        <w:t>встречаемости</w:t>
      </w:r>
      <w:r>
        <w:rPr>
          <w:rFonts w:ascii="Times New Roman" w:hAnsi="Times New Roman" w:cs="Times New Roman"/>
          <w:sz w:val="24"/>
          <w:szCs w:val="24"/>
          <w:lang w:val="en-US"/>
        </w:rPr>
        <w:t xml:space="preserve"> (%f; frequency of occurrence, %)  </w:t>
      </w:r>
      <w:r>
        <w:rPr>
          <w:rFonts w:ascii="Times New Roman" w:hAnsi="Times New Roman" w:cs="Times New Roman"/>
          <w:sz w:val="24"/>
          <w:szCs w:val="24"/>
        </w:rPr>
        <w:t>и</w:t>
      </w:r>
      <w:r>
        <w:rPr>
          <w:rFonts w:ascii="Times New Roman" w:hAnsi="Times New Roman" w:cs="Times New Roman"/>
          <w:sz w:val="24"/>
          <w:szCs w:val="24"/>
          <w:lang w:val="en-US"/>
        </w:rPr>
        <w:t xml:space="preserve"> </w:t>
      </w:r>
      <w:r>
        <w:rPr>
          <w:rFonts w:ascii="Times New Roman" w:hAnsi="Times New Roman" w:cs="Times New Roman"/>
          <w:sz w:val="24"/>
          <w:szCs w:val="24"/>
        </w:rPr>
        <w:t>доли</w:t>
      </w:r>
      <w:r>
        <w:rPr>
          <w:rFonts w:ascii="Times New Roman" w:hAnsi="Times New Roman" w:cs="Times New Roman"/>
          <w:sz w:val="24"/>
          <w:szCs w:val="24"/>
          <w:lang w:val="en-US"/>
        </w:rPr>
        <w:t xml:space="preserve"> </w:t>
      </w:r>
      <w:r>
        <w:rPr>
          <w:rFonts w:ascii="Times New Roman" w:hAnsi="Times New Roman" w:cs="Times New Roman"/>
          <w:sz w:val="24"/>
          <w:szCs w:val="24"/>
        </w:rPr>
        <w:t>по</w:t>
      </w:r>
      <w:r>
        <w:rPr>
          <w:rFonts w:ascii="Times New Roman" w:hAnsi="Times New Roman" w:cs="Times New Roman"/>
          <w:sz w:val="24"/>
          <w:szCs w:val="24"/>
          <w:lang w:val="en-US"/>
        </w:rPr>
        <w:t xml:space="preserve"> </w:t>
      </w:r>
      <w:r>
        <w:rPr>
          <w:rFonts w:ascii="Times New Roman" w:hAnsi="Times New Roman" w:cs="Times New Roman"/>
          <w:sz w:val="24"/>
          <w:szCs w:val="24"/>
        </w:rPr>
        <w:t>сырой</w:t>
      </w:r>
      <w:r>
        <w:rPr>
          <w:rFonts w:ascii="Times New Roman" w:hAnsi="Times New Roman" w:cs="Times New Roman"/>
          <w:sz w:val="24"/>
          <w:szCs w:val="24"/>
          <w:lang w:val="en-US"/>
        </w:rPr>
        <w:t xml:space="preserve"> </w:t>
      </w:r>
      <w:r>
        <w:rPr>
          <w:rFonts w:ascii="Times New Roman" w:hAnsi="Times New Roman" w:cs="Times New Roman"/>
          <w:sz w:val="24"/>
          <w:szCs w:val="24"/>
        </w:rPr>
        <w:t>массе</w:t>
      </w:r>
      <w:r>
        <w:rPr>
          <w:rFonts w:ascii="Times New Roman" w:hAnsi="Times New Roman" w:cs="Times New Roman"/>
          <w:sz w:val="24"/>
          <w:szCs w:val="24"/>
          <w:lang w:val="en-US"/>
        </w:rPr>
        <w:t xml:space="preserve"> </w:t>
      </w:r>
      <w:r>
        <w:rPr>
          <w:rFonts w:ascii="Times New Roman" w:hAnsi="Times New Roman" w:cs="Times New Roman"/>
          <w:sz w:val="24"/>
          <w:szCs w:val="24"/>
        </w:rPr>
        <w:t>в</w:t>
      </w:r>
      <w:r>
        <w:rPr>
          <w:rFonts w:ascii="Times New Roman" w:hAnsi="Times New Roman" w:cs="Times New Roman"/>
          <w:sz w:val="24"/>
          <w:szCs w:val="24"/>
          <w:lang w:val="en-US"/>
        </w:rPr>
        <w:t xml:space="preserve"> </w:t>
      </w:r>
      <w:r>
        <w:rPr>
          <w:rFonts w:ascii="Times New Roman" w:hAnsi="Times New Roman" w:cs="Times New Roman"/>
          <w:sz w:val="24"/>
          <w:szCs w:val="24"/>
        </w:rPr>
        <w:t>содержимом</w:t>
      </w:r>
      <w:r>
        <w:rPr>
          <w:rFonts w:ascii="Times New Roman" w:hAnsi="Times New Roman" w:cs="Times New Roman"/>
          <w:sz w:val="24"/>
          <w:szCs w:val="24"/>
          <w:lang w:val="en-US"/>
        </w:rPr>
        <w:t xml:space="preserve"> </w:t>
      </w:r>
      <w:r>
        <w:rPr>
          <w:rFonts w:ascii="Times New Roman" w:hAnsi="Times New Roman" w:cs="Times New Roman"/>
          <w:sz w:val="24"/>
          <w:szCs w:val="24"/>
        </w:rPr>
        <w:t>желудка</w:t>
      </w:r>
      <w:r>
        <w:rPr>
          <w:rFonts w:ascii="Times New Roman" w:hAnsi="Times New Roman" w:cs="Times New Roman"/>
          <w:sz w:val="24"/>
          <w:szCs w:val="24"/>
          <w:lang w:val="en-US"/>
        </w:rPr>
        <w:t xml:space="preserve"> (%m; as % by wet mass of the total prey mass present in the stomachs of the analysed fishes) </w:t>
      </w:r>
      <w:r>
        <w:rPr>
          <w:rFonts w:ascii="Times New Roman" w:hAnsi="Times New Roman" w:cs="Times New Roman"/>
          <w:sz w:val="24"/>
          <w:szCs w:val="24"/>
        </w:rPr>
        <w:t>только</w:t>
      </w:r>
      <w:r>
        <w:rPr>
          <w:rFonts w:ascii="Times New Roman" w:hAnsi="Times New Roman" w:cs="Times New Roman"/>
          <w:sz w:val="24"/>
          <w:szCs w:val="24"/>
          <w:lang w:val="en-US"/>
        </w:rPr>
        <w:t xml:space="preserve"> </w:t>
      </w:r>
      <w:r>
        <w:rPr>
          <w:rFonts w:ascii="Times New Roman" w:hAnsi="Times New Roman" w:cs="Times New Roman"/>
          <w:sz w:val="24"/>
          <w:szCs w:val="24"/>
        </w:rPr>
        <w:t>для</w:t>
      </w:r>
      <w:r>
        <w:rPr>
          <w:rFonts w:ascii="Times New Roman" w:hAnsi="Times New Roman" w:cs="Times New Roman"/>
          <w:sz w:val="24"/>
          <w:szCs w:val="24"/>
          <w:lang w:val="en-US"/>
        </w:rPr>
        <w:t xml:space="preserve"> </w:t>
      </w:r>
      <w:r>
        <w:rPr>
          <w:rFonts w:ascii="Times New Roman" w:hAnsi="Times New Roman" w:cs="Times New Roman"/>
          <w:sz w:val="24"/>
          <w:szCs w:val="24"/>
        </w:rPr>
        <w:t>тех</w:t>
      </w:r>
      <w:r>
        <w:rPr>
          <w:rFonts w:ascii="Times New Roman" w:hAnsi="Times New Roman" w:cs="Times New Roman"/>
          <w:sz w:val="24"/>
          <w:szCs w:val="24"/>
          <w:lang w:val="en-US"/>
        </w:rPr>
        <w:t xml:space="preserve"> </w:t>
      </w:r>
      <w:r>
        <w:rPr>
          <w:rFonts w:ascii="Times New Roman" w:hAnsi="Times New Roman" w:cs="Times New Roman"/>
          <w:sz w:val="24"/>
          <w:szCs w:val="24"/>
        </w:rPr>
        <w:t>рыб</w:t>
      </w:r>
      <w:r>
        <w:rPr>
          <w:rFonts w:ascii="Times New Roman" w:hAnsi="Times New Roman" w:cs="Times New Roman"/>
          <w:sz w:val="24"/>
          <w:szCs w:val="24"/>
          <w:lang w:val="en-US"/>
        </w:rPr>
        <w:t xml:space="preserve">, </w:t>
      </w:r>
      <w:r>
        <w:rPr>
          <w:rFonts w:ascii="Times New Roman" w:hAnsi="Times New Roman" w:cs="Times New Roman"/>
          <w:sz w:val="24"/>
          <w:szCs w:val="24"/>
        </w:rPr>
        <w:t>у</w:t>
      </w:r>
      <w:r>
        <w:rPr>
          <w:rFonts w:ascii="Times New Roman" w:hAnsi="Times New Roman" w:cs="Times New Roman"/>
          <w:sz w:val="24"/>
          <w:szCs w:val="24"/>
          <w:lang w:val="en-US"/>
        </w:rPr>
        <w:t xml:space="preserve"> </w:t>
      </w:r>
      <w:r>
        <w:rPr>
          <w:rFonts w:ascii="Times New Roman" w:hAnsi="Times New Roman" w:cs="Times New Roman"/>
          <w:sz w:val="24"/>
          <w:szCs w:val="24"/>
        </w:rPr>
        <w:t>которых</w:t>
      </w:r>
      <w:r>
        <w:rPr>
          <w:rFonts w:ascii="Times New Roman" w:hAnsi="Times New Roman" w:cs="Times New Roman"/>
          <w:sz w:val="24"/>
          <w:szCs w:val="24"/>
          <w:lang w:val="en-US"/>
        </w:rPr>
        <w:t xml:space="preserve"> </w:t>
      </w:r>
      <w:r>
        <w:rPr>
          <w:rFonts w:ascii="Times New Roman" w:hAnsi="Times New Roman" w:cs="Times New Roman"/>
          <w:sz w:val="24"/>
          <w:szCs w:val="24"/>
        </w:rPr>
        <w:t>обнаружена</w:t>
      </w:r>
      <w:r>
        <w:rPr>
          <w:rFonts w:ascii="Times New Roman" w:hAnsi="Times New Roman" w:cs="Times New Roman"/>
          <w:sz w:val="24"/>
          <w:szCs w:val="24"/>
          <w:lang w:val="en-US"/>
        </w:rPr>
        <w:t xml:space="preserve"> </w:t>
      </w:r>
      <w:r>
        <w:rPr>
          <w:rFonts w:ascii="Times New Roman" w:hAnsi="Times New Roman" w:cs="Times New Roman"/>
          <w:sz w:val="24"/>
          <w:szCs w:val="24"/>
        </w:rPr>
        <w:t>пища</w:t>
      </w:r>
      <w:r>
        <w:rPr>
          <w:rFonts w:ascii="Times New Roman" w:hAnsi="Times New Roman" w:cs="Times New Roman"/>
          <w:sz w:val="24"/>
          <w:szCs w:val="24"/>
          <w:lang w:val="en-US"/>
        </w:rPr>
        <w:t xml:space="preserve"> </w:t>
      </w:r>
      <w:r>
        <w:rPr>
          <w:rFonts w:ascii="Times New Roman" w:hAnsi="Times New Roman" w:cs="Times New Roman"/>
          <w:sz w:val="24"/>
          <w:szCs w:val="24"/>
        </w:rPr>
        <w:t>в</w:t>
      </w:r>
      <w:r>
        <w:rPr>
          <w:rFonts w:ascii="Times New Roman" w:hAnsi="Times New Roman" w:cs="Times New Roman"/>
          <w:sz w:val="24"/>
          <w:szCs w:val="24"/>
          <w:lang w:val="en-US"/>
        </w:rPr>
        <w:t xml:space="preserve"> </w:t>
      </w:r>
      <w:r>
        <w:rPr>
          <w:rFonts w:ascii="Times New Roman" w:hAnsi="Times New Roman" w:cs="Times New Roman"/>
          <w:sz w:val="24"/>
          <w:szCs w:val="24"/>
        </w:rPr>
        <w:t>желудочно</w:t>
      </w:r>
      <w:r>
        <w:rPr>
          <w:rFonts w:ascii="Times New Roman" w:hAnsi="Times New Roman" w:cs="Times New Roman"/>
          <w:sz w:val="24"/>
          <w:szCs w:val="24"/>
          <w:lang w:val="en-US"/>
        </w:rPr>
        <w:t>-</w:t>
      </w:r>
      <w:r>
        <w:rPr>
          <w:rFonts w:ascii="Times New Roman" w:hAnsi="Times New Roman" w:cs="Times New Roman"/>
          <w:sz w:val="24"/>
          <w:szCs w:val="24"/>
        </w:rPr>
        <w:t>кишечном</w:t>
      </w:r>
      <w:r>
        <w:rPr>
          <w:rFonts w:ascii="Times New Roman" w:hAnsi="Times New Roman" w:cs="Times New Roman"/>
          <w:sz w:val="24"/>
          <w:szCs w:val="24"/>
          <w:lang w:val="en-US"/>
        </w:rPr>
        <w:t xml:space="preserve"> </w:t>
      </w:r>
      <w:r>
        <w:rPr>
          <w:rFonts w:ascii="Times New Roman" w:hAnsi="Times New Roman" w:cs="Times New Roman"/>
          <w:sz w:val="24"/>
          <w:szCs w:val="24"/>
        </w:rPr>
        <w:t>тракте</w:t>
      </w:r>
      <w:r>
        <w:rPr>
          <w:rFonts w:ascii="Times New Roman" w:hAnsi="Times New Roman" w:cs="Times New Roman"/>
          <w:sz w:val="24"/>
          <w:szCs w:val="24"/>
          <w:lang w:val="en-US"/>
        </w:rPr>
        <w:t xml:space="preserve"> (Anon 1974; Hislop 1980). </w:t>
      </w:r>
      <w:commentRangeStart w:id="2"/>
      <w:r>
        <w:rPr>
          <w:rFonts w:ascii="Times New Roman" w:hAnsi="Times New Roman" w:cs="Times New Roman"/>
          <w:sz w:val="24"/>
          <w:szCs w:val="24"/>
          <w:lang w:val="en-US"/>
        </w:rPr>
        <w:t xml:space="preserve">Important prey taxa were defined as those comprising </w:t>
      </w:r>
      <w:r>
        <w:rPr>
          <w:rFonts w:ascii="Times New Roman" w:hAnsi="Times New Roman" w:cs="Times New Roman"/>
          <w:sz w:val="24"/>
          <w:szCs w:val="24"/>
          <w:highlight w:val="yellow"/>
          <w:lang w:val="en-US"/>
        </w:rPr>
        <w:t>&gt; 5% prey weight</w:t>
      </w:r>
      <w:r>
        <w:rPr>
          <w:rFonts w:ascii="Times New Roman" w:hAnsi="Times New Roman" w:cs="Times New Roman"/>
          <w:sz w:val="24"/>
          <w:szCs w:val="24"/>
          <w:lang w:val="en-US"/>
        </w:rPr>
        <w:t xml:space="preserve"> in a stomach group</w:t>
      </w:r>
      <w:commentRangeEnd w:id="2"/>
      <w:r>
        <w:commentReference w:id="2"/>
      </w:r>
      <w:r>
        <w:rPr>
          <w:rFonts w:ascii="Times New Roman" w:hAnsi="Times New Roman" w:cs="Times New Roman"/>
          <w:sz w:val="24"/>
          <w:szCs w:val="24"/>
          <w:lang w:val="en-US"/>
        </w:rPr>
        <w:t xml:space="preserve">. </w:t>
      </w:r>
      <w:r>
        <w:rPr>
          <w:rFonts w:ascii="Times New Roman" w:hAnsi="Times New Roman" w:cs="Times New Roman"/>
          <w:sz w:val="24"/>
          <w:szCs w:val="24"/>
        </w:rPr>
        <w:t xml:space="preserve">Интенсивность питания рыб оценивали по соотношению пустых и наполненных желудков. </w:t>
      </w:r>
    </w:p>
    <w:p w14:paraId="01EB0AA2">
      <w:pPr>
        <w:autoSpaceDE w:val="0"/>
        <w:autoSpaceDN w:val="0"/>
        <w:adjustRightInd w:val="0"/>
        <w:spacing w:line="360" w:lineRule="auto"/>
        <w:rPr>
          <w:rFonts w:ascii="Times New Roman" w:hAnsi="Times New Roman" w:cs="Times New Roman"/>
          <w:b/>
          <w:sz w:val="24"/>
          <w:szCs w:val="24"/>
        </w:rPr>
      </w:pPr>
    </w:p>
    <w:p w14:paraId="310387F3">
      <w:pPr>
        <w:spacing w:line="360" w:lineRule="auto"/>
        <w:rPr>
          <w:rFonts w:ascii="Times New Roman" w:hAnsi="Times New Roman" w:cs="Times New Roman"/>
          <w:b/>
          <w:sz w:val="24"/>
          <w:szCs w:val="24"/>
        </w:rPr>
      </w:pPr>
      <w:r>
        <w:rPr>
          <w:rFonts w:ascii="Times New Roman" w:hAnsi="Times New Roman" w:cs="Times New Roman"/>
          <w:b/>
          <w:sz w:val="24"/>
          <w:szCs w:val="24"/>
          <w:lang w:val="en-US"/>
        </w:rPr>
        <w:t>Statistical</w:t>
      </w:r>
      <w:r>
        <w:rPr>
          <w:rFonts w:ascii="Times New Roman" w:hAnsi="Times New Roman" w:cs="Times New Roman"/>
          <w:b/>
          <w:sz w:val="24"/>
          <w:szCs w:val="24"/>
        </w:rPr>
        <w:t xml:space="preserve"> </w:t>
      </w:r>
      <w:r>
        <w:rPr>
          <w:rFonts w:ascii="Times New Roman" w:hAnsi="Times New Roman" w:cs="Times New Roman"/>
          <w:b/>
          <w:sz w:val="24"/>
          <w:szCs w:val="24"/>
          <w:lang w:val="en-US"/>
        </w:rPr>
        <w:t>analysis</w:t>
      </w:r>
      <w:r>
        <w:rPr>
          <w:rFonts w:ascii="Times New Roman" w:hAnsi="Times New Roman" w:cs="Times New Roman"/>
          <w:b/>
          <w:sz w:val="24"/>
          <w:szCs w:val="24"/>
        </w:rPr>
        <w:t xml:space="preserve"> (</w:t>
      </w:r>
      <w:r>
        <w:rPr>
          <w:rFonts w:ascii="Times New Roman" w:hAnsi="Times New Roman" w:cs="Times New Roman"/>
          <w:b/>
          <w:sz w:val="24"/>
          <w:szCs w:val="24"/>
          <w:lang w:val="en-US"/>
        </w:rPr>
        <w:t>Data</w:t>
      </w:r>
      <w:r>
        <w:rPr>
          <w:rFonts w:ascii="Times New Roman" w:hAnsi="Times New Roman" w:cs="Times New Roman"/>
          <w:b/>
          <w:sz w:val="24"/>
          <w:szCs w:val="24"/>
        </w:rPr>
        <w:t xml:space="preserve"> </w:t>
      </w:r>
      <w:r>
        <w:rPr>
          <w:rFonts w:ascii="Times New Roman" w:hAnsi="Times New Roman" w:cs="Times New Roman"/>
          <w:b/>
          <w:sz w:val="24"/>
          <w:szCs w:val="24"/>
          <w:lang w:val="en-US"/>
        </w:rPr>
        <w:t>analysis</w:t>
      </w:r>
      <w:r>
        <w:rPr>
          <w:rFonts w:ascii="Times New Roman" w:hAnsi="Times New Roman" w:cs="Times New Roman"/>
          <w:b/>
          <w:sz w:val="24"/>
          <w:szCs w:val="24"/>
        </w:rPr>
        <w:t>)</w:t>
      </w:r>
    </w:p>
    <w:p w14:paraId="6F83375D">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Статистическая обработка общего массива многолетних данных по составу питания трески (2007-2025 гг.) проводилась с использованием функций языка статистического программирования </w:t>
      </w:r>
      <w:r>
        <w:rPr>
          <w:rFonts w:ascii="Times New Roman" w:hAnsi="Times New Roman" w:cs="Times New Roman"/>
          <w:bCs/>
          <w:sz w:val="24"/>
          <w:szCs w:val="24"/>
          <w:lang w:val="en-US"/>
        </w:rPr>
        <w:t>R</w:t>
      </w:r>
      <w:r>
        <w:rPr>
          <w:rFonts w:ascii="Times New Roman" w:hAnsi="Times New Roman" w:cs="Times New Roman"/>
          <w:bCs/>
          <w:sz w:val="24"/>
          <w:szCs w:val="24"/>
        </w:rPr>
        <w:t xml:space="preserve"> 4.4.3 (</w:t>
      </w:r>
      <w:r>
        <w:rPr>
          <w:rFonts w:ascii="Times New Roman" w:hAnsi="Times New Roman" w:cs="Times New Roman"/>
          <w:bCs/>
          <w:sz w:val="24"/>
          <w:szCs w:val="24"/>
          <w:lang w:val="en-US"/>
        </w:rPr>
        <w:t>R</w:t>
      </w:r>
      <w:r>
        <w:rPr>
          <w:rFonts w:ascii="Times New Roman" w:hAnsi="Times New Roman" w:cs="Times New Roman"/>
          <w:bCs/>
          <w:sz w:val="24"/>
          <w:szCs w:val="24"/>
        </w:rPr>
        <w:t xml:space="preserve"> </w:t>
      </w:r>
      <w:r>
        <w:rPr>
          <w:rFonts w:ascii="Times New Roman" w:hAnsi="Times New Roman" w:cs="Times New Roman"/>
          <w:bCs/>
          <w:sz w:val="24"/>
          <w:szCs w:val="24"/>
          <w:lang w:val="en-US"/>
        </w:rPr>
        <w:t>Core</w:t>
      </w:r>
      <w:r>
        <w:rPr>
          <w:rFonts w:ascii="Times New Roman" w:hAnsi="Times New Roman" w:cs="Times New Roman"/>
          <w:bCs/>
          <w:sz w:val="24"/>
          <w:szCs w:val="24"/>
        </w:rPr>
        <w:t xml:space="preserve"> </w:t>
      </w:r>
      <w:r>
        <w:rPr>
          <w:rFonts w:ascii="Times New Roman" w:hAnsi="Times New Roman" w:cs="Times New Roman"/>
          <w:bCs/>
          <w:sz w:val="24"/>
          <w:szCs w:val="24"/>
          <w:lang w:val="en-US"/>
        </w:rPr>
        <w:t>Team</w:t>
      </w:r>
      <w:r>
        <w:rPr>
          <w:rFonts w:ascii="Times New Roman" w:hAnsi="Times New Roman" w:cs="Times New Roman"/>
          <w:bCs/>
          <w:sz w:val="24"/>
          <w:szCs w:val="24"/>
        </w:rPr>
        <w:t xml:space="preserve"> 2025). Для изучения многолетних и сезонных изменений в изученных характеристиках (зависимых переменных) были построены обобщенные аддитивные регрессионные модели (</w:t>
      </w:r>
      <w:r>
        <w:rPr>
          <w:rFonts w:ascii="Times New Roman" w:hAnsi="Times New Roman" w:cs="Times New Roman"/>
          <w:bCs/>
          <w:sz w:val="24"/>
          <w:szCs w:val="24"/>
          <w:lang w:val="en-US"/>
        </w:rPr>
        <w:t>Generalized</w:t>
      </w:r>
      <w:r>
        <w:rPr>
          <w:rFonts w:ascii="Times New Roman" w:hAnsi="Times New Roman" w:cs="Times New Roman"/>
          <w:bCs/>
          <w:sz w:val="24"/>
          <w:szCs w:val="24"/>
        </w:rPr>
        <w:t xml:space="preserve"> </w:t>
      </w:r>
      <w:r>
        <w:rPr>
          <w:rFonts w:ascii="Times New Roman" w:hAnsi="Times New Roman" w:cs="Times New Roman"/>
          <w:bCs/>
          <w:sz w:val="24"/>
          <w:szCs w:val="24"/>
          <w:lang w:val="en-US"/>
        </w:rPr>
        <w:t>Additive</w:t>
      </w:r>
      <w:r>
        <w:rPr>
          <w:rFonts w:ascii="Times New Roman" w:hAnsi="Times New Roman" w:cs="Times New Roman"/>
          <w:bCs/>
          <w:sz w:val="24"/>
          <w:szCs w:val="24"/>
        </w:rPr>
        <w:t xml:space="preserve"> </w:t>
      </w:r>
      <w:r>
        <w:rPr>
          <w:rFonts w:ascii="Times New Roman" w:hAnsi="Times New Roman" w:cs="Times New Roman"/>
          <w:bCs/>
          <w:sz w:val="24"/>
          <w:szCs w:val="24"/>
          <w:lang w:val="en-US"/>
        </w:rPr>
        <w:t>Models</w:t>
      </w:r>
      <w:r>
        <w:rPr>
          <w:rFonts w:ascii="Times New Roman" w:hAnsi="Times New Roman" w:cs="Times New Roman"/>
          <w:bCs/>
          <w:sz w:val="24"/>
          <w:szCs w:val="24"/>
        </w:rPr>
        <w:t xml:space="preserve">, </w:t>
      </w:r>
      <w:r>
        <w:rPr>
          <w:rFonts w:ascii="Times New Roman" w:hAnsi="Times New Roman" w:cs="Times New Roman"/>
          <w:bCs/>
          <w:sz w:val="24"/>
          <w:szCs w:val="24"/>
          <w:lang w:val="en-US"/>
        </w:rPr>
        <w:t>GAM</w:t>
      </w:r>
      <w:r>
        <w:rPr>
          <w:rFonts w:ascii="Times New Roman" w:hAnsi="Times New Roman" w:cs="Times New Roman"/>
          <w:bCs/>
          <w:sz w:val="24"/>
          <w:szCs w:val="24"/>
        </w:rPr>
        <w:t xml:space="preserve">; </w:t>
      </w:r>
      <w:r>
        <w:rPr>
          <w:rFonts w:ascii="Times New Roman" w:hAnsi="Times New Roman" w:cs="Times New Roman"/>
          <w:bCs/>
          <w:sz w:val="24"/>
          <w:szCs w:val="24"/>
          <w:lang w:val="en-US"/>
        </w:rPr>
        <w:t>Wood</w:t>
      </w:r>
      <w:r>
        <w:rPr>
          <w:rFonts w:ascii="Times New Roman" w:hAnsi="Times New Roman" w:cs="Times New Roman"/>
          <w:bCs/>
          <w:sz w:val="24"/>
          <w:szCs w:val="24"/>
        </w:rPr>
        <w:t xml:space="preserve"> 2011). Всего было построено 5 моделей, описание особенностей (характеристик) которых приведено в таблице 1. С помощью Модели 1 мы проанализировали многолетнюю и сезонную динамику размеров тела отловленных рыб. Для анализа изменчивости полового состава уловов трески была построена Модель 2, в которой в качестве зависимой переменной была использована частота встречаемости самок среди выловленных рыб. С помощью двух других моделей была охарактеризована многолетняя и сезонная динамика частоты встречаемости особей с пустыми кишечниками (Модель 3) и общей массы пищевого комка в желудках рыб (Модель 4). В качестве ковариаты в эти модели были включены также размеры рыб. Для характеристики многолетней и сезонной динамики рациона была построена Модель 5.  В исследуемую общую выборку были включены только те особи, в желудках которых были отмечены пищевые объекты. Среди обнаруженных в составе пищи трески </w:t>
      </w:r>
      <w:r>
        <w:rPr>
          <w:rFonts w:ascii="Times New Roman" w:hAnsi="Times New Roman" w:cs="Times New Roman"/>
          <w:bCs/>
          <w:sz w:val="24"/>
          <w:szCs w:val="24"/>
          <w:lang w:val="en-US"/>
        </w:rPr>
        <w:t>prey</w:t>
      </w:r>
      <w:r>
        <w:rPr>
          <w:rFonts w:ascii="Times New Roman" w:hAnsi="Times New Roman" w:cs="Times New Roman"/>
          <w:bCs/>
          <w:sz w:val="24"/>
          <w:szCs w:val="24"/>
        </w:rPr>
        <w:t xml:space="preserve"> </w:t>
      </w:r>
      <w:r>
        <w:rPr>
          <w:rFonts w:ascii="Times New Roman" w:hAnsi="Times New Roman" w:cs="Times New Roman"/>
          <w:bCs/>
          <w:sz w:val="24"/>
          <w:szCs w:val="24"/>
          <w:lang w:val="en-US"/>
        </w:rPr>
        <w:t>species</w:t>
      </w:r>
      <w:r>
        <w:rPr>
          <w:rFonts w:ascii="Times New Roman" w:hAnsi="Times New Roman" w:cs="Times New Roman"/>
          <w:bCs/>
          <w:sz w:val="24"/>
          <w:szCs w:val="24"/>
        </w:rPr>
        <w:t xml:space="preserve"> для дальнейшего анализа были отобраны пять наиболее часто встречающихся видов корма.  В качестве зависимой переменной в этой модели мы рассматривали вероятность встречи пищевого объекта в рационе. Этот показатель был выбран потому, что частота встречаемости и доля по массе пищевого компонента в составе пищи трески в нашем материале (</w:t>
      </w:r>
      <w:r>
        <w:rPr>
          <w:rFonts w:ascii="Times New Roman" w:hAnsi="Times New Roman" w:cs="Times New Roman"/>
          <w:bCs/>
          <w:sz w:val="24"/>
          <w:szCs w:val="24"/>
          <w:lang w:val="en-US"/>
        </w:rPr>
        <w:t>dataset</w:t>
      </w:r>
      <w:r>
        <w:rPr>
          <w:rFonts w:ascii="Times New Roman" w:hAnsi="Times New Roman" w:cs="Times New Roman"/>
          <w:bCs/>
          <w:sz w:val="24"/>
          <w:szCs w:val="24"/>
        </w:rPr>
        <w:t>) были сильно скоррелированы между собой (</w:t>
      </w:r>
      <w:r>
        <w:rPr>
          <w:rFonts w:ascii="Times New Roman" w:hAnsi="Times New Roman" w:cs="Times New Roman"/>
          <w:sz w:val="24"/>
          <w:szCs w:val="24"/>
          <w:highlight w:val="yellow"/>
          <w:lang w:val="en-US"/>
        </w:rPr>
        <w:t>R</w:t>
      </w:r>
      <w:r>
        <w:rPr>
          <w:rFonts w:ascii="Times New Roman" w:hAnsi="Times New Roman" w:cs="Times New Roman"/>
          <w:sz w:val="24"/>
          <w:szCs w:val="24"/>
          <w:highlight w:val="yellow"/>
          <w:vertAlign w:val="subscript"/>
          <w:lang w:val="en-US"/>
        </w:rPr>
        <w:t>Spearman</w:t>
      </w:r>
      <w:r>
        <w:rPr>
          <w:rFonts w:ascii="Times New Roman" w:hAnsi="Times New Roman" w:cs="Times New Roman"/>
          <w:sz w:val="24"/>
          <w:szCs w:val="24"/>
          <w:highlight w:val="yellow"/>
        </w:rPr>
        <w:t xml:space="preserve"> = 0.9</w:t>
      </w:r>
      <w:commentRangeStart w:id="3"/>
      <w:r>
        <w:rPr>
          <w:rFonts w:ascii="Times New Roman" w:hAnsi="Times New Roman" w:cs="Times New Roman"/>
          <w:bCs/>
          <w:sz w:val="24"/>
          <w:szCs w:val="24"/>
          <w:highlight w:val="yellow"/>
        </w:rPr>
        <w:t>статистика</w:t>
      </w:r>
      <w:commentRangeEnd w:id="3"/>
      <w:r>
        <w:commentReference w:id="3"/>
      </w:r>
      <w:r>
        <w:rPr>
          <w:rFonts w:ascii="Times New Roman" w:hAnsi="Times New Roman" w:cs="Times New Roman"/>
          <w:bCs/>
          <w:sz w:val="24"/>
          <w:szCs w:val="24"/>
        </w:rPr>
        <w:t>). Проверка валидности всех полученных моделей проводилась с использованием функций пакета “</w:t>
      </w:r>
      <w:r>
        <w:rPr>
          <w:rFonts w:ascii="Times New Roman" w:hAnsi="Times New Roman" w:cs="Times New Roman"/>
          <w:bCs/>
          <w:sz w:val="24"/>
          <w:szCs w:val="24"/>
          <w:lang w:val="en-US"/>
        </w:rPr>
        <w:t>gratia</w:t>
      </w:r>
      <w:r>
        <w:rPr>
          <w:rFonts w:ascii="Times New Roman" w:hAnsi="Times New Roman" w:cs="Times New Roman"/>
          <w:bCs/>
          <w:sz w:val="24"/>
          <w:szCs w:val="24"/>
        </w:rPr>
        <w:t>” (</w:t>
      </w:r>
      <w:r>
        <w:rPr>
          <w:rFonts w:ascii="Times New Roman" w:hAnsi="Times New Roman" w:cs="Times New Roman"/>
          <w:bCs/>
          <w:sz w:val="24"/>
          <w:szCs w:val="24"/>
          <w:lang w:val="en-US"/>
        </w:rPr>
        <w:t>Simpson</w:t>
      </w:r>
      <w:r>
        <w:rPr>
          <w:rFonts w:ascii="Times New Roman" w:hAnsi="Times New Roman" w:cs="Times New Roman"/>
          <w:bCs/>
          <w:sz w:val="24"/>
          <w:szCs w:val="24"/>
        </w:rPr>
        <w:t xml:space="preserve"> 2024). </w:t>
      </w:r>
    </w:p>
    <w:p w14:paraId="68FA2A62">
      <w:p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Таблица 1. Структура </w:t>
      </w:r>
      <w:r>
        <w:rPr>
          <w:rFonts w:ascii="Times New Roman" w:hAnsi="Times New Roman" w:cs="Times New Roman"/>
          <w:bCs/>
          <w:sz w:val="24"/>
          <w:szCs w:val="24"/>
          <w:lang w:val="en-US"/>
        </w:rPr>
        <w:t>GAM</w:t>
      </w:r>
      <w:r>
        <w:rPr>
          <w:rFonts w:ascii="Times New Roman" w:hAnsi="Times New Roman" w:cs="Times New Roman"/>
          <w:bCs/>
          <w:sz w:val="24"/>
          <w:szCs w:val="24"/>
        </w:rPr>
        <w:t>, подобранных для описания многолетних и сезонных изменений в составе питания трески.</w:t>
      </w:r>
    </w:p>
    <w:p w14:paraId="6038E357">
      <w:pPr>
        <w:rPr>
          <w:rFonts w:ascii="Times New Roman" w:hAnsi="Times New Roman" w:cs="Times New Roman"/>
          <w:bCs/>
          <w:sz w:val="28"/>
          <w:szCs w:val="28"/>
        </w:rPr>
      </w:pP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51"/>
        <w:gridCol w:w="2431"/>
        <w:gridCol w:w="2407"/>
        <w:gridCol w:w="2456"/>
      </w:tblGrid>
      <w:tr w14:paraId="584A7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1" w:type="dxa"/>
          </w:tcPr>
          <w:p w14:paraId="01767679">
            <w:pPr>
              <w:spacing w:after="0" w:line="240" w:lineRule="auto"/>
              <w:rPr>
                <w:rFonts w:ascii="Times New Roman" w:hAnsi="Times New Roman" w:cs="Times New Roman"/>
                <w:bCs/>
                <w:sz w:val="24"/>
                <w:szCs w:val="24"/>
                <w:lang w:val="en-US"/>
              </w:rPr>
            </w:pPr>
            <w:r>
              <w:rPr>
                <w:rFonts w:ascii="Times New Roman" w:hAnsi="Times New Roman" w:cs="Times New Roman"/>
                <w:bCs/>
                <w:sz w:val="24"/>
                <w:szCs w:val="24"/>
                <w:lang w:val="en-US"/>
              </w:rPr>
              <w:t>Model number</w:t>
            </w:r>
          </w:p>
        </w:tc>
        <w:tc>
          <w:tcPr>
            <w:tcW w:w="2431" w:type="dxa"/>
          </w:tcPr>
          <w:p w14:paraId="38ABA8B8">
            <w:pPr>
              <w:spacing w:after="0" w:line="240" w:lineRule="auto"/>
              <w:rPr>
                <w:rFonts w:ascii="Times New Roman" w:hAnsi="Times New Roman" w:cs="Times New Roman"/>
                <w:bCs/>
                <w:sz w:val="24"/>
                <w:szCs w:val="24"/>
                <w:lang w:val="en-US"/>
              </w:rPr>
            </w:pPr>
            <w:r>
              <w:rPr>
                <w:rFonts w:ascii="Times New Roman" w:hAnsi="Times New Roman" w:cs="Times New Roman"/>
                <w:bCs/>
                <w:sz w:val="24"/>
                <w:szCs w:val="24"/>
                <w:lang w:val="en-US"/>
              </w:rPr>
              <w:t>Dependent variable</w:t>
            </w:r>
          </w:p>
        </w:tc>
        <w:tc>
          <w:tcPr>
            <w:tcW w:w="2407" w:type="dxa"/>
          </w:tcPr>
          <w:p w14:paraId="2C746D7E">
            <w:pPr>
              <w:spacing w:after="0" w:line="240" w:lineRule="auto"/>
              <w:rPr>
                <w:rFonts w:ascii="Times New Roman" w:hAnsi="Times New Roman" w:cs="Times New Roman"/>
                <w:bCs/>
                <w:sz w:val="24"/>
                <w:szCs w:val="24"/>
                <w:lang w:val="en-US"/>
              </w:rPr>
            </w:pPr>
            <w:r>
              <w:rPr>
                <w:rFonts w:ascii="Times New Roman" w:hAnsi="Times New Roman" w:cs="Times New Roman"/>
                <w:bCs/>
                <w:sz w:val="24"/>
                <w:szCs w:val="24"/>
                <w:lang w:val="en-US"/>
              </w:rPr>
              <w:t>Predictors</w:t>
            </w:r>
          </w:p>
        </w:tc>
        <w:tc>
          <w:tcPr>
            <w:tcW w:w="2456" w:type="dxa"/>
          </w:tcPr>
          <w:p w14:paraId="09994721">
            <w:pPr>
              <w:spacing w:after="0" w:line="240" w:lineRule="auto"/>
              <w:rPr>
                <w:rFonts w:ascii="Times New Roman" w:hAnsi="Times New Roman" w:cs="Times New Roman"/>
                <w:bCs/>
                <w:sz w:val="24"/>
                <w:szCs w:val="24"/>
                <w:lang w:val="en-US"/>
              </w:rPr>
            </w:pPr>
            <w:r>
              <w:rPr>
                <w:rFonts w:ascii="Times New Roman" w:hAnsi="Times New Roman" w:cs="Times New Roman"/>
                <w:bCs/>
                <w:sz w:val="24"/>
                <w:szCs w:val="24"/>
                <w:lang w:val="en-US"/>
              </w:rPr>
              <w:t>Residual distribution type</w:t>
            </w:r>
          </w:p>
        </w:tc>
      </w:tr>
      <w:tr w14:paraId="3785B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1" w:type="dxa"/>
          </w:tcPr>
          <w:p w14:paraId="3B5070D3">
            <w:pPr>
              <w:spacing w:after="0" w:line="240" w:lineRule="auto"/>
              <w:jc w:val="center"/>
              <w:rPr>
                <w:rFonts w:ascii="Times New Roman" w:hAnsi="Times New Roman" w:cs="Times New Roman"/>
                <w:bCs/>
                <w:sz w:val="24"/>
                <w:szCs w:val="24"/>
                <w:lang w:val="en-US"/>
              </w:rPr>
            </w:pPr>
            <w:r>
              <w:rPr>
                <w:rFonts w:ascii="Times New Roman" w:hAnsi="Times New Roman" w:cs="Times New Roman"/>
                <w:bCs/>
                <w:sz w:val="24"/>
                <w:szCs w:val="24"/>
                <w:lang w:val="en-US"/>
              </w:rPr>
              <w:t>1</w:t>
            </w:r>
          </w:p>
        </w:tc>
        <w:tc>
          <w:tcPr>
            <w:tcW w:w="2431" w:type="dxa"/>
          </w:tcPr>
          <w:p w14:paraId="1805262C">
            <w:pPr>
              <w:spacing w:after="0" w:line="240" w:lineRule="auto"/>
              <w:rPr>
                <w:rFonts w:ascii="Times New Roman" w:hAnsi="Times New Roman" w:cs="Times New Roman"/>
                <w:bCs/>
                <w:sz w:val="24"/>
                <w:szCs w:val="24"/>
                <w:lang w:val="en-US"/>
              </w:rPr>
            </w:pPr>
            <w:r>
              <w:rPr>
                <w:rFonts w:ascii="Times New Roman" w:hAnsi="Times New Roman" w:cs="Times New Roman"/>
                <w:bCs/>
                <w:sz w:val="24"/>
                <w:szCs w:val="24"/>
                <w:lang w:val="en-US"/>
              </w:rPr>
              <w:t>Body length</w:t>
            </w:r>
            <w:r>
              <w:rPr>
                <w:rFonts w:ascii="Times New Roman" w:hAnsi="Times New Roman" w:cs="Times New Roman"/>
                <w:bCs/>
                <w:sz w:val="24"/>
                <w:szCs w:val="24"/>
              </w:rPr>
              <w:t xml:space="preserve"> </w:t>
            </w:r>
            <w:r>
              <w:rPr>
                <w:rFonts w:ascii="Times New Roman" w:hAnsi="Times New Roman" w:cs="Times New Roman"/>
                <w:bCs/>
                <w:sz w:val="24"/>
                <w:szCs w:val="24"/>
                <w:lang w:val="en-US"/>
              </w:rPr>
              <w:t>of fish</w:t>
            </w:r>
          </w:p>
        </w:tc>
        <w:tc>
          <w:tcPr>
            <w:tcW w:w="2407" w:type="dxa"/>
          </w:tcPr>
          <w:p w14:paraId="18961F75">
            <w:pPr>
              <w:spacing w:after="0" w:line="240" w:lineRule="auto"/>
              <w:rPr>
                <w:rFonts w:ascii="Times New Roman" w:hAnsi="Times New Roman" w:cs="Times New Roman"/>
                <w:bCs/>
                <w:sz w:val="24"/>
                <w:szCs w:val="24"/>
                <w:lang w:val="en-US"/>
              </w:rPr>
            </w:pPr>
            <w:r>
              <w:rPr>
                <w:rFonts w:ascii="Times New Roman" w:hAnsi="Times New Roman" w:cs="Times New Roman"/>
                <w:bCs/>
                <w:sz w:val="24"/>
                <w:szCs w:val="24"/>
                <w:lang w:val="en-US"/>
              </w:rPr>
              <w:t>Year, Day of Year (DOY)</w:t>
            </w:r>
          </w:p>
        </w:tc>
        <w:tc>
          <w:tcPr>
            <w:tcW w:w="2456" w:type="dxa"/>
          </w:tcPr>
          <w:p w14:paraId="52418B31">
            <w:pPr>
              <w:spacing w:after="0" w:line="240" w:lineRule="auto"/>
              <w:rPr>
                <w:rFonts w:ascii="Times New Roman" w:hAnsi="Times New Roman" w:cs="Times New Roman"/>
                <w:bCs/>
                <w:sz w:val="24"/>
                <w:szCs w:val="24"/>
                <w:lang w:val="en-US"/>
              </w:rPr>
            </w:pPr>
            <w:r>
              <w:rPr>
                <w:rFonts w:ascii="Times New Roman" w:hAnsi="Times New Roman" w:cs="Times New Roman"/>
                <w:bCs/>
                <w:sz w:val="24"/>
                <w:szCs w:val="24"/>
                <w:lang w:val="en-US"/>
              </w:rPr>
              <w:t>Gaussian</w:t>
            </w:r>
          </w:p>
        </w:tc>
      </w:tr>
      <w:tr w14:paraId="4601B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1" w:type="dxa"/>
          </w:tcPr>
          <w:p w14:paraId="211AFB21">
            <w:pPr>
              <w:spacing w:after="0" w:line="240" w:lineRule="auto"/>
              <w:jc w:val="center"/>
              <w:rPr>
                <w:rFonts w:ascii="Times New Roman" w:hAnsi="Times New Roman" w:cs="Times New Roman"/>
                <w:bCs/>
                <w:sz w:val="24"/>
                <w:szCs w:val="24"/>
                <w:lang w:val="en-US"/>
              </w:rPr>
            </w:pPr>
            <w:r>
              <w:rPr>
                <w:rFonts w:ascii="Times New Roman" w:hAnsi="Times New Roman" w:cs="Times New Roman"/>
                <w:bCs/>
                <w:sz w:val="24"/>
                <w:szCs w:val="24"/>
                <w:lang w:val="en-US"/>
              </w:rPr>
              <w:t>2</w:t>
            </w:r>
          </w:p>
        </w:tc>
        <w:tc>
          <w:tcPr>
            <w:tcW w:w="2431" w:type="dxa"/>
          </w:tcPr>
          <w:p w14:paraId="2320DF8E">
            <w:pPr>
              <w:spacing w:after="0" w:line="240" w:lineRule="auto"/>
              <w:rPr>
                <w:rFonts w:ascii="Times New Roman" w:hAnsi="Times New Roman" w:cs="Times New Roman"/>
                <w:bCs/>
                <w:sz w:val="24"/>
                <w:szCs w:val="24"/>
                <w:lang w:val="en-US"/>
              </w:rPr>
            </w:pPr>
            <w:r>
              <w:rPr>
                <w:rFonts w:ascii="Times New Roman" w:hAnsi="Times New Roman" w:cs="Times New Roman"/>
                <w:bCs/>
                <w:sz w:val="24"/>
                <w:szCs w:val="24"/>
                <w:lang w:val="en-US"/>
              </w:rPr>
              <w:t>Female proportion in the catch</w:t>
            </w:r>
          </w:p>
        </w:tc>
        <w:tc>
          <w:tcPr>
            <w:tcW w:w="2407" w:type="dxa"/>
          </w:tcPr>
          <w:p w14:paraId="3F2D17C3">
            <w:pPr>
              <w:spacing w:after="0" w:line="240" w:lineRule="auto"/>
              <w:rPr>
                <w:rFonts w:ascii="Times New Roman" w:hAnsi="Times New Roman" w:cs="Times New Roman"/>
                <w:bCs/>
                <w:sz w:val="24"/>
                <w:szCs w:val="24"/>
                <w:lang w:val="en-US"/>
              </w:rPr>
            </w:pPr>
            <w:r>
              <w:rPr>
                <w:rFonts w:ascii="Times New Roman" w:hAnsi="Times New Roman" w:cs="Times New Roman"/>
                <w:bCs/>
                <w:sz w:val="24"/>
                <w:szCs w:val="24"/>
                <w:lang w:val="en-US"/>
              </w:rPr>
              <w:t>DOY</w:t>
            </w:r>
          </w:p>
        </w:tc>
        <w:tc>
          <w:tcPr>
            <w:tcW w:w="2456" w:type="dxa"/>
          </w:tcPr>
          <w:p w14:paraId="3FF57120">
            <w:pPr>
              <w:spacing w:after="0" w:line="240" w:lineRule="auto"/>
              <w:rPr>
                <w:rFonts w:ascii="Times New Roman" w:hAnsi="Times New Roman" w:cs="Times New Roman"/>
                <w:bCs/>
                <w:sz w:val="24"/>
                <w:szCs w:val="24"/>
                <w:lang w:val="en-US"/>
              </w:rPr>
            </w:pPr>
            <w:r>
              <w:rPr>
                <w:rFonts w:ascii="Times New Roman" w:hAnsi="Times New Roman" w:cs="Times New Roman"/>
                <w:bCs/>
                <w:sz w:val="24"/>
                <w:szCs w:val="24"/>
                <w:lang w:val="en-US"/>
              </w:rPr>
              <w:t>Binomial</w:t>
            </w:r>
          </w:p>
        </w:tc>
      </w:tr>
      <w:tr w14:paraId="150B8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1" w:type="dxa"/>
          </w:tcPr>
          <w:p w14:paraId="4AFA2776">
            <w:pPr>
              <w:spacing w:after="0" w:line="240" w:lineRule="auto"/>
              <w:jc w:val="center"/>
              <w:rPr>
                <w:rFonts w:ascii="Times New Roman" w:hAnsi="Times New Roman" w:cs="Times New Roman"/>
                <w:bCs/>
                <w:sz w:val="24"/>
                <w:szCs w:val="24"/>
                <w:lang w:val="en-US"/>
              </w:rPr>
            </w:pPr>
            <w:r>
              <w:rPr>
                <w:rFonts w:ascii="Times New Roman" w:hAnsi="Times New Roman" w:cs="Times New Roman"/>
                <w:bCs/>
                <w:sz w:val="24"/>
                <w:szCs w:val="24"/>
                <w:lang w:val="en-US"/>
              </w:rPr>
              <w:t>3</w:t>
            </w:r>
          </w:p>
        </w:tc>
        <w:tc>
          <w:tcPr>
            <w:tcW w:w="2431" w:type="dxa"/>
          </w:tcPr>
          <w:p w14:paraId="79C8B953">
            <w:pPr>
              <w:spacing w:after="0" w:line="240" w:lineRule="auto"/>
              <w:rPr>
                <w:rFonts w:ascii="Times New Roman" w:hAnsi="Times New Roman" w:cs="Times New Roman"/>
                <w:bCs/>
                <w:sz w:val="24"/>
                <w:szCs w:val="24"/>
                <w:lang w:val="en-US"/>
              </w:rPr>
            </w:pPr>
            <w:r>
              <w:rPr>
                <w:rFonts w:ascii="Times New Roman" w:hAnsi="Times New Roman" w:cs="Times New Roman"/>
                <w:bCs/>
                <w:sz w:val="24"/>
                <w:szCs w:val="24"/>
                <w:lang w:val="en-US"/>
              </w:rPr>
              <w:t>Proportion of fishes with empty stomach</w:t>
            </w:r>
          </w:p>
        </w:tc>
        <w:tc>
          <w:tcPr>
            <w:tcW w:w="2407" w:type="dxa"/>
          </w:tcPr>
          <w:p w14:paraId="247A8EBA">
            <w:pPr>
              <w:spacing w:after="0" w:line="240" w:lineRule="auto"/>
              <w:rPr>
                <w:rFonts w:ascii="Times New Roman" w:hAnsi="Times New Roman" w:cs="Times New Roman"/>
                <w:bCs/>
                <w:sz w:val="24"/>
                <w:szCs w:val="24"/>
                <w:lang w:val="en-US"/>
              </w:rPr>
            </w:pPr>
            <w:r>
              <w:rPr>
                <w:rFonts w:ascii="Times New Roman" w:hAnsi="Times New Roman" w:cs="Times New Roman"/>
                <w:bCs/>
                <w:sz w:val="24"/>
                <w:szCs w:val="24"/>
                <w:lang w:val="en-US"/>
              </w:rPr>
              <w:t>Year, DOY, Body length (L)</w:t>
            </w:r>
          </w:p>
        </w:tc>
        <w:tc>
          <w:tcPr>
            <w:tcW w:w="2456" w:type="dxa"/>
          </w:tcPr>
          <w:p w14:paraId="0CC24CDD">
            <w:pPr>
              <w:spacing w:after="0" w:line="240" w:lineRule="auto"/>
              <w:rPr>
                <w:rFonts w:ascii="Times New Roman" w:hAnsi="Times New Roman" w:cs="Times New Roman"/>
                <w:bCs/>
                <w:sz w:val="24"/>
                <w:szCs w:val="24"/>
                <w:lang w:val="en-US"/>
              </w:rPr>
            </w:pPr>
            <w:r>
              <w:rPr>
                <w:rFonts w:ascii="Times New Roman" w:hAnsi="Times New Roman" w:cs="Times New Roman"/>
                <w:bCs/>
                <w:sz w:val="24"/>
                <w:szCs w:val="24"/>
                <w:lang w:val="en-US"/>
              </w:rPr>
              <w:t>Binomial</w:t>
            </w:r>
          </w:p>
        </w:tc>
      </w:tr>
      <w:tr w14:paraId="3CAA6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1" w:type="dxa"/>
          </w:tcPr>
          <w:p w14:paraId="76025B08">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4</w:t>
            </w:r>
          </w:p>
        </w:tc>
        <w:tc>
          <w:tcPr>
            <w:tcW w:w="2431" w:type="dxa"/>
          </w:tcPr>
          <w:p w14:paraId="536B29C2">
            <w:pPr>
              <w:spacing w:after="0" w:line="240" w:lineRule="auto"/>
              <w:rPr>
                <w:rFonts w:ascii="Times New Roman" w:hAnsi="Times New Roman" w:cs="Times New Roman"/>
                <w:bCs/>
                <w:sz w:val="24"/>
                <w:szCs w:val="24"/>
                <w:lang w:val="en-US"/>
              </w:rPr>
            </w:pPr>
            <w:r>
              <w:rPr>
                <w:rFonts w:ascii="Times New Roman" w:hAnsi="Times New Roman" w:cs="Times New Roman"/>
                <w:bCs/>
                <w:sz w:val="24"/>
                <w:szCs w:val="24"/>
                <w:lang w:val="en-US"/>
              </w:rPr>
              <w:t>Total wet mass  of stomach content</w:t>
            </w:r>
          </w:p>
        </w:tc>
        <w:tc>
          <w:tcPr>
            <w:tcW w:w="2407" w:type="dxa"/>
          </w:tcPr>
          <w:p w14:paraId="512DC806">
            <w:pPr>
              <w:spacing w:after="0" w:line="240" w:lineRule="auto"/>
              <w:rPr>
                <w:rFonts w:ascii="Times New Roman" w:hAnsi="Times New Roman" w:cs="Times New Roman"/>
                <w:bCs/>
                <w:sz w:val="24"/>
                <w:szCs w:val="24"/>
                <w:lang w:val="en-US"/>
              </w:rPr>
            </w:pPr>
            <w:r>
              <w:rPr>
                <w:rFonts w:ascii="Times New Roman" w:hAnsi="Times New Roman" w:cs="Times New Roman"/>
                <w:bCs/>
                <w:sz w:val="24"/>
                <w:szCs w:val="24"/>
                <w:lang w:val="en-US"/>
              </w:rPr>
              <w:t>Year, DOY, L</w:t>
            </w:r>
          </w:p>
        </w:tc>
        <w:tc>
          <w:tcPr>
            <w:tcW w:w="2456" w:type="dxa"/>
          </w:tcPr>
          <w:p w14:paraId="645F7222">
            <w:pPr>
              <w:spacing w:after="0" w:line="240" w:lineRule="auto"/>
              <w:rPr>
                <w:rFonts w:ascii="Times New Roman" w:hAnsi="Times New Roman" w:cs="Times New Roman"/>
                <w:bCs/>
                <w:sz w:val="24"/>
                <w:szCs w:val="24"/>
                <w:lang w:val="en-US"/>
              </w:rPr>
            </w:pPr>
            <w:r>
              <w:rPr>
                <w:rFonts w:ascii="Times New Roman" w:hAnsi="Times New Roman" w:cs="Times New Roman"/>
                <w:bCs/>
                <w:sz w:val="24"/>
                <w:szCs w:val="24"/>
                <w:lang w:val="en-US"/>
              </w:rPr>
              <w:t>Gaussian</w:t>
            </w:r>
          </w:p>
        </w:tc>
      </w:tr>
      <w:tr w14:paraId="297DB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1" w:type="dxa"/>
          </w:tcPr>
          <w:p w14:paraId="7065C109">
            <w:pPr>
              <w:spacing w:after="0" w:line="240" w:lineRule="auto"/>
              <w:jc w:val="center"/>
              <w:rPr>
                <w:rFonts w:ascii="Times New Roman" w:hAnsi="Times New Roman" w:cs="Times New Roman"/>
                <w:bCs/>
                <w:sz w:val="24"/>
                <w:szCs w:val="24"/>
                <w:lang w:val="en-US"/>
              </w:rPr>
            </w:pPr>
            <w:r>
              <w:rPr>
                <w:rFonts w:ascii="Times New Roman" w:hAnsi="Times New Roman" w:cs="Times New Roman"/>
                <w:bCs/>
                <w:sz w:val="24"/>
                <w:szCs w:val="24"/>
                <w:lang w:val="en-US"/>
              </w:rPr>
              <w:t>5</w:t>
            </w:r>
          </w:p>
        </w:tc>
        <w:tc>
          <w:tcPr>
            <w:tcW w:w="2431" w:type="dxa"/>
          </w:tcPr>
          <w:p w14:paraId="0AAB7713">
            <w:pPr>
              <w:spacing w:after="0" w:line="240" w:lineRule="auto"/>
              <w:rPr>
                <w:rFonts w:ascii="Times New Roman" w:hAnsi="Times New Roman" w:cs="Times New Roman"/>
                <w:bCs/>
                <w:sz w:val="24"/>
                <w:szCs w:val="24"/>
              </w:rPr>
            </w:pPr>
            <w:r>
              <w:rPr>
                <w:rFonts w:ascii="Times New Roman" w:hAnsi="Times New Roman" w:cs="Times New Roman"/>
                <w:bCs/>
                <w:sz w:val="24"/>
                <w:szCs w:val="24"/>
              </w:rPr>
              <w:t>Частота встречаемости видов корма в желудках рыб</w:t>
            </w:r>
          </w:p>
        </w:tc>
        <w:tc>
          <w:tcPr>
            <w:tcW w:w="2407" w:type="dxa"/>
          </w:tcPr>
          <w:p w14:paraId="6F03D0AB">
            <w:pPr>
              <w:spacing w:after="0" w:line="240" w:lineRule="auto"/>
              <w:rPr>
                <w:rFonts w:ascii="Times New Roman" w:hAnsi="Times New Roman" w:cs="Times New Roman"/>
                <w:bCs/>
                <w:sz w:val="24"/>
                <w:szCs w:val="24"/>
                <w:lang w:val="en-US"/>
              </w:rPr>
            </w:pPr>
            <w:commentRangeStart w:id="4"/>
            <w:r>
              <w:rPr>
                <w:rFonts w:ascii="Times New Roman" w:hAnsi="Times New Roman" w:cs="Times New Roman"/>
                <w:bCs/>
                <w:sz w:val="24"/>
                <w:szCs w:val="24"/>
                <w:lang w:val="en-US"/>
              </w:rPr>
              <w:t>Species</w:t>
            </w:r>
          </w:p>
          <w:p w14:paraId="006915E1">
            <w:pPr>
              <w:spacing w:after="0" w:line="240" w:lineRule="auto"/>
              <w:rPr>
                <w:rFonts w:ascii="Times New Roman" w:hAnsi="Times New Roman" w:cs="Times New Roman"/>
                <w:bCs/>
                <w:sz w:val="24"/>
                <w:szCs w:val="24"/>
                <w:highlight w:val="yellow"/>
                <w:lang w:val="en-US"/>
              </w:rPr>
            </w:pPr>
            <w:r>
              <w:rPr>
                <w:rFonts w:ascii="Times New Roman" w:hAnsi="Times New Roman" w:cs="Times New Roman"/>
                <w:bCs/>
                <w:sz w:val="24"/>
                <w:szCs w:val="24"/>
                <w:highlight w:val="yellow"/>
                <w:lang w:val="en-US"/>
              </w:rPr>
              <w:t>Year|Species</w:t>
            </w:r>
          </w:p>
          <w:p w14:paraId="5A78FFA0">
            <w:pPr>
              <w:spacing w:after="0" w:line="240" w:lineRule="auto"/>
              <w:rPr>
                <w:rFonts w:ascii="Times New Roman" w:hAnsi="Times New Roman" w:cs="Times New Roman"/>
                <w:bCs/>
                <w:sz w:val="24"/>
                <w:szCs w:val="24"/>
                <w:highlight w:val="yellow"/>
                <w:lang w:val="en-US"/>
              </w:rPr>
            </w:pPr>
            <w:r>
              <w:rPr>
                <w:rFonts w:ascii="Times New Roman" w:hAnsi="Times New Roman" w:cs="Times New Roman"/>
                <w:bCs/>
                <w:sz w:val="24"/>
                <w:szCs w:val="24"/>
                <w:highlight w:val="yellow"/>
                <w:lang w:val="en-US"/>
              </w:rPr>
              <w:t>DOY|Species</w:t>
            </w:r>
          </w:p>
          <w:p w14:paraId="6EF38161">
            <w:pPr>
              <w:spacing w:after="0" w:line="240" w:lineRule="auto"/>
              <w:rPr>
                <w:rFonts w:ascii="Times New Roman" w:hAnsi="Times New Roman" w:cs="Times New Roman"/>
                <w:bCs/>
                <w:sz w:val="24"/>
                <w:szCs w:val="24"/>
                <w:lang w:val="en-US"/>
              </w:rPr>
            </w:pPr>
            <w:r>
              <w:rPr>
                <w:rFonts w:ascii="Times New Roman" w:hAnsi="Times New Roman" w:cs="Times New Roman"/>
                <w:bCs/>
                <w:sz w:val="24"/>
                <w:szCs w:val="24"/>
                <w:highlight w:val="yellow"/>
                <w:lang w:val="en-US"/>
              </w:rPr>
              <w:t>L|S</w:t>
            </w:r>
            <w:r>
              <w:rPr>
                <w:rFonts w:ascii="Times New Roman" w:hAnsi="Times New Roman" w:cs="Times New Roman"/>
                <w:bCs/>
                <w:sz w:val="24"/>
                <w:szCs w:val="24"/>
                <w:lang w:val="en-US"/>
              </w:rPr>
              <w:t>pecies</w:t>
            </w:r>
            <w:commentRangeEnd w:id="4"/>
            <w:r>
              <w:commentReference w:id="4"/>
            </w:r>
          </w:p>
        </w:tc>
        <w:tc>
          <w:tcPr>
            <w:tcW w:w="2456" w:type="dxa"/>
          </w:tcPr>
          <w:p w14:paraId="0EB74FD1">
            <w:pPr>
              <w:spacing w:after="0" w:line="240" w:lineRule="auto"/>
              <w:rPr>
                <w:rFonts w:ascii="Times New Roman" w:hAnsi="Times New Roman" w:cs="Times New Roman"/>
                <w:bCs/>
                <w:sz w:val="24"/>
                <w:szCs w:val="24"/>
              </w:rPr>
            </w:pPr>
            <w:r>
              <w:rPr>
                <w:rFonts w:ascii="Times New Roman" w:hAnsi="Times New Roman" w:cs="Times New Roman"/>
                <w:bCs/>
                <w:sz w:val="24"/>
                <w:szCs w:val="24"/>
                <w:lang w:val="en-US"/>
              </w:rPr>
              <w:t>Binomial</w:t>
            </w:r>
          </w:p>
        </w:tc>
      </w:tr>
    </w:tbl>
    <w:p w14:paraId="56B65D7C">
      <w:pPr>
        <w:rPr>
          <w:rFonts w:ascii="Times New Roman" w:hAnsi="Times New Roman" w:cs="Times New Roman"/>
          <w:bCs/>
          <w:sz w:val="24"/>
          <w:szCs w:val="24"/>
          <w:lang w:val="en-US"/>
        </w:rPr>
      </w:pPr>
    </w:p>
    <w:p w14:paraId="2D2D5077">
      <w:pPr>
        <w:pStyle w:val="20"/>
        <w:spacing w:line="360" w:lineRule="auto"/>
        <w:rPr>
          <w:rFonts w:ascii="Times New Roman" w:hAnsi="Times New Roman" w:cs="Times New Roman"/>
          <w:b/>
          <w:sz w:val="32"/>
          <w:szCs w:val="32"/>
          <w:lang w:val="en-US"/>
        </w:rPr>
      </w:pPr>
    </w:p>
    <w:p w14:paraId="3E74A6B8">
      <w:pPr>
        <w:spacing w:line="360" w:lineRule="auto"/>
        <w:rPr>
          <w:rFonts w:ascii="Times New Roman" w:hAnsi="Times New Roman" w:cs="Times New Roman"/>
          <w:b/>
          <w:sz w:val="24"/>
          <w:szCs w:val="24"/>
        </w:rPr>
      </w:pPr>
      <w:r>
        <w:rPr>
          <w:rFonts w:ascii="Times New Roman" w:hAnsi="Times New Roman" w:cs="Times New Roman"/>
          <w:b/>
          <w:sz w:val="24"/>
          <w:szCs w:val="24"/>
          <w:lang w:val="en-US"/>
        </w:rPr>
        <w:t>RESULTS</w:t>
      </w:r>
    </w:p>
    <w:p w14:paraId="1C2CB13F">
      <w:pPr>
        <w:spacing w:line="360" w:lineRule="auto"/>
        <w:rPr>
          <w:sz w:val="24"/>
          <w:szCs w:val="24"/>
        </w:rPr>
      </w:pPr>
      <w:r>
        <w:rPr>
          <w:rFonts w:ascii="Times New Roman" w:hAnsi="Times New Roman" w:cs="Times New Roman"/>
          <w:b/>
          <w:sz w:val="24"/>
          <w:szCs w:val="24"/>
        </w:rPr>
        <w:t>Динамика размерной структуры (</w:t>
      </w:r>
      <w:r>
        <w:rPr>
          <w:rFonts w:ascii="Times New Roman" w:hAnsi="Times New Roman" w:cs="Times New Roman"/>
          <w:b/>
          <w:sz w:val="24"/>
          <w:szCs w:val="24"/>
          <w:lang w:val="en-US"/>
        </w:rPr>
        <w:t>Size</w:t>
      </w:r>
      <w:r>
        <w:rPr>
          <w:rFonts w:ascii="Times New Roman" w:hAnsi="Times New Roman" w:cs="Times New Roman"/>
          <w:b/>
          <w:sz w:val="24"/>
          <w:szCs w:val="24"/>
        </w:rPr>
        <w:t xml:space="preserve"> </w:t>
      </w:r>
      <w:r>
        <w:rPr>
          <w:rFonts w:ascii="Times New Roman" w:hAnsi="Times New Roman" w:cs="Times New Roman"/>
          <w:b/>
          <w:sz w:val="24"/>
          <w:szCs w:val="24"/>
          <w:lang w:val="en-US"/>
        </w:rPr>
        <w:t>Structure</w:t>
      </w:r>
      <w:r>
        <w:rPr>
          <w:rFonts w:ascii="Times New Roman" w:hAnsi="Times New Roman" w:cs="Times New Roman"/>
          <w:b/>
          <w:sz w:val="24"/>
          <w:szCs w:val="24"/>
        </w:rPr>
        <w:t>)</w:t>
      </w:r>
    </w:p>
    <w:p w14:paraId="79986D8A">
      <w:pPr>
        <w:pStyle w:val="20"/>
      </w:pPr>
    </w:p>
    <w:p w14:paraId="67AF350D">
      <w:pPr>
        <w:pStyle w:val="20"/>
      </w:pPr>
      <w:r>
        <w:rPr>
          <w:lang w:eastAsia="ru-RU"/>
        </w:rPr>
        <w:drawing>
          <wp:inline distT="0" distB="0" distL="0" distR="0">
            <wp:extent cx="5940425" cy="3976370"/>
            <wp:effectExtent l="0" t="0" r="3175" b="508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a:picLocks noChangeAspect="1"/>
                    </pic:cNvPicPr>
                  </pic:nvPicPr>
                  <pic:blipFill>
                    <a:blip r:embed="rId11"/>
                    <a:stretch>
                      <a:fillRect/>
                    </a:stretch>
                  </pic:blipFill>
                  <pic:spPr>
                    <a:xfrm>
                      <a:off x="0" y="0"/>
                      <a:ext cx="5940425" cy="3976370"/>
                    </a:xfrm>
                    <a:prstGeom prst="rect">
                      <a:avLst/>
                    </a:prstGeom>
                  </pic:spPr>
                </pic:pic>
              </a:graphicData>
            </a:graphic>
          </wp:inline>
        </w:drawing>
      </w:r>
    </w:p>
    <w:p w14:paraId="47931F8B">
      <w:pPr>
        <w:spacing w:line="360" w:lineRule="auto"/>
        <w:rPr>
          <w:rFonts w:ascii="Times New Roman" w:hAnsi="Times New Roman" w:cs="Times New Roman"/>
          <w:sz w:val="24"/>
          <w:szCs w:val="24"/>
        </w:rPr>
      </w:pPr>
      <w:r>
        <w:rPr>
          <w:rFonts w:ascii="Times New Roman" w:hAnsi="Times New Roman" w:cs="Times New Roman"/>
          <w:sz w:val="24"/>
          <w:szCs w:val="24"/>
          <w:lang w:val="en-US"/>
        </w:rPr>
        <w:t>Fig</w:t>
      </w:r>
      <w:r>
        <w:rPr>
          <w:rFonts w:ascii="Times New Roman" w:hAnsi="Times New Roman" w:cs="Times New Roman"/>
          <w:sz w:val="24"/>
          <w:szCs w:val="24"/>
        </w:rPr>
        <w:t>. 2. Общий размерный состав уловов трески в период 2007-2025 гг. (А), многолетняя (</w:t>
      </w:r>
      <w:r>
        <w:rPr>
          <w:rFonts w:ascii="Times New Roman" w:hAnsi="Times New Roman" w:cs="Times New Roman"/>
          <w:sz w:val="24"/>
          <w:szCs w:val="24"/>
          <w:lang w:val="en-US"/>
        </w:rPr>
        <w:t>B</w:t>
      </w:r>
      <w:r>
        <w:rPr>
          <w:rFonts w:ascii="Times New Roman" w:hAnsi="Times New Roman" w:cs="Times New Roman"/>
          <w:sz w:val="24"/>
          <w:szCs w:val="24"/>
        </w:rPr>
        <w:t>) и сезонная (</w:t>
      </w:r>
      <w:r>
        <w:rPr>
          <w:rFonts w:ascii="Times New Roman" w:hAnsi="Times New Roman" w:cs="Times New Roman"/>
          <w:sz w:val="24"/>
          <w:szCs w:val="24"/>
          <w:lang w:val="en-US"/>
        </w:rPr>
        <w:t>C</w:t>
      </w:r>
      <w:r>
        <w:rPr>
          <w:rFonts w:ascii="Times New Roman" w:hAnsi="Times New Roman" w:cs="Times New Roman"/>
          <w:sz w:val="24"/>
          <w:szCs w:val="24"/>
        </w:rPr>
        <w:t xml:space="preserve">) динамика средней длины рыб в уловах в губе Чупа. Пунктирная линия отражает многолетнее среднее значение длины рыб. </w:t>
      </w:r>
    </w:p>
    <w:p w14:paraId="722DFFF2">
      <w:pPr>
        <w:spacing w:line="360" w:lineRule="auto"/>
        <w:jc w:val="both"/>
        <w:rPr>
          <w:rFonts w:ascii="Times New Roman" w:hAnsi="Times New Roman" w:cs="Times New Roman"/>
          <w:sz w:val="24"/>
          <w:szCs w:val="24"/>
        </w:rPr>
      </w:pPr>
      <w:r>
        <w:rPr>
          <w:rFonts w:ascii="Times New Roman" w:hAnsi="Times New Roman" w:cs="Times New Roman"/>
          <w:sz w:val="24"/>
          <w:szCs w:val="24"/>
        </w:rPr>
        <w:t>Длина тела особей трески, выловленной в период исследований в губе Чупа, варьировала от 22.1 до 82.1 см, а масса тела – от 144 до 5670 г. Размерный состав уловов трески приведен на диаграмме (</w:t>
      </w:r>
      <w:r>
        <w:rPr>
          <w:rFonts w:ascii="Times New Roman" w:hAnsi="Times New Roman" w:cs="Times New Roman"/>
          <w:sz w:val="24"/>
          <w:szCs w:val="24"/>
          <w:lang w:val="en-US"/>
        </w:rPr>
        <w:t>Fig</w:t>
      </w:r>
      <w:r>
        <w:rPr>
          <w:rFonts w:ascii="Times New Roman" w:hAnsi="Times New Roman" w:cs="Times New Roman"/>
          <w:sz w:val="24"/>
          <w:szCs w:val="24"/>
        </w:rPr>
        <w:t xml:space="preserve">. 2А). Видно, что в общей выборке доминировали половозрелые особи с длиной тела от 27 до 35 см, которые составили около 80% от общего числа пойманных рыб. Треска меньших размеров и особи с длиной тела более 40 см занимали незначительную часть общего вылова. </w:t>
      </w:r>
    </w:p>
    <w:p w14:paraId="69C0C8B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Средний размер трески в выборках за разные годы исследований колебался в диапазоне 31.4 - 34.6 см, а особи размерного класса </w:t>
      </w:r>
      <w:r>
        <w:rPr>
          <w:rFonts w:ascii="Times New Roman" w:hAnsi="Times New Roman" w:cs="Times New Roman"/>
          <w:i/>
          <w:sz w:val="24"/>
          <w:szCs w:val="24"/>
          <w:lang w:val="en-US"/>
        </w:rPr>
        <w:t>TL</w:t>
      </w:r>
      <w:r>
        <w:rPr>
          <w:rFonts w:ascii="Times New Roman" w:hAnsi="Times New Roman" w:cs="Times New Roman"/>
          <w:sz w:val="24"/>
          <w:szCs w:val="24"/>
        </w:rPr>
        <w:t xml:space="preserve"> 30-35 см ежегодно доминировали в уловах. Какого-либо многолетнего тренда в изменении размерной структуры уловов трески в губе Чупа не обнаружено (</w:t>
      </w:r>
      <w:r>
        <w:rPr>
          <w:rFonts w:ascii="Times New Roman" w:hAnsi="Times New Roman" w:cs="Times New Roman"/>
          <w:sz w:val="24"/>
          <w:szCs w:val="24"/>
          <w:lang w:val="en-US"/>
        </w:rPr>
        <w:t>Fig</w:t>
      </w:r>
      <w:r>
        <w:rPr>
          <w:rFonts w:ascii="Times New Roman" w:hAnsi="Times New Roman" w:cs="Times New Roman"/>
          <w:sz w:val="24"/>
          <w:szCs w:val="24"/>
        </w:rPr>
        <w:t>. 2</w:t>
      </w:r>
      <w:r>
        <w:rPr>
          <w:rFonts w:ascii="Times New Roman" w:hAnsi="Times New Roman" w:cs="Times New Roman"/>
          <w:sz w:val="24"/>
          <w:szCs w:val="24"/>
          <w:lang w:val="en-US"/>
        </w:rPr>
        <w:t>B</w:t>
      </w:r>
      <w:r>
        <w:rPr>
          <w:rFonts w:ascii="Times New Roman" w:hAnsi="Times New Roman" w:cs="Times New Roman"/>
          <w:sz w:val="24"/>
          <w:szCs w:val="24"/>
        </w:rPr>
        <w:t xml:space="preserve">). Межгодовые колебания средней длины рыб относительно среднемноголетнего значения этого параметра (32.6 см, </w:t>
      </w:r>
      <w:r>
        <w:rPr>
          <w:rFonts w:ascii="Times New Roman" w:hAnsi="Times New Roman" w:cs="Times New Roman"/>
          <w:sz w:val="24"/>
          <w:szCs w:val="24"/>
          <w:lang w:val="en-US"/>
        </w:rPr>
        <w:t>SD</w:t>
      </w:r>
      <w:r>
        <w:rPr>
          <w:rFonts w:ascii="Times New Roman" w:hAnsi="Times New Roman" w:cs="Times New Roman"/>
          <w:sz w:val="24"/>
          <w:szCs w:val="24"/>
        </w:rPr>
        <w:t>=5.05) были статистически значимы (</w:t>
      </w:r>
      <w:r>
        <w:rPr>
          <w:rFonts w:ascii="Times New Roman" w:hAnsi="Times New Roman" w:cs="Times New Roman"/>
          <w:sz w:val="24"/>
          <w:szCs w:val="24"/>
          <w:lang w:val="en-US"/>
        </w:rPr>
        <w:t>Table</w:t>
      </w:r>
      <w:r>
        <w:rPr>
          <w:rFonts w:ascii="Times New Roman" w:hAnsi="Times New Roman" w:cs="Times New Roman"/>
          <w:sz w:val="24"/>
          <w:szCs w:val="24"/>
        </w:rPr>
        <w:t xml:space="preserve"> 2), но невелики в абсолютном выражении.</w:t>
      </w:r>
    </w:p>
    <w:p w14:paraId="23E03027">
      <w:pPr>
        <w:jc w:val="both"/>
        <w:rPr>
          <w:rFonts w:ascii="Times New Roman" w:hAnsi="Times New Roman" w:cs="Times New Roman"/>
          <w:sz w:val="24"/>
          <w:szCs w:val="24"/>
        </w:rPr>
      </w:pPr>
    </w:p>
    <w:tbl>
      <w:tblPr>
        <w:tblStyle w:val="4"/>
        <w:tblW w:w="0" w:type="auto"/>
        <w:jc w:val="center"/>
        <w:tblLayout w:type="fixed"/>
        <w:tblCellMar>
          <w:top w:w="0" w:type="dxa"/>
          <w:left w:w="108" w:type="dxa"/>
          <w:bottom w:w="0" w:type="dxa"/>
          <w:right w:w="108" w:type="dxa"/>
        </w:tblCellMar>
      </w:tblPr>
      <w:tblGrid>
        <w:gridCol w:w="1276"/>
        <w:gridCol w:w="884"/>
        <w:gridCol w:w="1080"/>
        <w:gridCol w:w="1080"/>
        <w:gridCol w:w="1080"/>
      </w:tblGrid>
      <w:tr w14:paraId="5B4DE63D">
        <w:tblPrEx>
          <w:tblCellMar>
            <w:top w:w="0" w:type="dxa"/>
            <w:left w:w="108" w:type="dxa"/>
            <w:bottom w:w="0" w:type="dxa"/>
            <w:right w:w="108" w:type="dxa"/>
          </w:tblCellMar>
        </w:tblPrEx>
        <w:trPr>
          <w:tblHeader/>
          <w:jc w:val="center"/>
        </w:trPr>
        <w:tc>
          <w:tcPr>
            <w:tcW w:w="1276" w:type="dxa"/>
            <w:tcBorders>
              <w:top w:val="single" w:color="666666" w:sz="12" w:space="0"/>
              <w:left w:val="nil"/>
              <w:bottom w:val="single" w:color="666666" w:sz="12" w:space="0"/>
              <w:right w:val="nil"/>
            </w:tcBorders>
            <w:shd w:val="clear" w:color="auto" w:fill="FFFFFF"/>
            <w:tcMar>
              <w:top w:w="0" w:type="dxa"/>
              <w:left w:w="0" w:type="dxa"/>
              <w:bottom w:w="0" w:type="dxa"/>
              <w:right w:w="0" w:type="dxa"/>
            </w:tcMar>
            <w:vAlign w:val="center"/>
          </w:tcPr>
          <w:p w14:paraId="6AA419B0">
            <w:pPr>
              <w:pBdr>
                <w:top w:val="none" w:color="000000" w:sz="0" w:space="0"/>
                <w:left w:val="none" w:color="000000" w:sz="0" w:space="0"/>
                <w:bottom w:val="none" w:color="000000" w:sz="0" w:space="0"/>
                <w:right w:val="none" w:color="000000" w:sz="0" w:space="0"/>
              </w:pBdr>
              <w:spacing w:before="100" w:after="100" w:line="240" w:lineRule="auto"/>
              <w:ind w:left="100" w:right="100"/>
              <w:rPr>
                <w:rFonts w:ascii="Times New Roman" w:hAnsi="Times New Roman" w:eastAsia="Arial" w:cs="Times New Roman"/>
                <w:color w:val="000000"/>
                <w:sz w:val="24"/>
                <w:szCs w:val="24"/>
                <w:lang w:val="en-US" w:eastAsia="ru-RU"/>
              </w:rPr>
            </w:pPr>
            <w:r>
              <w:rPr>
                <w:rFonts w:ascii="Times New Roman" w:hAnsi="Times New Roman" w:eastAsia="Arial" w:cs="Times New Roman"/>
                <w:color w:val="000000"/>
                <w:sz w:val="24"/>
                <w:szCs w:val="24"/>
                <w:lang w:val="en-US" w:eastAsia="ru-RU"/>
              </w:rPr>
              <w:t>Smoother term</w:t>
            </w:r>
          </w:p>
        </w:tc>
        <w:tc>
          <w:tcPr>
            <w:tcW w:w="884" w:type="dxa"/>
            <w:tcBorders>
              <w:top w:val="single" w:color="666666" w:sz="12" w:space="0"/>
              <w:left w:val="nil"/>
              <w:bottom w:val="single" w:color="666666" w:sz="12" w:space="0"/>
              <w:right w:val="nil"/>
            </w:tcBorders>
            <w:shd w:val="clear" w:color="auto" w:fill="FFFFFF"/>
            <w:tcMar>
              <w:top w:w="0" w:type="dxa"/>
              <w:left w:w="0" w:type="dxa"/>
              <w:bottom w:w="0" w:type="dxa"/>
              <w:right w:w="0" w:type="dxa"/>
            </w:tcMar>
            <w:vAlign w:val="center"/>
          </w:tcPr>
          <w:p w14:paraId="347A66C1">
            <w:pPr>
              <w:pBdr>
                <w:top w:val="none" w:color="000000" w:sz="0" w:space="0"/>
                <w:left w:val="none" w:color="000000" w:sz="0" w:space="0"/>
                <w:bottom w:val="none" w:color="000000" w:sz="0" w:space="0"/>
                <w:right w:val="none" w:color="000000" w:sz="0" w:space="0"/>
              </w:pBdr>
              <w:spacing w:before="100" w:after="100" w:line="240" w:lineRule="auto"/>
              <w:ind w:left="100" w:right="100"/>
              <w:jc w:val="right"/>
              <w:rPr>
                <w:rFonts w:ascii="Times New Roman" w:hAnsi="Times New Roman" w:eastAsia="Arial" w:cs="Times New Roman"/>
                <w:color w:val="000000"/>
                <w:sz w:val="24"/>
                <w:szCs w:val="24"/>
                <w:lang w:val="en-US" w:eastAsia="ru-RU"/>
              </w:rPr>
            </w:pPr>
            <w:r>
              <w:rPr>
                <w:rFonts w:ascii="Times New Roman" w:hAnsi="Times New Roman" w:eastAsia="Arial" w:cs="Times New Roman"/>
                <w:color w:val="000000"/>
                <w:sz w:val="24"/>
                <w:szCs w:val="24"/>
                <w:lang w:val="en-US" w:eastAsia="ru-RU"/>
              </w:rPr>
              <w:t>edf</w:t>
            </w:r>
          </w:p>
        </w:tc>
        <w:tc>
          <w:tcPr>
            <w:tcW w:w="1080" w:type="dxa"/>
            <w:tcBorders>
              <w:top w:val="single" w:color="666666" w:sz="12" w:space="0"/>
              <w:left w:val="nil"/>
              <w:bottom w:val="single" w:color="666666" w:sz="12" w:space="0"/>
              <w:right w:val="nil"/>
            </w:tcBorders>
            <w:shd w:val="clear" w:color="auto" w:fill="FFFFFF"/>
            <w:tcMar>
              <w:top w:w="0" w:type="dxa"/>
              <w:left w:w="0" w:type="dxa"/>
              <w:bottom w:w="0" w:type="dxa"/>
              <w:right w:w="0" w:type="dxa"/>
            </w:tcMar>
            <w:vAlign w:val="center"/>
          </w:tcPr>
          <w:p w14:paraId="56C4D094">
            <w:pPr>
              <w:pBdr>
                <w:top w:val="none" w:color="000000" w:sz="0" w:space="0"/>
                <w:left w:val="none" w:color="000000" w:sz="0" w:space="0"/>
                <w:bottom w:val="none" w:color="000000" w:sz="0" w:space="0"/>
                <w:right w:val="none" w:color="000000" w:sz="0" w:space="0"/>
              </w:pBdr>
              <w:spacing w:before="100" w:after="100" w:line="240" w:lineRule="auto"/>
              <w:ind w:left="100" w:right="100"/>
              <w:jc w:val="right"/>
              <w:rPr>
                <w:rFonts w:ascii="Times New Roman" w:hAnsi="Times New Roman" w:eastAsia="Arial" w:cs="Times New Roman"/>
                <w:color w:val="000000"/>
                <w:sz w:val="24"/>
                <w:szCs w:val="24"/>
                <w:lang w:val="en-US" w:eastAsia="ru-RU"/>
              </w:rPr>
            </w:pPr>
            <w:r>
              <w:rPr>
                <w:rFonts w:ascii="Times New Roman" w:hAnsi="Times New Roman" w:eastAsia="Arial" w:cs="Times New Roman"/>
                <w:color w:val="000000"/>
                <w:sz w:val="24"/>
                <w:szCs w:val="24"/>
                <w:lang w:val="en-US" w:eastAsia="ru-RU"/>
              </w:rPr>
              <w:t>ref.df</w:t>
            </w:r>
          </w:p>
        </w:tc>
        <w:tc>
          <w:tcPr>
            <w:tcW w:w="1080" w:type="dxa"/>
            <w:tcBorders>
              <w:top w:val="single" w:color="666666" w:sz="12" w:space="0"/>
              <w:left w:val="nil"/>
              <w:bottom w:val="single" w:color="666666" w:sz="12" w:space="0"/>
              <w:right w:val="nil"/>
            </w:tcBorders>
            <w:shd w:val="clear" w:color="auto" w:fill="FFFFFF"/>
            <w:tcMar>
              <w:top w:w="0" w:type="dxa"/>
              <w:left w:w="0" w:type="dxa"/>
              <w:bottom w:w="0" w:type="dxa"/>
              <w:right w:w="0" w:type="dxa"/>
            </w:tcMar>
            <w:vAlign w:val="center"/>
          </w:tcPr>
          <w:p w14:paraId="5782AF22">
            <w:pPr>
              <w:pBdr>
                <w:top w:val="none" w:color="000000" w:sz="0" w:space="0"/>
                <w:left w:val="none" w:color="000000" w:sz="0" w:space="0"/>
                <w:bottom w:val="none" w:color="000000" w:sz="0" w:space="0"/>
                <w:right w:val="none" w:color="000000" w:sz="0" w:space="0"/>
              </w:pBdr>
              <w:spacing w:before="100" w:after="100" w:line="240" w:lineRule="auto"/>
              <w:ind w:left="100" w:right="100"/>
              <w:jc w:val="right"/>
              <w:rPr>
                <w:rFonts w:ascii="Times New Roman" w:hAnsi="Times New Roman" w:eastAsia="Arial" w:cs="Times New Roman"/>
                <w:color w:val="000000"/>
                <w:sz w:val="24"/>
                <w:szCs w:val="24"/>
                <w:lang w:val="en-US" w:eastAsia="ru-RU"/>
              </w:rPr>
            </w:pPr>
            <w:r>
              <w:rPr>
                <w:rFonts w:ascii="Times New Roman" w:hAnsi="Times New Roman" w:eastAsia="Arial" w:cs="Times New Roman"/>
                <w:color w:val="000000"/>
                <w:sz w:val="24"/>
                <w:szCs w:val="24"/>
                <w:lang w:val="en-US" w:eastAsia="ru-RU"/>
              </w:rPr>
              <w:t>F</w:t>
            </w:r>
          </w:p>
        </w:tc>
        <w:tc>
          <w:tcPr>
            <w:tcW w:w="1080" w:type="dxa"/>
            <w:tcBorders>
              <w:top w:val="single" w:color="666666" w:sz="12" w:space="0"/>
              <w:left w:val="nil"/>
              <w:bottom w:val="single" w:color="666666" w:sz="12" w:space="0"/>
              <w:right w:val="nil"/>
            </w:tcBorders>
            <w:shd w:val="clear" w:color="auto" w:fill="FFFFFF"/>
            <w:tcMar>
              <w:top w:w="0" w:type="dxa"/>
              <w:left w:w="0" w:type="dxa"/>
              <w:bottom w:w="0" w:type="dxa"/>
              <w:right w:w="0" w:type="dxa"/>
            </w:tcMar>
            <w:vAlign w:val="center"/>
          </w:tcPr>
          <w:p w14:paraId="4B857E5F">
            <w:pPr>
              <w:pBdr>
                <w:top w:val="none" w:color="000000" w:sz="0" w:space="0"/>
                <w:left w:val="none" w:color="000000" w:sz="0" w:space="0"/>
                <w:bottom w:val="none" w:color="000000" w:sz="0" w:space="0"/>
                <w:right w:val="none" w:color="000000" w:sz="0" w:space="0"/>
              </w:pBdr>
              <w:spacing w:before="100" w:after="100" w:line="240" w:lineRule="auto"/>
              <w:ind w:left="100" w:right="100"/>
              <w:jc w:val="right"/>
              <w:rPr>
                <w:rFonts w:ascii="Times New Roman" w:hAnsi="Times New Roman" w:eastAsia="Arial" w:cs="Times New Roman"/>
                <w:color w:val="000000"/>
                <w:sz w:val="24"/>
                <w:szCs w:val="24"/>
                <w:lang w:val="en-US" w:eastAsia="ru-RU"/>
              </w:rPr>
            </w:pPr>
            <w:r>
              <w:rPr>
                <w:rFonts w:ascii="Times New Roman" w:hAnsi="Times New Roman" w:eastAsia="Arial" w:cs="Times New Roman"/>
                <w:color w:val="000000"/>
                <w:sz w:val="24"/>
                <w:szCs w:val="24"/>
                <w:lang w:val="en-US" w:eastAsia="ru-RU"/>
              </w:rPr>
              <w:t>p-value</w:t>
            </w:r>
          </w:p>
        </w:tc>
      </w:tr>
      <w:tr w14:paraId="02EEA14C">
        <w:tblPrEx>
          <w:tblCellMar>
            <w:top w:w="0" w:type="dxa"/>
            <w:left w:w="108" w:type="dxa"/>
            <w:bottom w:w="0" w:type="dxa"/>
            <w:right w:w="108" w:type="dxa"/>
          </w:tblCellMar>
        </w:tblPrEx>
        <w:trPr>
          <w:jc w:val="center"/>
        </w:trPr>
        <w:tc>
          <w:tcPr>
            <w:tcW w:w="1276" w:type="dxa"/>
            <w:tcBorders>
              <w:top w:val="single" w:color="666666" w:sz="12" w:space="0"/>
              <w:left w:val="nil"/>
              <w:bottom w:val="nil"/>
              <w:right w:val="nil"/>
            </w:tcBorders>
            <w:shd w:val="clear" w:color="auto" w:fill="FFFFFF"/>
            <w:tcMar>
              <w:top w:w="0" w:type="dxa"/>
              <w:left w:w="0" w:type="dxa"/>
              <w:bottom w:w="0" w:type="dxa"/>
              <w:right w:w="0" w:type="dxa"/>
            </w:tcMar>
            <w:vAlign w:val="center"/>
          </w:tcPr>
          <w:p w14:paraId="5686A94C">
            <w:pPr>
              <w:pBdr>
                <w:top w:val="none" w:color="000000" w:sz="0" w:space="0"/>
                <w:left w:val="none" w:color="000000" w:sz="0" w:space="0"/>
                <w:bottom w:val="none" w:color="000000" w:sz="0" w:space="0"/>
                <w:right w:val="none" w:color="000000" w:sz="0" w:space="0"/>
              </w:pBdr>
              <w:spacing w:before="100" w:after="100" w:line="240" w:lineRule="auto"/>
              <w:ind w:left="100" w:right="100"/>
              <w:rPr>
                <w:rFonts w:ascii="Times New Roman" w:hAnsi="Times New Roman" w:eastAsia="Arial" w:cs="Times New Roman"/>
                <w:color w:val="000000"/>
                <w:sz w:val="24"/>
                <w:szCs w:val="24"/>
                <w:lang w:val="en-US" w:eastAsia="ru-RU"/>
              </w:rPr>
            </w:pPr>
            <w:r>
              <w:rPr>
                <w:rFonts w:ascii="Times New Roman" w:hAnsi="Times New Roman" w:eastAsia="Arial" w:cs="Times New Roman"/>
                <w:color w:val="000000"/>
                <w:sz w:val="24"/>
                <w:szCs w:val="24"/>
                <w:lang w:val="en-US" w:eastAsia="ru-RU"/>
              </w:rPr>
              <w:t>s(Year)</w:t>
            </w:r>
          </w:p>
        </w:tc>
        <w:tc>
          <w:tcPr>
            <w:tcW w:w="884" w:type="dxa"/>
            <w:tcBorders>
              <w:top w:val="single" w:color="666666" w:sz="12" w:space="0"/>
              <w:left w:val="nil"/>
              <w:bottom w:val="nil"/>
              <w:right w:val="nil"/>
            </w:tcBorders>
            <w:shd w:val="clear" w:color="auto" w:fill="FFFFFF"/>
            <w:tcMar>
              <w:top w:w="0" w:type="dxa"/>
              <w:left w:w="0" w:type="dxa"/>
              <w:bottom w:w="0" w:type="dxa"/>
              <w:right w:w="0" w:type="dxa"/>
            </w:tcMar>
            <w:vAlign w:val="center"/>
          </w:tcPr>
          <w:p w14:paraId="07199B1C">
            <w:pPr>
              <w:pBdr>
                <w:top w:val="none" w:color="000000" w:sz="0" w:space="0"/>
                <w:left w:val="none" w:color="000000" w:sz="0" w:space="0"/>
                <w:bottom w:val="none" w:color="000000" w:sz="0" w:space="0"/>
                <w:right w:val="none" w:color="000000" w:sz="0" w:space="0"/>
              </w:pBdr>
              <w:spacing w:before="100" w:after="100" w:line="240" w:lineRule="auto"/>
              <w:ind w:left="100" w:right="100"/>
              <w:jc w:val="right"/>
              <w:rPr>
                <w:rFonts w:ascii="Times New Roman" w:hAnsi="Times New Roman" w:eastAsia="Arial" w:cs="Times New Roman"/>
                <w:color w:val="000000"/>
                <w:sz w:val="24"/>
                <w:szCs w:val="24"/>
                <w:lang w:val="en-US" w:eastAsia="ru-RU"/>
              </w:rPr>
            </w:pPr>
            <w:r>
              <w:rPr>
                <w:rFonts w:ascii="Times New Roman" w:hAnsi="Times New Roman" w:eastAsia="Arial" w:cs="Times New Roman"/>
                <w:color w:val="000000"/>
                <w:sz w:val="24"/>
                <w:szCs w:val="24"/>
                <w:lang w:val="en-US" w:eastAsia="ru-RU"/>
              </w:rPr>
              <w:t>7.5</w:t>
            </w:r>
          </w:p>
        </w:tc>
        <w:tc>
          <w:tcPr>
            <w:tcW w:w="1080" w:type="dxa"/>
            <w:tcBorders>
              <w:top w:val="single" w:color="666666" w:sz="12" w:space="0"/>
              <w:left w:val="nil"/>
              <w:bottom w:val="nil"/>
              <w:right w:val="nil"/>
            </w:tcBorders>
            <w:shd w:val="clear" w:color="auto" w:fill="FFFFFF"/>
            <w:tcMar>
              <w:top w:w="0" w:type="dxa"/>
              <w:left w:w="0" w:type="dxa"/>
              <w:bottom w:w="0" w:type="dxa"/>
              <w:right w:w="0" w:type="dxa"/>
            </w:tcMar>
            <w:vAlign w:val="center"/>
          </w:tcPr>
          <w:p w14:paraId="7C60341F">
            <w:pPr>
              <w:pBdr>
                <w:top w:val="none" w:color="000000" w:sz="0" w:space="0"/>
                <w:left w:val="none" w:color="000000" w:sz="0" w:space="0"/>
                <w:bottom w:val="none" w:color="000000" w:sz="0" w:space="0"/>
                <w:right w:val="none" w:color="000000" w:sz="0" w:space="0"/>
              </w:pBdr>
              <w:spacing w:before="100" w:after="100" w:line="240" w:lineRule="auto"/>
              <w:ind w:left="100" w:right="100"/>
              <w:jc w:val="right"/>
              <w:rPr>
                <w:rFonts w:ascii="Times New Roman" w:hAnsi="Times New Roman" w:eastAsia="Arial" w:cs="Times New Roman"/>
                <w:color w:val="000000"/>
                <w:sz w:val="24"/>
                <w:szCs w:val="24"/>
                <w:lang w:val="en-US" w:eastAsia="ru-RU"/>
              </w:rPr>
            </w:pPr>
            <w:r>
              <w:rPr>
                <w:rFonts w:ascii="Times New Roman" w:hAnsi="Times New Roman" w:eastAsia="Arial" w:cs="Times New Roman"/>
                <w:color w:val="000000"/>
                <w:sz w:val="24"/>
                <w:szCs w:val="24"/>
                <w:lang w:val="en-US" w:eastAsia="ru-RU"/>
              </w:rPr>
              <w:t>8.4</w:t>
            </w:r>
          </w:p>
        </w:tc>
        <w:tc>
          <w:tcPr>
            <w:tcW w:w="1080" w:type="dxa"/>
            <w:tcBorders>
              <w:top w:val="single" w:color="666666" w:sz="12" w:space="0"/>
              <w:left w:val="nil"/>
              <w:bottom w:val="nil"/>
              <w:right w:val="nil"/>
            </w:tcBorders>
            <w:shd w:val="clear" w:color="auto" w:fill="FFFFFF"/>
            <w:tcMar>
              <w:top w:w="0" w:type="dxa"/>
              <w:left w:w="0" w:type="dxa"/>
              <w:bottom w:w="0" w:type="dxa"/>
              <w:right w:w="0" w:type="dxa"/>
            </w:tcMar>
            <w:vAlign w:val="center"/>
          </w:tcPr>
          <w:p w14:paraId="11BC76E3">
            <w:pPr>
              <w:pBdr>
                <w:top w:val="none" w:color="000000" w:sz="0" w:space="0"/>
                <w:left w:val="none" w:color="000000" w:sz="0" w:space="0"/>
                <w:bottom w:val="none" w:color="000000" w:sz="0" w:space="0"/>
                <w:right w:val="none" w:color="000000" w:sz="0" w:space="0"/>
              </w:pBdr>
              <w:spacing w:before="100" w:after="100" w:line="240" w:lineRule="auto"/>
              <w:ind w:left="100" w:right="100"/>
              <w:jc w:val="right"/>
              <w:rPr>
                <w:rFonts w:ascii="Times New Roman" w:hAnsi="Times New Roman" w:eastAsia="Arial" w:cs="Times New Roman"/>
                <w:color w:val="000000"/>
                <w:sz w:val="24"/>
                <w:szCs w:val="24"/>
                <w:lang w:val="en-US" w:eastAsia="ru-RU"/>
              </w:rPr>
            </w:pPr>
            <w:r>
              <w:rPr>
                <w:rFonts w:ascii="Times New Roman" w:hAnsi="Times New Roman" w:eastAsia="Arial" w:cs="Times New Roman"/>
                <w:color w:val="000000"/>
                <w:sz w:val="24"/>
                <w:szCs w:val="24"/>
                <w:lang w:val="en-US" w:eastAsia="ru-RU"/>
              </w:rPr>
              <w:t>6.4</w:t>
            </w:r>
          </w:p>
        </w:tc>
        <w:tc>
          <w:tcPr>
            <w:tcW w:w="1080" w:type="dxa"/>
            <w:tcBorders>
              <w:top w:val="single" w:color="666666" w:sz="12" w:space="0"/>
              <w:left w:val="nil"/>
              <w:bottom w:val="nil"/>
              <w:right w:val="nil"/>
            </w:tcBorders>
            <w:shd w:val="clear" w:color="auto" w:fill="FFFFFF"/>
            <w:tcMar>
              <w:top w:w="0" w:type="dxa"/>
              <w:left w:w="0" w:type="dxa"/>
              <w:bottom w:w="0" w:type="dxa"/>
              <w:right w:w="0" w:type="dxa"/>
            </w:tcMar>
            <w:vAlign w:val="center"/>
          </w:tcPr>
          <w:p w14:paraId="06298C0E">
            <w:pPr>
              <w:pBdr>
                <w:top w:val="none" w:color="000000" w:sz="0" w:space="0"/>
                <w:left w:val="none" w:color="000000" w:sz="0" w:space="0"/>
                <w:bottom w:val="none" w:color="000000" w:sz="0" w:space="0"/>
                <w:right w:val="none" w:color="000000" w:sz="0" w:space="0"/>
              </w:pBdr>
              <w:spacing w:before="100" w:after="100" w:line="240" w:lineRule="auto"/>
              <w:ind w:left="100" w:right="100"/>
              <w:jc w:val="right"/>
              <w:rPr>
                <w:rFonts w:ascii="Times New Roman" w:hAnsi="Times New Roman" w:eastAsia="Arial" w:cs="Times New Roman"/>
                <w:color w:val="000000"/>
                <w:sz w:val="24"/>
                <w:szCs w:val="24"/>
                <w:lang w:val="en-US" w:eastAsia="ru-RU"/>
              </w:rPr>
            </w:pPr>
            <w:r>
              <w:rPr>
                <w:rFonts w:ascii="Times New Roman" w:hAnsi="Times New Roman" w:eastAsia="Arial" w:cs="Times New Roman"/>
                <w:color w:val="000000"/>
                <w:sz w:val="24"/>
                <w:szCs w:val="24"/>
                <w:lang w:val="en-US" w:eastAsia="ru-RU"/>
              </w:rPr>
              <w:t>&lt;0.001</w:t>
            </w:r>
          </w:p>
        </w:tc>
      </w:tr>
      <w:tr w14:paraId="028DDD94">
        <w:tblPrEx>
          <w:tblCellMar>
            <w:top w:w="0" w:type="dxa"/>
            <w:left w:w="108" w:type="dxa"/>
            <w:bottom w:w="0" w:type="dxa"/>
            <w:right w:w="108" w:type="dxa"/>
          </w:tblCellMar>
        </w:tblPrEx>
        <w:trPr>
          <w:jc w:val="center"/>
        </w:trPr>
        <w:tc>
          <w:tcPr>
            <w:tcW w:w="1276" w:type="dxa"/>
            <w:tcBorders>
              <w:top w:val="nil"/>
              <w:left w:val="nil"/>
              <w:bottom w:val="single" w:color="666666" w:sz="12" w:space="0"/>
              <w:right w:val="nil"/>
            </w:tcBorders>
            <w:shd w:val="clear" w:color="auto" w:fill="FFFFFF"/>
            <w:tcMar>
              <w:top w:w="0" w:type="dxa"/>
              <w:left w:w="0" w:type="dxa"/>
              <w:bottom w:w="0" w:type="dxa"/>
              <w:right w:w="0" w:type="dxa"/>
            </w:tcMar>
            <w:vAlign w:val="center"/>
          </w:tcPr>
          <w:p w14:paraId="17AE9A88">
            <w:pPr>
              <w:pBdr>
                <w:top w:val="none" w:color="000000" w:sz="0" w:space="0"/>
                <w:left w:val="none" w:color="000000" w:sz="0" w:space="0"/>
                <w:bottom w:val="none" w:color="000000" w:sz="0" w:space="0"/>
                <w:right w:val="none" w:color="000000" w:sz="0" w:space="0"/>
              </w:pBdr>
              <w:spacing w:before="100" w:after="100" w:line="240" w:lineRule="auto"/>
              <w:ind w:left="100" w:right="100"/>
              <w:rPr>
                <w:rFonts w:ascii="Times New Roman" w:hAnsi="Times New Roman" w:eastAsia="Arial" w:cs="Times New Roman"/>
                <w:color w:val="000000"/>
                <w:sz w:val="24"/>
                <w:szCs w:val="24"/>
                <w:lang w:val="en-US" w:eastAsia="ru-RU"/>
              </w:rPr>
            </w:pPr>
            <w:r>
              <w:rPr>
                <w:rFonts w:ascii="Times New Roman" w:hAnsi="Times New Roman" w:eastAsia="Arial" w:cs="Times New Roman"/>
                <w:color w:val="000000"/>
                <w:sz w:val="24"/>
                <w:szCs w:val="24"/>
                <w:lang w:val="en-US" w:eastAsia="ru-RU"/>
              </w:rPr>
              <w:t>s(DOY)</w:t>
            </w:r>
          </w:p>
        </w:tc>
        <w:tc>
          <w:tcPr>
            <w:tcW w:w="884" w:type="dxa"/>
            <w:tcBorders>
              <w:top w:val="nil"/>
              <w:left w:val="nil"/>
              <w:bottom w:val="single" w:color="666666" w:sz="12" w:space="0"/>
              <w:right w:val="nil"/>
            </w:tcBorders>
            <w:shd w:val="clear" w:color="auto" w:fill="FFFFFF"/>
            <w:tcMar>
              <w:top w:w="0" w:type="dxa"/>
              <w:left w:w="0" w:type="dxa"/>
              <w:bottom w:w="0" w:type="dxa"/>
              <w:right w:w="0" w:type="dxa"/>
            </w:tcMar>
            <w:vAlign w:val="center"/>
          </w:tcPr>
          <w:p w14:paraId="206B168C">
            <w:pPr>
              <w:pBdr>
                <w:top w:val="none" w:color="000000" w:sz="0" w:space="0"/>
                <w:left w:val="none" w:color="000000" w:sz="0" w:space="0"/>
                <w:bottom w:val="none" w:color="000000" w:sz="0" w:space="0"/>
                <w:right w:val="none" w:color="000000" w:sz="0" w:space="0"/>
              </w:pBdr>
              <w:spacing w:before="100" w:after="100" w:line="240" w:lineRule="auto"/>
              <w:ind w:left="100" w:right="100"/>
              <w:jc w:val="right"/>
              <w:rPr>
                <w:rFonts w:ascii="Times New Roman" w:hAnsi="Times New Roman" w:eastAsia="Arial" w:cs="Times New Roman"/>
                <w:color w:val="000000"/>
                <w:sz w:val="24"/>
                <w:szCs w:val="24"/>
                <w:lang w:val="en-US" w:eastAsia="ru-RU"/>
              </w:rPr>
            </w:pPr>
            <w:r>
              <w:rPr>
                <w:rFonts w:ascii="Times New Roman" w:hAnsi="Times New Roman" w:eastAsia="Arial" w:cs="Times New Roman"/>
                <w:color w:val="000000"/>
                <w:sz w:val="24"/>
                <w:szCs w:val="24"/>
                <w:lang w:val="en-US" w:eastAsia="ru-RU"/>
              </w:rPr>
              <w:t>1.9</w:t>
            </w:r>
          </w:p>
        </w:tc>
        <w:tc>
          <w:tcPr>
            <w:tcW w:w="1080" w:type="dxa"/>
            <w:tcBorders>
              <w:top w:val="nil"/>
              <w:left w:val="nil"/>
              <w:bottom w:val="single" w:color="666666" w:sz="12" w:space="0"/>
              <w:right w:val="nil"/>
            </w:tcBorders>
            <w:shd w:val="clear" w:color="auto" w:fill="FFFFFF"/>
            <w:tcMar>
              <w:top w:w="0" w:type="dxa"/>
              <w:left w:w="0" w:type="dxa"/>
              <w:bottom w:w="0" w:type="dxa"/>
              <w:right w:w="0" w:type="dxa"/>
            </w:tcMar>
            <w:vAlign w:val="center"/>
          </w:tcPr>
          <w:p w14:paraId="474CB9BF">
            <w:pPr>
              <w:pBdr>
                <w:top w:val="none" w:color="000000" w:sz="0" w:space="0"/>
                <w:left w:val="none" w:color="000000" w:sz="0" w:space="0"/>
                <w:bottom w:val="none" w:color="000000" w:sz="0" w:space="0"/>
                <w:right w:val="none" w:color="000000" w:sz="0" w:space="0"/>
              </w:pBdr>
              <w:spacing w:before="100" w:after="100" w:line="240" w:lineRule="auto"/>
              <w:ind w:left="100" w:right="100"/>
              <w:jc w:val="right"/>
              <w:rPr>
                <w:rFonts w:ascii="Times New Roman" w:hAnsi="Times New Roman" w:eastAsia="Arial" w:cs="Times New Roman"/>
                <w:color w:val="000000"/>
                <w:sz w:val="24"/>
                <w:szCs w:val="24"/>
                <w:lang w:val="en-US" w:eastAsia="ru-RU"/>
              </w:rPr>
            </w:pPr>
            <w:r>
              <w:rPr>
                <w:rFonts w:ascii="Times New Roman" w:hAnsi="Times New Roman" w:eastAsia="Arial" w:cs="Times New Roman"/>
                <w:color w:val="000000"/>
                <w:sz w:val="24"/>
                <w:szCs w:val="24"/>
                <w:lang w:val="en-US" w:eastAsia="ru-RU"/>
              </w:rPr>
              <w:t>2.4</w:t>
            </w:r>
          </w:p>
        </w:tc>
        <w:tc>
          <w:tcPr>
            <w:tcW w:w="1080" w:type="dxa"/>
            <w:tcBorders>
              <w:top w:val="nil"/>
              <w:left w:val="nil"/>
              <w:bottom w:val="single" w:color="666666" w:sz="12" w:space="0"/>
              <w:right w:val="nil"/>
            </w:tcBorders>
            <w:shd w:val="clear" w:color="auto" w:fill="FFFFFF"/>
            <w:tcMar>
              <w:top w:w="0" w:type="dxa"/>
              <w:left w:w="0" w:type="dxa"/>
              <w:bottom w:w="0" w:type="dxa"/>
              <w:right w:w="0" w:type="dxa"/>
            </w:tcMar>
            <w:vAlign w:val="center"/>
          </w:tcPr>
          <w:p w14:paraId="657EB9C3">
            <w:pPr>
              <w:pBdr>
                <w:top w:val="none" w:color="000000" w:sz="0" w:space="0"/>
                <w:left w:val="none" w:color="000000" w:sz="0" w:space="0"/>
                <w:bottom w:val="none" w:color="000000" w:sz="0" w:space="0"/>
                <w:right w:val="none" w:color="000000" w:sz="0" w:space="0"/>
              </w:pBdr>
              <w:spacing w:before="100" w:after="100" w:line="240" w:lineRule="auto"/>
              <w:ind w:left="100" w:right="100"/>
              <w:jc w:val="right"/>
              <w:rPr>
                <w:rFonts w:ascii="Times New Roman" w:hAnsi="Times New Roman" w:eastAsia="Arial" w:cs="Times New Roman"/>
                <w:color w:val="000000"/>
                <w:sz w:val="24"/>
                <w:szCs w:val="24"/>
                <w:lang w:val="en-US" w:eastAsia="ru-RU"/>
              </w:rPr>
            </w:pPr>
            <w:r>
              <w:rPr>
                <w:rFonts w:ascii="Times New Roman" w:hAnsi="Times New Roman" w:eastAsia="Arial" w:cs="Times New Roman"/>
                <w:color w:val="000000"/>
                <w:sz w:val="24"/>
                <w:szCs w:val="24"/>
                <w:lang w:val="en-US" w:eastAsia="ru-RU"/>
              </w:rPr>
              <w:t>3.3</w:t>
            </w:r>
          </w:p>
        </w:tc>
        <w:tc>
          <w:tcPr>
            <w:tcW w:w="1080" w:type="dxa"/>
            <w:tcBorders>
              <w:top w:val="nil"/>
              <w:left w:val="nil"/>
              <w:bottom w:val="single" w:color="666666" w:sz="12" w:space="0"/>
              <w:right w:val="nil"/>
            </w:tcBorders>
            <w:shd w:val="clear" w:color="auto" w:fill="FFFFFF"/>
            <w:tcMar>
              <w:top w:w="0" w:type="dxa"/>
              <w:left w:w="0" w:type="dxa"/>
              <w:bottom w:w="0" w:type="dxa"/>
              <w:right w:w="0" w:type="dxa"/>
            </w:tcMar>
            <w:vAlign w:val="center"/>
          </w:tcPr>
          <w:p w14:paraId="49A964D3">
            <w:pPr>
              <w:pBdr>
                <w:top w:val="none" w:color="000000" w:sz="0" w:space="0"/>
                <w:left w:val="none" w:color="000000" w:sz="0" w:space="0"/>
                <w:bottom w:val="none" w:color="000000" w:sz="0" w:space="0"/>
                <w:right w:val="none" w:color="000000" w:sz="0" w:space="0"/>
              </w:pBdr>
              <w:spacing w:before="100" w:after="100" w:line="240" w:lineRule="auto"/>
              <w:ind w:left="100" w:right="100"/>
              <w:jc w:val="right"/>
              <w:rPr>
                <w:rFonts w:ascii="Times New Roman" w:hAnsi="Times New Roman" w:eastAsia="Arial" w:cs="Times New Roman"/>
                <w:color w:val="000000"/>
                <w:sz w:val="24"/>
                <w:szCs w:val="24"/>
                <w:lang w:val="en-US" w:eastAsia="ru-RU"/>
              </w:rPr>
            </w:pPr>
            <w:r>
              <w:rPr>
                <w:rFonts w:ascii="Times New Roman" w:hAnsi="Times New Roman" w:eastAsia="Arial" w:cs="Times New Roman"/>
                <w:color w:val="000000"/>
                <w:sz w:val="24"/>
                <w:szCs w:val="24"/>
                <w:lang w:val="en-US" w:eastAsia="ru-RU"/>
              </w:rPr>
              <w:t>0.030</w:t>
            </w:r>
          </w:p>
        </w:tc>
      </w:tr>
    </w:tbl>
    <w:p w14:paraId="177A31F6">
      <w:pPr>
        <w:jc w:val="both"/>
        <w:rPr>
          <w:rFonts w:ascii="Times New Roman" w:hAnsi="Times New Roman" w:cs="Times New Roman"/>
          <w:sz w:val="24"/>
          <w:szCs w:val="24"/>
        </w:rPr>
      </w:pPr>
    </w:p>
    <w:p w14:paraId="45DB70E1">
      <w:pPr>
        <w:spacing w:line="360" w:lineRule="auto"/>
        <w:jc w:val="both"/>
        <w:rPr>
          <w:rFonts w:ascii="Times New Roman" w:hAnsi="Times New Roman" w:cs="Times New Roman"/>
          <w:sz w:val="24"/>
          <w:szCs w:val="24"/>
        </w:rPr>
      </w:pPr>
      <w:r>
        <w:rPr>
          <w:rFonts w:ascii="Times New Roman" w:hAnsi="Times New Roman" w:cs="Times New Roman"/>
          <w:sz w:val="24"/>
          <w:szCs w:val="24"/>
        </w:rPr>
        <w:t>Т</w:t>
      </w:r>
      <w:r>
        <w:rPr>
          <w:rFonts w:ascii="Times New Roman" w:hAnsi="Times New Roman" w:cs="Times New Roman"/>
          <w:sz w:val="24"/>
          <w:szCs w:val="24"/>
          <w:lang w:val="en-US"/>
        </w:rPr>
        <w:t>able</w:t>
      </w:r>
      <w:r>
        <w:rPr>
          <w:rFonts w:ascii="Times New Roman" w:hAnsi="Times New Roman" w:cs="Times New Roman"/>
          <w:sz w:val="24"/>
          <w:szCs w:val="24"/>
        </w:rPr>
        <w:t xml:space="preserve"> 2. Параметры обобщенной аддитивной регрессионной модели (</w:t>
      </w:r>
      <w:r>
        <w:rPr>
          <w:rFonts w:ascii="Times New Roman" w:hAnsi="Times New Roman" w:cs="Times New Roman"/>
          <w:i/>
          <w:sz w:val="24"/>
          <w:szCs w:val="24"/>
          <w:lang w:val="en-US"/>
        </w:rPr>
        <w:t>Model</w:t>
      </w:r>
      <w:r>
        <w:rPr>
          <w:rFonts w:ascii="Times New Roman" w:hAnsi="Times New Roman" w:cs="Times New Roman"/>
          <w:i/>
          <w:sz w:val="24"/>
          <w:szCs w:val="24"/>
        </w:rPr>
        <w:t xml:space="preserve"> 1</w:t>
      </w:r>
      <w:r>
        <w:rPr>
          <w:rFonts w:ascii="Times New Roman" w:hAnsi="Times New Roman" w:cs="Times New Roman"/>
          <w:sz w:val="24"/>
          <w:szCs w:val="24"/>
        </w:rPr>
        <w:t xml:space="preserve">), описывающей многолетнюю и сезонную изменчивость средней длины трески в уловах в губе Чупа. </w:t>
      </w:r>
    </w:p>
    <w:p w14:paraId="0E862F4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Результаты анализа построенной модели </w:t>
      </w:r>
      <w:r>
        <w:rPr>
          <w:rFonts w:ascii="Times New Roman" w:hAnsi="Times New Roman" w:cs="Times New Roman"/>
          <w:i/>
          <w:sz w:val="24"/>
          <w:szCs w:val="24"/>
          <w:lang w:val="en-US"/>
        </w:rPr>
        <w:t>Model</w:t>
      </w:r>
      <w:r>
        <w:rPr>
          <w:rFonts w:ascii="Times New Roman" w:hAnsi="Times New Roman" w:cs="Times New Roman"/>
          <w:i/>
          <w:sz w:val="24"/>
          <w:szCs w:val="24"/>
        </w:rPr>
        <w:t xml:space="preserve"> 1</w:t>
      </w:r>
      <w:r>
        <w:rPr>
          <w:rFonts w:ascii="Times New Roman" w:hAnsi="Times New Roman" w:cs="Times New Roman"/>
          <w:sz w:val="24"/>
          <w:szCs w:val="24"/>
        </w:rPr>
        <w:t xml:space="preserve"> (Т</w:t>
      </w:r>
      <w:r>
        <w:rPr>
          <w:rFonts w:ascii="Times New Roman" w:hAnsi="Times New Roman" w:cs="Times New Roman"/>
          <w:sz w:val="24"/>
          <w:szCs w:val="24"/>
          <w:lang w:val="en-US"/>
        </w:rPr>
        <w:t>able</w:t>
      </w:r>
      <w:r>
        <w:rPr>
          <w:rFonts w:ascii="Times New Roman" w:hAnsi="Times New Roman" w:cs="Times New Roman"/>
          <w:sz w:val="24"/>
          <w:szCs w:val="24"/>
        </w:rPr>
        <w:t xml:space="preserve"> 2), описывающей связь длины рыб с датой их поимки, выявили небольшое, но статистически значимое, увеличение средней длины трески в уловах в течение летнего периода (</w:t>
      </w:r>
      <w:r>
        <w:rPr>
          <w:rFonts w:ascii="Times New Roman" w:hAnsi="Times New Roman" w:cs="Times New Roman"/>
          <w:sz w:val="24"/>
          <w:szCs w:val="24"/>
          <w:lang w:val="en-US"/>
        </w:rPr>
        <w:t>Fig</w:t>
      </w:r>
      <w:r>
        <w:rPr>
          <w:rFonts w:ascii="Times New Roman" w:hAnsi="Times New Roman" w:cs="Times New Roman"/>
          <w:sz w:val="24"/>
          <w:szCs w:val="24"/>
        </w:rPr>
        <w:t>. 2</w:t>
      </w:r>
      <w:r>
        <w:rPr>
          <w:rFonts w:ascii="Times New Roman" w:hAnsi="Times New Roman" w:cs="Times New Roman"/>
          <w:sz w:val="24"/>
          <w:szCs w:val="24"/>
          <w:lang w:val="en-US"/>
        </w:rPr>
        <w:t>C</w:t>
      </w:r>
      <w:r>
        <w:rPr>
          <w:rFonts w:ascii="Times New Roman" w:hAnsi="Times New Roman" w:cs="Times New Roman"/>
          <w:sz w:val="24"/>
          <w:szCs w:val="24"/>
        </w:rPr>
        <w:t xml:space="preserve">). Очевидно, это связано с ростом рыб на протяжении исследованного периода нагула. </w:t>
      </w:r>
    </w:p>
    <w:p w14:paraId="4CD13BFE">
      <w:pPr>
        <w:pStyle w:val="20"/>
        <w:spacing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В целом соотношение полов в уловах трески характеризовалось доминированием самок (67%), причем преобладание самок в выборках отмечено во все годы наблюдений. Результаты анализа построенной логистический аддитивной модели </w:t>
      </w:r>
      <w:r>
        <w:rPr>
          <w:rFonts w:ascii="Times New Roman" w:hAnsi="Times New Roman" w:cs="Times New Roman"/>
          <w:i/>
          <w:sz w:val="24"/>
          <w:szCs w:val="24"/>
          <w:lang w:val="en-US"/>
        </w:rPr>
        <w:t>Model</w:t>
      </w:r>
      <w:r>
        <w:rPr>
          <w:rFonts w:ascii="Times New Roman" w:hAnsi="Times New Roman" w:cs="Times New Roman"/>
          <w:i/>
          <w:sz w:val="24"/>
          <w:szCs w:val="24"/>
        </w:rPr>
        <w:t xml:space="preserve"> 2</w:t>
      </w:r>
      <w:r>
        <w:rPr>
          <w:rFonts w:ascii="Times New Roman" w:hAnsi="Times New Roman" w:cs="Times New Roman"/>
          <w:sz w:val="24"/>
          <w:szCs w:val="24"/>
        </w:rPr>
        <w:t xml:space="preserve"> показали, что значимой сезонной динамики (июнь-август) частоты встречаемости самок в уловах трески не наблюдается. </w:t>
      </w:r>
    </w:p>
    <w:p w14:paraId="11F760C2">
      <w:pPr>
        <w:spacing w:line="276" w:lineRule="auto"/>
        <w:rPr>
          <w:rFonts w:ascii="Times New Roman" w:hAnsi="Times New Roman" w:cs="Times New Roman"/>
          <w:b/>
          <w:sz w:val="24"/>
          <w:szCs w:val="24"/>
          <w:lang w:val="en-US"/>
        </w:rPr>
      </w:pPr>
      <w:r>
        <w:rPr>
          <w:rFonts w:ascii="Times New Roman" w:hAnsi="Times New Roman" w:cs="Times New Roman"/>
          <w:b/>
          <w:sz w:val="24"/>
          <w:szCs w:val="24"/>
          <w:lang w:val="en-US"/>
        </w:rPr>
        <w:t xml:space="preserve">Cod diet    (Diet composition) Stomach Content Analysis                </w:t>
      </w:r>
    </w:p>
    <w:p w14:paraId="5A47B20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В таблице 3 приведен общий состав пищи трески в губе Чупа за исследованный период. Видно, что в спектр питания хищника входили представители 4 групп кормовых организмов (ракообразные, полихеты, рыбы и иглокожие). Всего в рационе трески зарегистрировано 28 объектов питания. По обобщенным за все годы наблюдений данным наибольшее значение в рационе трески в летние месяцы имели рыбы и их икра (77% по частоте встречаемости и 82% по массе). Среди рыб треска потребляла преимущественно трехиглую колюшку (46% по ч.в. и 33% по массе), которая являлась </w:t>
      </w:r>
      <w:r>
        <w:rPr>
          <w:rFonts w:ascii="Times New Roman" w:hAnsi="Times New Roman" w:cs="Times New Roman"/>
          <w:sz w:val="24"/>
          <w:szCs w:val="24"/>
          <w:lang w:val="en-US"/>
        </w:rPr>
        <w:t>major</w:t>
      </w:r>
      <w:r>
        <w:rPr>
          <w:rFonts w:ascii="Times New Roman" w:hAnsi="Times New Roman" w:cs="Times New Roman"/>
          <w:sz w:val="24"/>
          <w:szCs w:val="24"/>
        </w:rPr>
        <w:t xml:space="preserve"> </w:t>
      </w:r>
      <w:r>
        <w:rPr>
          <w:rFonts w:ascii="Times New Roman" w:hAnsi="Times New Roman" w:cs="Times New Roman"/>
          <w:sz w:val="24"/>
          <w:szCs w:val="24"/>
          <w:lang w:val="en-US"/>
        </w:rPr>
        <w:t>component</w:t>
      </w:r>
      <w:r>
        <w:rPr>
          <w:rFonts w:ascii="Times New Roman" w:hAnsi="Times New Roman" w:cs="Times New Roman"/>
          <w:sz w:val="24"/>
          <w:szCs w:val="24"/>
        </w:rPr>
        <w:t xml:space="preserve"> </w:t>
      </w:r>
      <w:r>
        <w:rPr>
          <w:rFonts w:ascii="Times New Roman" w:hAnsi="Times New Roman" w:cs="Times New Roman"/>
          <w:sz w:val="24"/>
          <w:szCs w:val="24"/>
          <w:lang w:val="en-US"/>
        </w:rPr>
        <w:t>of</w:t>
      </w:r>
      <w:r>
        <w:rPr>
          <w:rFonts w:ascii="Times New Roman" w:hAnsi="Times New Roman" w:cs="Times New Roman"/>
          <w:sz w:val="24"/>
          <w:szCs w:val="24"/>
        </w:rPr>
        <w:t xml:space="preserve"> </w:t>
      </w:r>
      <w:r>
        <w:rPr>
          <w:rFonts w:ascii="Times New Roman" w:hAnsi="Times New Roman" w:cs="Times New Roman"/>
          <w:sz w:val="24"/>
          <w:szCs w:val="24"/>
          <w:lang w:val="en-US"/>
        </w:rPr>
        <w:t>the</w:t>
      </w:r>
      <w:r>
        <w:rPr>
          <w:rFonts w:ascii="Times New Roman" w:hAnsi="Times New Roman" w:cs="Times New Roman"/>
          <w:sz w:val="24"/>
          <w:szCs w:val="24"/>
        </w:rPr>
        <w:t xml:space="preserve"> </w:t>
      </w:r>
      <w:r>
        <w:rPr>
          <w:rFonts w:ascii="Times New Roman" w:hAnsi="Times New Roman" w:cs="Times New Roman"/>
          <w:sz w:val="24"/>
          <w:szCs w:val="24"/>
          <w:lang w:val="en-US"/>
        </w:rPr>
        <w:t>cod</w:t>
      </w:r>
      <w:r>
        <w:rPr>
          <w:rFonts w:ascii="Times New Roman" w:hAnsi="Times New Roman" w:cs="Times New Roman"/>
          <w:sz w:val="24"/>
          <w:szCs w:val="24"/>
        </w:rPr>
        <w:t xml:space="preserve"> </w:t>
      </w:r>
      <w:r>
        <w:rPr>
          <w:rFonts w:ascii="Times New Roman" w:hAnsi="Times New Roman" w:cs="Times New Roman"/>
          <w:sz w:val="24"/>
          <w:szCs w:val="24"/>
          <w:lang w:val="en-US"/>
        </w:rPr>
        <w:t>diet</w:t>
      </w:r>
      <w:r>
        <w:rPr>
          <w:rFonts w:ascii="Times New Roman" w:hAnsi="Times New Roman" w:cs="Times New Roman"/>
          <w:sz w:val="24"/>
          <w:szCs w:val="24"/>
        </w:rPr>
        <w:t>. Сельдь, а также икра некоторых видов рыб (пинагора, сельди, колюшки), нерест которых происходил в июне-июле в прибрежной зоне моря, также составляли значительную часть рациона трески (</w:t>
      </w:r>
      <w:r>
        <w:rPr>
          <w:rFonts w:ascii="Times New Roman" w:hAnsi="Times New Roman" w:cs="Times New Roman"/>
          <w:sz w:val="24"/>
          <w:szCs w:val="24"/>
          <w:lang w:val="en-US"/>
        </w:rPr>
        <w:t>Table</w:t>
      </w:r>
      <w:r>
        <w:rPr>
          <w:rFonts w:ascii="Times New Roman" w:hAnsi="Times New Roman" w:cs="Times New Roman"/>
          <w:sz w:val="24"/>
          <w:szCs w:val="24"/>
        </w:rPr>
        <w:t xml:space="preserve"> 3). Остальные 9 видов рыб, обнаруженных в желудках хищника, не играли существенной роли в его питании летом. Второй по значимости группой пищевых организмов для трески являлись представители полихет (11.6% по массе), а именно нереиды </w:t>
      </w:r>
      <w:r>
        <w:rPr>
          <w:rFonts w:ascii="Times New Roman" w:hAnsi="Times New Roman" w:cs="Times New Roman"/>
          <w:i/>
          <w:sz w:val="24"/>
          <w:szCs w:val="24"/>
          <w:lang w:val="en-US"/>
        </w:rPr>
        <w:t>Alitta</w:t>
      </w:r>
      <w:r>
        <w:rPr>
          <w:rFonts w:ascii="Times New Roman" w:hAnsi="Times New Roman" w:cs="Times New Roman"/>
          <w:i/>
          <w:sz w:val="24"/>
          <w:szCs w:val="24"/>
        </w:rPr>
        <w:t xml:space="preserve"> </w:t>
      </w:r>
      <w:r>
        <w:rPr>
          <w:rFonts w:ascii="Times New Roman" w:hAnsi="Times New Roman" w:cs="Times New Roman"/>
          <w:i/>
          <w:sz w:val="24"/>
          <w:szCs w:val="24"/>
          <w:lang w:val="en-US"/>
        </w:rPr>
        <w:t>virens</w:t>
      </w:r>
      <w:r>
        <w:rPr>
          <w:rFonts w:ascii="Times New Roman" w:hAnsi="Times New Roman" w:cs="Times New Roman"/>
          <w:sz w:val="24"/>
          <w:szCs w:val="24"/>
        </w:rPr>
        <w:t xml:space="preserve"> и </w:t>
      </w:r>
      <w:r>
        <w:rPr>
          <w:rFonts w:ascii="Times New Roman" w:hAnsi="Times New Roman" w:cs="Times New Roman"/>
          <w:i/>
          <w:sz w:val="24"/>
          <w:szCs w:val="24"/>
          <w:lang w:val="en-US"/>
        </w:rPr>
        <w:t>Nereis</w:t>
      </w:r>
      <w:r>
        <w:rPr>
          <w:rFonts w:ascii="Times New Roman" w:hAnsi="Times New Roman" w:cs="Times New Roman"/>
          <w:i/>
          <w:sz w:val="24"/>
          <w:szCs w:val="24"/>
        </w:rPr>
        <w:t xml:space="preserve"> </w:t>
      </w:r>
      <w:r>
        <w:rPr>
          <w:rFonts w:ascii="Times New Roman" w:hAnsi="Times New Roman" w:cs="Times New Roman"/>
          <w:i/>
          <w:sz w:val="24"/>
          <w:szCs w:val="24"/>
          <w:lang w:val="en-US"/>
        </w:rPr>
        <w:t>pelagica</w:t>
      </w:r>
      <w:r>
        <w:rPr>
          <w:rFonts w:ascii="Times New Roman" w:hAnsi="Times New Roman" w:cs="Times New Roman"/>
          <w:sz w:val="24"/>
          <w:szCs w:val="24"/>
        </w:rPr>
        <w:t>. Доля каждой из остальных групп беспозвоночных (ракообразные, и иглокожие) в составе пищи трески была незначительна (</w:t>
      </w:r>
      <w:r>
        <w:rPr>
          <w:rFonts w:ascii="Times New Roman" w:hAnsi="Times New Roman" w:cs="Times New Roman"/>
          <w:sz w:val="24"/>
          <w:szCs w:val="24"/>
          <w:lang w:val="en-US"/>
        </w:rPr>
        <w:t>negligible</w:t>
      </w:r>
      <w:r>
        <w:rPr>
          <w:rFonts w:ascii="Times New Roman" w:hAnsi="Times New Roman" w:cs="Times New Roman"/>
          <w:sz w:val="24"/>
          <w:szCs w:val="24"/>
        </w:rPr>
        <w:t xml:space="preserve">) (&lt;3% по массе). Кроме того, сильно переваренные остатки рыб и ракообразных составляли незначительную долю в общей массе съеденной треской пищи. </w:t>
      </w:r>
    </w:p>
    <w:p w14:paraId="0CEF95D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Количество видов, входящих в спектр питания трески, колебалось по годам. Однако отмеченные вариации в составе пищевого спектра были связаны прежде всего с организмами, не играющими существенную роль в питании хищника. Наибольшее число видов-жертв (21) в составе пищи трески обнаружено в 2007 г. Никакого значимого многолетнего тренда в изменении числа потребляемых треской пищевых организмов в исследованный период не наблюдается. </w:t>
      </w:r>
    </w:p>
    <w:p w14:paraId="5E548A02">
      <w:pPr>
        <w:spacing w:line="276" w:lineRule="auto"/>
        <w:jc w:val="both"/>
        <w:rPr>
          <w:rFonts w:ascii="Times New Roman" w:hAnsi="Times New Roman" w:cs="Times New Roman"/>
          <w:sz w:val="24"/>
          <w:szCs w:val="24"/>
        </w:rPr>
      </w:pPr>
    </w:p>
    <w:p w14:paraId="6C3F694F">
      <w:pPr>
        <w:spacing w:line="276" w:lineRule="auto"/>
        <w:jc w:val="both"/>
        <w:rPr>
          <w:rFonts w:ascii="Times New Roman" w:hAnsi="Times New Roman" w:cs="Times New Roman"/>
          <w:sz w:val="24"/>
          <w:szCs w:val="24"/>
          <w:lang w:val="en-US"/>
        </w:rPr>
      </w:pPr>
      <w:r>
        <w:rPr>
          <w:rFonts w:ascii="Times New Roman" w:hAnsi="Times New Roman" w:cs="Times New Roman"/>
          <w:sz w:val="24"/>
          <w:szCs w:val="24"/>
        </w:rPr>
        <w:t>Т</w:t>
      </w:r>
      <w:r>
        <w:rPr>
          <w:rFonts w:ascii="Times New Roman" w:hAnsi="Times New Roman" w:cs="Times New Roman"/>
          <w:sz w:val="24"/>
          <w:szCs w:val="24"/>
          <w:lang w:val="en-US"/>
        </w:rPr>
        <w:t>able</w:t>
      </w:r>
      <w:r>
        <w:rPr>
          <w:rFonts w:ascii="Times New Roman" w:hAnsi="Times New Roman" w:cs="Times New Roman"/>
          <w:sz w:val="24"/>
          <w:szCs w:val="24"/>
        </w:rPr>
        <w:t xml:space="preserve"> 3. Состав пищи трески в губе Чупа (2007-2025 гг.), %. </w:t>
      </w:r>
      <w:r>
        <w:rPr>
          <w:rFonts w:ascii="Times New Roman" w:hAnsi="Times New Roman" w:cs="Times New Roman"/>
          <w:sz w:val="24"/>
          <w:szCs w:val="24"/>
          <w:lang w:val="en-US"/>
        </w:rPr>
        <w:t>Total diet composition of the cod in the Chupa Inlet in June–August of 2007–2025 (all stomach combined), %.</w:t>
      </w:r>
    </w:p>
    <w:tbl>
      <w:tblPr>
        <w:tblStyle w:val="4"/>
        <w:tblW w:w="0" w:type="auto"/>
        <w:jc w:val="center"/>
        <w:tblLayout w:type="fixed"/>
        <w:tblCellMar>
          <w:top w:w="0" w:type="dxa"/>
          <w:left w:w="10" w:type="dxa"/>
          <w:bottom w:w="0" w:type="dxa"/>
          <w:right w:w="10" w:type="dxa"/>
        </w:tblCellMar>
      </w:tblPr>
      <w:tblGrid>
        <w:gridCol w:w="4586"/>
        <w:gridCol w:w="1450"/>
        <w:gridCol w:w="2147"/>
      </w:tblGrid>
      <w:tr w14:paraId="27A6F238">
        <w:tblPrEx>
          <w:tblCellMar>
            <w:top w:w="0" w:type="dxa"/>
            <w:left w:w="10" w:type="dxa"/>
            <w:bottom w:w="0" w:type="dxa"/>
            <w:right w:w="10" w:type="dxa"/>
          </w:tblCellMar>
        </w:tblPrEx>
        <w:trPr>
          <w:tblHeader/>
          <w:jc w:val="center"/>
        </w:trPr>
        <w:tc>
          <w:tcPr>
            <w:tcW w:w="4586" w:type="dxa"/>
            <w:tcBorders>
              <w:top w:val="single" w:color="666666" w:sz="12" w:space="0"/>
              <w:left w:val="nil"/>
              <w:bottom w:val="single" w:color="666666" w:sz="12" w:space="0"/>
              <w:right w:val="nil"/>
            </w:tcBorders>
            <w:shd w:val="clear" w:color="auto" w:fill="FFFFFF"/>
            <w:tcMar>
              <w:top w:w="0" w:type="dxa"/>
              <w:left w:w="0" w:type="dxa"/>
              <w:bottom w:w="0" w:type="dxa"/>
              <w:right w:w="0" w:type="dxa"/>
            </w:tcMar>
            <w:vAlign w:val="center"/>
          </w:tcPr>
          <w:p w14:paraId="57B7DBD5">
            <w:pPr>
              <w:pBdr>
                <w:top w:val="none" w:color="000000" w:sz="0" w:space="0"/>
                <w:left w:val="none" w:color="000000" w:sz="0" w:space="0"/>
                <w:bottom w:val="none" w:color="000000" w:sz="0" w:space="0"/>
                <w:right w:val="none" w:color="000000" w:sz="0" w:space="0"/>
              </w:pBdr>
              <w:spacing w:before="100" w:after="100"/>
              <w:ind w:left="100" w:right="100"/>
              <w:rPr>
                <w:rFonts w:ascii="Arial" w:hAnsi="Arial" w:cs="Arial"/>
                <w:b/>
                <w:lang w:val="en-US"/>
              </w:rPr>
            </w:pPr>
            <w:r>
              <w:rPr>
                <w:rFonts w:ascii="Arial" w:hAnsi="Arial" w:eastAsia="Arial" w:cs="Arial"/>
                <w:b/>
                <w:color w:val="000000"/>
                <w:lang w:val="en-US"/>
              </w:rPr>
              <w:t>Prey t</w:t>
            </w:r>
            <w:r>
              <w:rPr>
                <w:rFonts w:ascii="Arial" w:hAnsi="Arial" w:eastAsia="Arial" w:cs="Arial"/>
                <w:b/>
                <w:color w:val="000000"/>
              </w:rPr>
              <w:t>axon, species</w:t>
            </w:r>
          </w:p>
        </w:tc>
        <w:tc>
          <w:tcPr>
            <w:tcW w:w="1450" w:type="dxa"/>
            <w:tcBorders>
              <w:top w:val="single" w:color="666666" w:sz="12" w:space="0"/>
              <w:left w:val="nil"/>
              <w:bottom w:val="single" w:color="666666" w:sz="12" w:space="0"/>
              <w:right w:val="nil"/>
            </w:tcBorders>
            <w:shd w:val="clear" w:color="auto" w:fill="FFFFFF"/>
            <w:tcMar>
              <w:top w:w="0" w:type="dxa"/>
              <w:left w:w="0" w:type="dxa"/>
              <w:bottom w:w="0" w:type="dxa"/>
              <w:right w:w="0" w:type="dxa"/>
            </w:tcMar>
            <w:vAlign w:val="center"/>
          </w:tcPr>
          <w:p w14:paraId="43795604">
            <w:pPr>
              <w:pBdr>
                <w:top w:val="none" w:color="000000" w:sz="0" w:space="0"/>
                <w:left w:val="none" w:color="000000" w:sz="0" w:space="0"/>
                <w:bottom w:val="none" w:color="000000" w:sz="0" w:space="0"/>
                <w:right w:val="none" w:color="000000" w:sz="0" w:space="0"/>
              </w:pBdr>
              <w:spacing w:before="100" w:after="100"/>
              <w:ind w:left="100" w:right="100"/>
              <w:rPr>
                <w:rFonts w:ascii="Arial" w:hAnsi="Arial" w:cs="Arial"/>
                <w:b/>
              </w:rPr>
            </w:pPr>
            <w:r>
              <w:rPr>
                <w:rFonts w:ascii="Arial" w:hAnsi="Arial" w:eastAsia="Arial" w:cs="Arial"/>
                <w:b/>
                <w:color w:val="000000"/>
              </w:rPr>
              <w:t>Frequency</w:t>
            </w:r>
          </w:p>
        </w:tc>
        <w:tc>
          <w:tcPr>
            <w:tcW w:w="2147" w:type="dxa"/>
            <w:tcBorders>
              <w:top w:val="single" w:color="666666" w:sz="12" w:space="0"/>
              <w:left w:val="nil"/>
              <w:bottom w:val="single" w:color="666666" w:sz="12" w:space="0"/>
              <w:right w:val="nil"/>
            </w:tcBorders>
            <w:shd w:val="clear" w:color="auto" w:fill="FFFFFF"/>
            <w:tcMar>
              <w:top w:w="0" w:type="dxa"/>
              <w:left w:w="0" w:type="dxa"/>
              <w:bottom w:w="0" w:type="dxa"/>
              <w:right w:w="0" w:type="dxa"/>
            </w:tcMar>
            <w:vAlign w:val="center"/>
          </w:tcPr>
          <w:p w14:paraId="20E5B6EA">
            <w:pPr>
              <w:pBdr>
                <w:top w:val="none" w:color="000000" w:sz="0" w:space="0"/>
                <w:left w:val="none" w:color="000000" w:sz="0" w:space="0"/>
                <w:bottom w:val="none" w:color="000000" w:sz="0" w:space="0"/>
                <w:right w:val="none" w:color="000000" w:sz="0" w:space="0"/>
              </w:pBdr>
              <w:spacing w:before="100" w:after="100"/>
              <w:ind w:left="100" w:right="100"/>
              <w:rPr>
                <w:rFonts w:ascii="Arial" w:hAnsi="Arial" w:cs="Arial"/>
                <w:b/>
              </w:rPr>
            </w:pPr>
            <w:r>
              <w:rPr>
                <w:rFonts w:ascii="Arial" w:hAnsi="Arial" w:eastAsia="Arial" w:cs="Arial"/>
                <w:b/>
                <w:color w:val="000000"/>
                <w:lang w:val="en-US"/>
              </w:rPr>
              <w:t>W</w:t>
            </w:r>
            <w:r>
              <w:rPr>
                <w:rFonts w:ascii="Arial" w:hAnsi="Arial" w:eastAsia="Arial" w:cs="Arial"/>
                <w:b/>
                <w:color w:val="000000"/>
              </w:rPr>
              <w:t>et mass</w:t>
            </w:r>
          </w:p>
        </w:tc>
      </w:tr>
      <w:tr w14:paraId="4760DF81">
        <w:tblPrEx>
          <w:tblCellMar>
            <w:top w:w="0" w:type="dxa"/>
            <w:left w:w="10" w:type="dxa"/>
            <w:bottom w:w="0" w:type="dxa"/>
            <w:right w:w="10" w:type="dxa"/>
          </w:tblCellMar>
        </w:tblPrEx>
        <w:trPr>
          <w:jc w:val="center"/>
        </w:trPr>
        <w:tc>
          <w:tcPr>
            <w:tcW w:w="4586" w:type="dxa"/>
            <w:tcBorders>
              <w:top w:val="single" w:color="666666" w:sz="12" w:space="0"/>
              <w:left w:val="nil"/>
              <w:bottom w:val="nil"/>
              <w:right w:val="nil"/>
            </w:tcBorders>
            <w:shd w:val="clear" w:color="auto" w:fill="FFFFFF"/>
            <w:tcMar>
              <w:top w:w="0" w:type="dxa"/>
              <w:left w:w="0" w:type="dxa"/>
              <w:bottom w:w="0" w:type="dxa"/>
              <w:right w:w="0" w:type="dxa"/>
            </w:tcMar>
            <w:vAlign w:val="center"/>
          </w:tcPr>
          <w:p w14:paraId="4AA7258F">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b/>
                <w:color w:val="000000"/>
                <w:lang w:val="en-US"/>
              </w:rPr>
            </w:pPr>
            <w:r>
              <w:rPr>
                <w:rFonts w:ascii="Arial" w:hAnsi="Arial" w:eastAsia="Arial" w:cs="Arial"/>
                <w:b/>
                <w:color w:val="000000"/>
                <w:lang w:val="en-US"/>
              </w:rPr>
              <w:t xml:space="preserve">Polychaeta, </w:t>
            </w:r>
            <w:r>
              <w:rPr>
                <w:rFonts w:ascii="Arial" w:hAnsi="Arial" w:eastAsia="Arial" w:cs="Arial"/>
                <w:color w:val="000000"/>
                <w:lang w:val="en-US"/>
              </w:rPr>
              <w:t>incl.</w:t>
            </w:r>
          </w:p>
          <w:p w14:paraId="0958C947">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lang w:val="en-US"/>
              </w:rPr>
            </w:pPr>
            <w:r>
              <w:rPr>
                <w:rFonts w:ascii="Arial" w:hAnsi="Arial" w:eastAsia="Arial" w:cs="Arial"/>
                <w:i/>
                <w:color w:val="000000"/>
                <w:lang w:val="en-US"/>
              </w:rPr>
              <w:t>Alitta virens + Nereis pelagica</w:t>
            </w:r>
          </w:p>
        </w:tc>
        <w:tc>
          <w:tcPr>
            <w:tcW w:w="1450" w:type="dxa"/>
            <w:tcBorders>
              <w:top w:val="single" w:color="666666" w:sz="12" w:space="0"/>
              <w:left w:val="nil"/>
              <w:bottom w:val="nil"/>
              <w:right w:val="nil"/>
            </w:tcBorders>
            <w:shd w:val="clear" w:color="auto" w:fill="FFFFFF"/>
            <w:tcMar>
              <w:top w:w="0" w:type="dxa"/>
              <w:left w:w="0" w:type="dxa"/>
              <w:bottom w:w="0" w:type="dxa"/>
              <w:right w:w="0" w:type="dxa"/>
            </w:tcMar>
            <w:vAlign w:val="center"/>
          </w:tcPr>
          <w:p w14:paraId="2E2E529B">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b/>
                <w:color w:val="000000"/>
              </w:rPr>
            </w:pPr>
            <w:r>
              <w:rPr>
                <w:rFonts w:ascii="Arial" w:hAnsi="Arial" w:eastAsia="Arial" w:cs="Arial"/>
                <w:b/>
                <w:color w:val="000000"/>
              </w:rPr>
              <w:t>20.46</w:t>
            </w:r>
          </w:p>
          <w:p w14:paraId="4223C56C">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20.46</w:t>
            </w:r>
          </w:p>
        </w:tc>
        <w:tc>
          <w:tcPr>
            <w:tcW w:w="2147" w:type="dxa"/>
            <w:tcBorders>
              <w:top w:val="single" w:color="666666" w:sz="12" w:space="0"/>
              <w:left w:val="nil"/>
              <w:bottom w:val="nil"/>
              <w:right w:val="nil"/>
            </w:tcBorders>
            <w:shd w:val="clear" w:color="auto" w:fill="FFFFFF"/>
            <w:tcMar>
              <w:top w:w="0" w:type="dxa"/>
              <w:left w:w="0" w:type="dxa"/>
              <w:bottom w:w="0" w:type="dxa"/>
              <w:right w:w="0" w:type="dxa"/>
            </w:tcMar>
            <w:vAlign w:val="center"/>
          </w:tcPr>
          <w:p w14:paraId="71599427">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b/>
                <w:color w:val="000000"/>
              </w:rPr>
            </w:pPr>
            <w:r>
              <w:rPr>
                <w:rFonts w:ascii="Arial" w:hAnsi="Arial" w:eastAsia="Arial" w:cs="Arial"/>
                <w:b/>
                <w:color w:val="000000"/>
              </w:rPr>
              <w:t>11.63</w:t>
            </w:r>
          </w:p>
          <w:p w14:paraId="149586CB">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11.63</w:t>
            </w:r>
          </w:p>
        </w:tc>
      </w:tr>
      <w:tr w14:paraId="5CA66B64">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6A6B35D2">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b/>
                <w:color w:val="000000"/>
              </w:rPr>
              <w:t>Crustacea,</w:t>
            </w:r>
            <w:r>
              <w:rPr>
                <w:rFonts w:ascii="Arial" w:hAnsi="Arial" w:eastAsia="Arial" w:cs="Arial"/>
                <w:color w:val="000000"/>
              </w:rPr>
              <w:t xml:space="preserve"> incl.</w:t>
            </w:r>
          </w:p>
          <w:p w14:paraId="2DFCB0F3">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Sclerocrangon boreas</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521D3730">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b/>
                <w:color w:val="000000"/>
              </w:rPr>
            </w:pPr>
            <w:r>
              <w:rPr>
                <w:rFonts w:ascii="Arial" w:hAnsi="Arial" w:eastAsia="Arial" w:cs="Arial"/>
                <w:b/>
                <w:color w:val="000000"/>
              </w:rPr>
              <w:t>9.27</w:t>
            </w:r>
          </w:p>
          <w:p w14:paraId="45DB0F45">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3.32</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7FE593F1">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b/>
                <w:color w:val="000000"/>
              </w:rPr>
            </w:pPr>
            <w:r>
              <w:rPr>
                <w:rFonts w:ascii="Arial" w:hAnsi="Arial" w:eastAsia="Arial" w:cs="Arial"/>
                <w:b/>
                <w:color w:val="000000"/>
              </w:rPr>
              <w:t>2.86</w:t>
            </w:r>
          </w:p>
          <w:p w14:paraId="25698880">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1.67</w:t>
            </w:r>
          </w:p>
        </w:tc>
      </w:tr>
      <w:tr w14:paraId="6454603E">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7772D3CF">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Hyas araneus</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0B34AF67">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0.19</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7F39B7FD">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0.29</w:t>
            </w:r>
          </w:p>
        </w:tc>
      </w:tr>
      <w:tr w14:paraId="3FCB77DF">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13FD03C4">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Eualus gaimardii</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6C86367D">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3.58</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73E553C4">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0.27</w:t>
            </w:r>
          </w:p>
        </w:tc>
      </w:tr>
      <w:tr w14:paraId="56F9FC4C">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7BC26E9D">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Anonyx nugax</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6D1A7D9C">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1.6</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2C51BE30">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0.16</w:t>
            </w:r>
          </w:p>
        </w:tc>
      </w:tr>
      <w:tr w14:paraId="73E46B57">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4F50C6AD">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Mysidacea</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68E2B73B">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5C9C5136">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tc>
      </w:tr>
      <w:tr w14:paraId="71840677">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1CF6E9EF">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Pandalus montagui</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47793D15">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11291E81">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tc>
      </w:tr>
      <w:tr w14:paraId="56A0A969">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70F8E7A2">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Paroediceros propinguus</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17DB1AFB">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4BA6BCAA">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tc>
      </w:tr>
      <w:tr w14:paraId="759B5F05">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6C90114F">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Pagurus pubescens</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6DF500AD">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6B27EC26">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tc>
      </w:tr>
      <w:tr w14:paraId="62A664A0">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64992E56">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Rhachotropis aculeata</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63938C41">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2E7892D9">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tc>
      </w:tr>
      <w:tr w14:paraId="43DF8932">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246F2724">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Sabinea septemcarinata</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573D61D3">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68DEBC02">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tc>
      </w:tr>
      <w:tr w14:paraId="77903863">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719F0F4A">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Crustacea remains</w:t>
            </w:r>
          </w:p>
          <w:p w14:paraId="7E1A78B3">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b/>
                <w:color w:val="000000"/>
              </w:rPr>
              <w:t>Ophiuroidea,</w:t>
            </w:r>
            <w:r>
              <w:rPr>
                <w:rFonts w:ascii="Arial" w:hAnsi="Arial" w:eastAsia="Arial" w:cs="Arial"/>
                <w:color w:val="000000"/>
              </w:rPr>
              <w:t xml:space="preserve"> incl.</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58955DBE">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p w14:paraId="753A1F75">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b/>
                <w:color w:val="000000"/>
              </w:rPr>
            </w:pPr>
            <w:r>
              <w:rPr>
                <w:rFonts w:ascii="Arial" w:hAnsi="Arial" w:eastAsia="Arial" w:cs="Arial"/>
                <w:b/>
                <w:color w:val="000000"/>
              </w:rPr>
              <w:t>7.42</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51D5B8C0">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p w14:paraId="0F1D714C">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b/>
                <w:color w:val="000000"/>
              </w:rPr>
            </w:pPr>
            <w:r>
              <w:rPr>
                <w:rFonts w:ascii="Arial" w:hAnsi="Arial" w:eastAsia="Arial" w:cs="Arial"/>
                <w:b/>
                <w:color w:val="000000"/>
              </w:rPr>
              <w:t>2.95</w:t>
            </w:r>
          </w:p>
        </w:tc>
      </w:tr>
      <w:tr w14:paraId="4BD3E56B">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72D02E9D">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Ophiopholis aculeata</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37993898">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6.65</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0C1CE6EE">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2.72</w:t>
            </w:r>
          </w:p>
        </w:tc>
      </w:tr>
      <w:tr w14:paraId="5DCDDF3F">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1B15131D">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Ophiura robusta</w:t>
            </w:r>
          </w:p>
          <w:p w14:paraId="128AFFD4">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b/>
                <w:color w:val="000000"/>
              </w:rPr>
              <w:t>Holothuroidea,</w:t>
            </w:r>
            <w:r>
              <w:rPr>
                <w:rFonts w:ascii="Arial" w:hAnsi="Arial" w:eastAsia="Arial" w:cs="Arial"/>
                <w:color w:val="000000"/>
              </w:rPr>
              <w:t xml:space="preserve"> incl.</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798515A5">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0.83</w:t>
            </w:r>
          </w:p>
          <w:p w14:paraId="019C4C89">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b/>
                <w:color w:val="000000"/>
              </w:rPr>
            </w:pPr>
            <w:r>
              <w:rPr>
                <w:rFonts w:ascii="Arial" w:hAnsi="Arial" w:eastAsia="Arial" w:cs="Arial"/>
                <w:b/>
                <w:color w:val="000000"/>
              </w:rPr>
              <w:t xml:space="preserve">0.06 </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6430E554">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0.23</w:t>
            </w:r>
          </w:p>
          <w:p w14:paraId="42DAC53F">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b/>
                <w:color w:val="000000"/>
              </w:rPr>
            </w:pPr>
            <w:r>
              <w:rPr>
                <w:rFonts w:ascii="Arial" w:hAnsi="Arial" w:eastAsia="Arial" w:cs="Arial"/>
                <w:b/>
                <w:color w:val="000000"/>
              </w:rPr>
              <w:t>0.02</w:t>
            </w:r>
          </w:p>
        </w:tc>
      </w:tr>
      <w:tr w14:paraId="5E0F2CD4">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3DFA5A2A">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Ekmania barthii</w:t>
            </w:r>
          </w:p>
          <w:p w14:paraId="4861D4C6">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b/>
                <w:color w:val="000000"/>
              </w:rPr>
              <w:t>Pisces,</w:t>
            </w:r>
            <w:r>
              <w:rPr>
                <w:rFonts w:ascii="Arial" w:hAnsi="Arial" w:eastAsia="Arial" w:cs="Arial"/>
                <w:color w:val="000000"/>
              </w:rPr>
              <w:t xml:space="preserve"> incl.</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6C2C8FC3">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0.06</w:t>
            </w:r>
          </w:p>
          <w:p w14:paraId="049411E5">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b/>
                <w:color w:val="000000"/>
              </w:rPr>
            </w:pPr>
            <w:r>
              <w:rPr>
                <w:rFonts w:ascii="Arial" w:hAnsi="Arial" w:eastAsia="Arial" w:cs="Arial"/>
                <w:b/>
                <w:color w:val="000000"/>
              </w:rPr>
              <w:t>77.24</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3F7F40F4">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0.02</w:t>
            </w:r>
          </w:p>
          <w:p w14:paraId="0FEBA46A">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b/>
                <w:color w:val="000000"/>
              </w:rPr>
            </w:pPr>
            <w:r>
              <w:rPr>
                <w:rFonts w:ascii="Arial" w:hAnsi="Arial" w:eastAsia="Arial" w:cs="Arial"/>
                <w:b/>
                <w:color w:val="000000"/>
              </w:rPr>
              <w:t>82.54</w:t>
            </w:r>
          </w:p>
        </w:tc>
      </w:tr>
      <w:tr w14:paraId="5DF9F19A">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0737B54F">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Gasterosteus aculeatus</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7F334793">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46.29</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6D4DD53A">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32.84</w:t>
            </w:r>
          </w:p>
        </w:tc>
      </w:tr>
      <w:tr w14:paraId="2BF4E73E">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58B69190">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i/>
                <w:color w:val="000000"/>
              </w:rPr>
              <w:t>Clupea pallasii marisalbi</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6EFB1B60">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7.03</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32561874">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15.28</w:t>
            </w:r>
          </w:p>
        </w:tc>
      </w:tr>
      <w:tr w14:paraId="2F8D56C2">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6D580BD7">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color w:val="000000"/>
              </w:rPr>
              <w:t>Fish eggs</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65CB1A89">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16.43</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3BC5D51C">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13.9</w:t>
            </w:r>
          </w:p>
        </w:tc>
      </w:tr>
      <w:tr w14:paraId="12ECA68F">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5C46242C">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Ammodytes marinus</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09E681B5">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3.71</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6B0AA86F">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4.32</w:t>
            </w:r>
          </w:p>
        </w:tc>
      </w:tr>
      <w:tr w14:paraId="2FD3E1D6">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1BBE75B9">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Lumpenus sp.</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74B6EF67">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4.28</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290B4146">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4.14</w:t>
            </w:r>
          </w:p>
        </w:tc>
      </w:tr>
      <w:tr w14:paraId="383A6934">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6E8BAC8D">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Gadus morhua marisalbi</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7F6786F1">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1.73</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41B0D724">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3.21</w:t>
            </w:r>
          </w:p>
        </w:tc>
      </w:tr>
      <w:tr w14:paraId="0530E3D5">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33E2C3A9">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Limanda limanda</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1D790715">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2.11</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47117E8E">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2.13</w:t>
            </w:r>
          </w:p>
        </w:tc>
      </w:tr>
      <w:tr w14:paraId="2855B7FA">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3FA1187A">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Pholis gunnelus</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2234DFB5">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1.92</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6176DEFF">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1.8</w:t>
            </w:r>
          </w:p>
        </w:tc>
      </w:tr>
      <w:tr w14:paraId="0B8D11A1">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7B7FB567">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Myoxocephalus scorpuis</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6D5F2A79">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1.6</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76ED601C">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1.51</w:t>
            </w:r>
          </w:p>
        </w:tc>
      </w:tr>
      <w:tr w14:paraId="0DE8D597">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3DE9FFEA">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Mallotus villosus</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550B9736">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0.38</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38B4DF57">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1.35</w:t>
            </w:r>
          </w:p>
        </w:tc>
      </w:tr>
      <w:tr w14:paraId="141305D2">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3856B22F">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Agonus cataphractus</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70FE94FB">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71A64E34">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tc>
      </w:tr>
      <w:tr w14:paraId="3BDD112E">
        <w:tblPrEx>
          <w:tblCellMar>
            <w:top w:w="0" w:type="dxa"/>
            <w:left w:w="10" w:type="dxa"/>
            <w:bottom w:w="0" w:type="dxa"/>
            <w:right w:w="10" w:type="dxa"/>
          </w:tblCellMar>
        </w:tblPrEx>
        <w:trPr>
          <w:jc w:val="center"/>
        </w:trPr>
        <w:tc>
          <w:tcPr>
            <w:tcW w:w="4586" w:type="dxa"/>
            <w:tcBorders>
              <w:top w:val="nil"/>
              <w:left w:val="nil"/>
              <w:bottom w:val="nil"/>
              <w:right w:val="nil"/>
            </w:tcBorders>
            <w:shd w:val="clear" w:color="auto" w:fill="FFFFFF"/>
            <w:tcMar>
              <w:top w:w="0" w:type="dxa"/>
              <w:left w:w="0" w:type="dxa"/>
              <w:bottom w:w="0" w:type="dxa"/>
              <w:right w:w="0" w:type="dxa"/>
            </w:tcMar>
            <w:vAlign w:val="center"/>
          </w:tcPr>
          <w:p w14:paraId="38D3168A">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i/>
                <w:color w:val="000000"/>
              </w:rPr>
            </w:pPr>
            <w:r>
              <w:rPr>
                <w:rFonts w:ascii="Arial" w:hAnsi="Arial" w:eastAsia="Arial" w:cs="Arial"/>
                <w:i/>
                <w:color w:val="000000"/>
              </w:rPr>
              <w:t>Cyclopterus lumpus</w:t>
            </w:r>
          </w:p>
        </w:tc>
        <w:tc>
          <w:tcPr>
            <w:tcW w:w="1450" w:type="dxa"/>
            <w:tcBorders>
              <w:top w:val="nil"/>
              <w:left w:val="nil"/>
              <w:bottom w:val="nil"/>
              <w:right w:val="nil"/>
            </w:tcBorders>
            <w:shd w:val="clear" w:color="auto" w:fill="FFFFFF"/>
            <w:tcMar>
              <w:top w:w="0" w:type="dxa"/>
              <w:left w:w="0" w:type="dxa"/>
              <w:bottom w:w="0" w:type="dxa"/>
              <w:right w:w="0" w:type="dxa"/>
            </w:tcMar>
            <w:vAlign w:val="center"/>
          </w:tcPr>
          <w:p w14:paraId="15149064">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tc>
        <w:tc>
          <w:tcPr>
            <w:tcW w:w="2147" w:type="dxa"/>
            <w:tcBorders>
              <w:top w:val="nil"/>
              <w:left w:val="nil"/>
              <w:bottom w:val="nil"/>
              <w:right w:val="nil"/>
            </w:tcBorders>
            <w:shd w:val="clear" w:color="auto" w:fill="FFFFFF"/>
            <w:tcMar>
              <w:top w:w="0" w:type="dxa"/>
              <w:left w:w="0" w:type="dxa"/>
              <w:bottom w:w="0" w:type="dxa"/>
              <w:right w:w="0" w:type="dxa"/>
            </w:tcMar>
            <w:vAlign w:val="center"/>
          </w:tcPr>
          <w:p w14:paraId="50F40127">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w:t>
            </w:r>
          </w:p>
        </w:tc>
      </w:tr>
      <w:tr w14:paraId="424FC308">
        <w:tblPrEx>
          <w:tblCellMar>
            <w:top w:w="0" w:type="dxa"/>
            <w:left w:w="10" w:type="dxa"/>
            <w:bottom w:w="0" w:type="dxa"/>
            <w:right w:w="10" w:type="dxa"/>
          </w:tblCellMar>
        </w:tblPrEx>
        <w:trPr>
          <w:jc w:val="center"/>
        </w:trPr>
        <w:tc>
          <w:tcPr>
            <w:tcW w:w="4586" w:type="dxa"/>
            <w:tcBorders>
              <w:top w:val="nil"/>
              <w:left w:val="nil"/>
              <w:bottom w:val="single" w:color="666666" w:sz="12" w:space="0"/>
              <w:right w:val="nil"/>
            </w:tcBorders>
            <w:shd w:val="clear" w:color="auto" w:fill="FFFFFF"/>
            <w:tcMar>
              <w:top w:w="0" w:type="dxa"/>
              <w:left w:w="0" w:type="dxa"/>
              <w:bottom w:w="0" w:type="dxa"/>
              <w:right w:w="0" w:type="dxa"/>
            </w:tcMar>
            <w:vAlign w:val="center"/>
          </w:tcPr>
          <w:p w14:paraId="2AE8EDA6">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Fish remains</w:t>
            </w:r>
          </w:p>
        </w:tc>
        <w:tc>
          <w:tcPr>
            <w:tcW w:w="1450" w:type="dxa"/>
            <w:tcBorders>
              <w:top w:val="nil"/>
              <w:left w:val="nil"/>
              <w:bottom w:val="single" w:color="666666" w:sz="12" w:space="0"/>
              <w:right w:val="nil"/>
            </w:tcBorders>
            <w:shd w:val="clear" w:color="auto" w:fill="FFFFFF"/>
            <w:tcMar>
              <w:top w:w="0" w:type="dxa"/>
              <w:left w:w="0" w:type="dxa"/>
              <w:bottom w:w="0" w:type="dxa"/>
              <w:right w:w="0" w:type="dxa"/>
            </w:tcMar>
            <w:vAlign w:val="center"/>
          </w:tcPr>
          <w:p w14:paraId="44F1CE46">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3.39</w:t>
            </w:r>
          </w:p>
        </w:tc>
        <w:tc>
          <w:tcPr>
            <w:tcW w:w="2147" w:type="dxa"/>
            <w:tcBorders>
              <w:top w:val="nil"/>
              <w:left w:val="nil"/>
              <w:bottom w:val="single" w:color="666666" w:sz="12" w:space="0"/>
              <w:right w:val="nil"/>
            </w:tcBorders>
            <w:shd w:val="clear" w:color="auto" w:fill="FFFFFF"/>
            <w:tcMar>
              <w:top w:w="0" w:type="dxa"/>
              <w:left w:w="0" w:type="dxa"/>
              <w:bottom w:w="0" w:type="dxa"/>
              <w:right w:w="0" w:type="dxa"/>
            </w:tcMar>
            <w:vAlign w:val="center"/>
          </w:tcPr>
          <w:p w14:paraId="0B832C86">
            <w:pPr>
              <w:pBdr>
                <w:top w:val="none" w:color="000000" w:sz="0" w:space="0"/>
                <w:left w:val="none" w:color="000000" w:sz="0" w:space="0"/>
                <w:bottom w:val="none" w:color="000000" w:sz="0" w:space="0"/>
                <w:right w:val="none" w:color="000000" w:sz="0" w:space="0"/>
              </w:pBdr>
              <w:spacing w:before="100" w:after="100"/>
              <w:ind w:left="100" w:right="100"/>
              <w:rPr>
                <w:rFonts w:ascii="Arial" w:hAnsi="Arial" w:eastAsia="Arial" w:cs="Arial"/>
                <w:color w:val="000000"/>
              </w:rPr>
            </w:pPr>
            <w:r>
              <w:rPr>
                <w:rFonts w:ascii="Arial" w:hAnsi="Arial" w:eastAsia="Arial" w:cs="Arial"/>
                <w:color w:val="000000"/>
              </w:rPr>
              <w:t>1.9</w:t>
            </w:r>
          </w:p>
        </w:tc>
      </w:tr>
    </w:tbl>
    <w:p w14:paraId="08F9E626">
      <w:pPr>
        <w:spacing w:line="276" w:lineRule="auto"/>
        <w:ind w:firstLine="709"/>
        <w:jc w:val="both"/>
        <w:rPr>
          <w:rFonts w:ascii="Times New Roman" w:hAnsi="Times New Roman" w:cs="Times New Roman"/>
          <w:sz w:val="28"/>
          <w:szCs w:val="28"/>
        </w:rPr>
      </w:pPr>
    </w:p>
    <w:p w14:paraId="5B40A7C0">
      <w:pPr>
        <w:spacing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 - величины меньше 0.1%. </w:t>
      </w:r>
      <w:r>
        <w:rPr>
          <w:rFonts w:ascii="Times New Roman" w:hAnsi="Times New Roman" w:cs="Times New Roman"/>
          <w:sz w:val="24"/>
          <w:szCs w:val="24"/>
          <w:highlight w:val="red"/>
        </w:rPr>
        <w:t xml:space="preserve">Коэффициент корреляции между встречаемостью и весовой долей </w:t>
      </w:r>
      <w:r>
        <w:rPr>
          <w:rFonts w:ascii="Times New Roman" w:hAnsi="Times New Roman" w:cs="Times New Roman"/>
          <w:sz w:val="24"/>
          <w:szCs w:val="24"/>
          <w:highlight w:val="red"/>
          <w:lang w:val="en-US"/>
        </w:rPr>
        <w:t>R</w:t>
      </w:r>
      <w:r>
        <w:rPr>
          <w:rFonts w:ascii="Times New Roman" w:hAnsi="Times New Roman" w:cs="Times New Roman"/>
          <w:sz w:val="24"/>
          <w:szCs w:val="24"/>
          <w:highlight w:val="red"/>
          <w:vertAlign w:val="subscript"/>
          <w:lang w:val="en-US"/>
        </w:rPr>
        <w:t>Spearman</w:t>
      </w:r>
      <w:r>
        <w:rPr>
          <w:rFonts w:ascii="Times New Roman" w:hAnsi="Times New Roman" w:cs="Times New Roman"/>
          <w:sz w:val="24"/>
          <w:szCs w:val="24"/>
          <w:highlight w:val="red"/>
        </w:rPr>
        <w:t xml:space="preserve"> = 0.9.</w:t>
      </w:r>
    </w:p>
    <w:p w14:paraId="4E7A9D57">
      <w:pPr>
        <w:pStyle w:val="20"/>
        <w:spacing w:line="360" w:lineRule="auto"/>
        <w:ind w:left="0"/>
        <w:jc w:val="both"/>
        <w:rPr>
          <w:rFonts w:ascii="Times New Roman" w:hAnsi="Times New Roman" w:cs="Times New Roman"/>
          <w:b/>
          <w:sz w:val="24"/>
          <w:szCs w:val="24"/>
        </w:rPr>
      </w:pPr>
    </w:p>
    <w:p w14:paraId="50F2ECE5">
      <w:pPr>
        <w:pStyle w:val="20"/>
        <w:spacing w:line="360" w:lineRule="auto"/>
        <w:ind w:left="0"/>
        <w:jc w:val="both"/>
        <w:rPr>
          <w:rFonts w:ascii="Times New Roman" w:hAnsi="Times New Roman" w:cs="Times New Roman"/>
          <w:b/>
          <w:sz w:val="24"/>
          <w:szCs w:val="24"/>
        </w:rPr>
      </w:pPr>
      <w:r>
        <w:rPr>
          <w:rFonts w:ascii="Times New Roman" w:hAnsi="Times New Roman" w:cs="Times New Roman"/>
          <w:b/>
          <w:sz w:val="24"/>
          <w:szCs w:val="24"/>
        </w:rPr>
        <w:t xml:space="preserve">Динамика пустых желудков. </w:t>
      </w:r>
      <w:r>
        <w:rPr>
          <w:rFonts w:ascii="Times New Roman" w:hAnsi="Times New Roman" w:cs="Times New Roman"/>
          <w:b/>
          <w:sz w:val="24"/>
          <w:szCs w:val="24"/>
          <w:lang w:val="en-US"/>
        </w:rPr>
        <w:t>Feeding</w:t>
      </w:r>
      <w:r>
        <w:rPr>
          <w:rFonts w:ascii="Times New Roman" w:hAnsi="Times New Roman" w:cs="Times New Roman"/>
          <w:b/>
          <w:sz w:val="24"/>
          <w:szCs w:val="24"/>
        </w:rPr>
        <w:t xml:space="preserve"> </w:t>
      </w:r>
      <w:r>
        <w:rPr>
          <w:rFonts w:ascii="Times New Roman" w:hAnsi="Times New Roman" w:cs="Times New Roman"/>
          <w:b/>
          <w:sz w:val="24"/>
          <w:szCs w:val="24"/>
          <w:lang w:val="en-US"/>
        </w:rPr>
        <w:t>intensity</w:t>
      </w:r>
    </w:p>
    <w:p w14:paraId="1276E250">
      <w:pPr>
        <w:pStyle w:val="20"/>
        <w:spacing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Доля рыб с пустыми желудками в общей выборке за весь период исследований составила 25%. Интенсивность питания трески изменялась как в течение летнего сезона, так и между отдельными годами наблюдений. Как показал анализ построенной логистической аддитивной модели </w:t>
      </w:r>
      <w:r>
        <w:rPr>
          <w:rFonts w:ascii="Times New Roman" w:hAnsi="Times New Roman" w:cs="Times New Roman"/>
          <w:i/>
          <w:sz w:val="24"/>
          <w:szCs w:val="24"/>
          <w:lang w:val="en-US"/>
        </w:rPr>
        <w:t>Model</w:t>
      </w:r>
      <w:r>
        <w:rPr>
          <w:rFonts w:ascii="Times New Roman" w:hAnsi="Times New Roman" w:cs="Times New Roman"/>
          <w:i/>
          <w:sz w:val="24"/>
          <w:szCs w:val="24"/>
        </w:rPr>
        <w:t xml:space="preserve"> 3 </w:t>
      </w:r>
      <w:r>
        <w:rPr>
          <w:rFonts w:ascii="Times New Roman" w:hAnsi="Times New Roman" w:cs="Times New Roman"/>
          <w:sz w:val="24"/>
          <w:szCs w:val="24"/>
        </w:rPr>
        <w:t>статистически значимыми являются как многолетняя, так и сезонная динамика частоты встречаемости особей с пустыми желудками (</w:t>
      </w:r>
      <w:r>
        <w:rPr>
          <w:rFonts w:ascii="Times New Roman" w:hAnsi="Times New Roman" w:cs="Times New Roman"/>
          <w:sz w:val="24"/>
          <w:szCs w:val="24"/>
          <w:lang w:val="en-US"/>
        </w:rPr>
        <w:t>Table</w:t>
      </w:r>
      <w:r>
        <w:rPr>
          <w:rFonts w:ascii="Times New Roman" w:hAnsi="Times New Roman" w:cs="Times New Roman"/>
          <w:sz w:val="24"/>
          <w:szCs w:val="24"/>
        </w:rPr>
        <w:t xml:space="preserve"> 4). </w:t>
      </w:r>
    </w:p>
    <w:p w14:paraId="75D4D7B9">
      <w:pPr>
        <w:pStyle w:val="20"/>
        <w:spacing w:line="360" w:lineRule="auto"/>
        <w:ind w:left="0"/>
        <w:jc w:val="both"/>
        <w:rPr>
          <w:rFonts w:ascii="Times New Roman" w:hAnsi="Times New Roman" w:cs="Times New Roman"/>
          <w:sz w:val="24"/>
          <w:szCs w:val="24"/>
        </w:rPr>
      </w:pPr>
    </w:p>
    <w:p w14:paraId="0164CB0C">
      <w:pPr>
        <w:pStyle w:val="20"/>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rPr>
        <w:t>Та</w:t>
      </w:r>
      <w:r>
        <w:rPr>
          <w:rFonts w:ascii="Times New Roman" w:hAnsi="Times New Roman" w:cs="Times New Roman"/>
          <w:sz w:val="24"/>
          <w:szCs w:val="24"/>
          <w:lang w:val="en-US"/>
        </w:rPr>
        <w:t>ble</w:t>
      </w:r>
      <w:r>
        <w:rPr>
          <w:rFonts w:ascii="Times New Roman" w:hAnsi="Times New Roman" w:cs="Times New Roman"/>
          <w:sz w:val="24"/>
          <w:szCs w:val="24"/>
        </w:rPr>
        <w:t xml:space="preserve"> 4. Параметры аддитивной модели (</w:t>
      </w:r>
      <w:r>
        <w:rPr>
          <w:rFonts w:ascii="Times New Roman" w:hAnsi="Times New Roman" w:cs="Times New Roman"/>
          <w:i/>
          <w:sz w:val="24"/>
          <w:szCs w:val="24"/>
          <w:lang w:val="en-US"/>
        </w:rPr>
        <w:t>Model</w:t>
      </w:r>
      <w:r>
        <w:rPr>
          <w:rFonts w:ascii="Times New Roman" w:hAnsi="Times New Roman" w:cs="Times New Roman"/>
          <w:i/>
          <w:sz w:val="24"/>
          <w:szCs w:val="24"/>
        </w:rPr>
        <w:t xml:space="preserve"> 3</w:t>
      </w:r>
      <w:r>
        <w:rPr>
          <w:rFonts w:ascii="Times New Roman" w:hAnsi="Times New Roman" w:cs="Times New Roman"/>
          <w:sz w:val="24"/>
          <w:szCs w:val="24"/>
        </w:rPr>
        <w:t xml:space="preserve">), описывающей динамику частоты встречаемости рыб с пустыми желудками. </w:t>
      </w:r>
      <w:r>
        <w:rPr>
          <w:rFonts w:ascii="Times New Roman" w:hAnsi="Times New Roman" w:cs="Times New Roman"/>
          <w:sz w:val="24"/>
          <w:szCs w:val="24"/>
          <w:lang w:val="en-US"/>
        </w:rPr>
        <w:t xml:space="preserve">Table 4. Test statistics (GAM </w:t>
      </w:r>
      <w:r>
        <w:rPr>
          <w:rFonts w:ascii="Times New Roman" w:hAnsi="Times New Roman" w:cs="Times New Roman"/>
          <w:i/>
          <w:sz w:val="24"/>
          <w:szCs w:val="24"/>
          <w:lang w:val="en-US"/>
        </w:rPr>
        <w:t>Model 3</w:t>
      </w:r>
      <w:r>
        <w:rPr>
          <w:rFonts w:ascii="Times New Roman" w:hAnsi="Times New Roman" w:cs="Times New Roman"/>
          <w:sz w:val="24"/>
          <w:szCs w:val="24"/>
          <w:lang w:val="en-US"/>
        </w:rPr>
        <w:t>)</w:t>
      </w:r>
      <w:r>
        <w:rPr>
          <w:rFonts w:ascii="Times New Roman" w:hAnsi="Times New Roman" w:cs="Times New Roman"/>
          <w:i/>
          <w:sz w:val="24"/>
          <w:szCs w:val="24"/>
          <w:lang w:val="en-US"/>
        </w:rPr>
        <w:t xml:space="preserve"> </w:t>
      </w:r>
      <w:r>
        <w:rPr>
          <w:rFonts w:ascii="Times New Roman" w:hAnsi="Times New Roman" w:cs="Times New Roman"/>
          <w:sz w:val="24"/>
          <w:szCs w:val="24"/>
          <w:lang w:val="en-US"/>
        </w:rPr>
        <w:t>on the effect of season and year on the proportion of empty stomachs</w:t>
      </w:r>
    </w:p>
    <w:tbl>
      <w:tblPr>
        <w:tblStyle w:val="4"/>
        <w:tblW w:w="0" w:type="auto"/>
        <w:tblInd w:w="0" w:type="dxa"/>
        <w:shd w:val="clear" w:color="auto" w:fill="FFFFFF"/>
        <w:tblLayout w:type="autofit"/>
        <w:tblCellMar>
          <w:top w:w="15" w:type="dxa"/>
          <w:left w:w="15" w:type="dxa"/>
          <w:bottom w:w="15" w:type="dxa"/>
          <w:right w:w="15" w:type="dxa"/>
        </w:tblCellMar>
      </w:tblPr>
      <w:tblGrid>
        <w:gridCol w:w="1620"/>
        <w:gridCol w:w="1080"/>
        <w:gridCol w:w="1080"/>
        <w:gridCol w:w="1080"/>
        <w:gridCol w:w="1080"/>
      </w:tblGrid>
      <w:tr w14:paraId="73B97031">
        <w:tblPrEx>
          <w:shd w:val="clear" w:color="auto" w:fill="FFFFFF"/>
          <w:tblCellMar>
            <w:top w:w="15" w:type="dxa"/>
            <w:left w:w="15" w:type="dxa"/>
            <w:bottom w:w="15" w:type="dxa"/>
            <w:right w:w="15" w:type="dxa"/>
          </w:tblCellMar>
        </w:tblPrEx>
        <w:trPr>
          <w:tblHeader/>
        </w:trPr>
        <w:tc>
          <w:tcPr>
            <w:tcW w:w="1620" w:type="dxa"/>
            <w:shd w:val="clear" w:color="auto" w:fill="auto"/>
            <w:tcMar>
              <w:top w:w="0" w:type="dxa"/>
              <w:left w:w="0" w:type="dxa"/>
              <w:bottom w:w="0" w:type="dxa"/>
              <w:right w:w="0" w:type="dxa"/>
            </w:tcMar>
            <w:vAlign w:val="center"/>
          </w:tcPr>
          <w:p w14:paraId="12CE4223">
            <w:pPr>
              <w:pBdr>
                <w:top w:val="single" w:color="000000" w:sz="2" w:space="5"/>
                <w:left w:val="single" w:color="000000" w:sz="2" w:space="5"/>
                <w:bottom w:val="single" w:color="000000" w:sz="2" w:space="5"/>
                <w:right w:val="single" w:color="000000" w:sz="2" w:space="5"/>
              </w:pBdr>
              <w:spacing w:after="0" w:line="240" w:lineRule="auto"/>
              <w:rPr>
                <w:rFonts w:ascii="Times New Roman" w:hAnsi="Times New Roman" w:eastAsia="Times New Roman" w:cs="Times New Roman"/>
                <w:b/>
                <w:bCs/>
                <w:color w:val="000000"/>
                <w:sz w:val="24"/>
                <w:szCs w:val="24"/>
                <w:lang w:eastAsia="ru-RU"/>
              </w:rPr>
            </w:pPr>
            <w:r>
              <w:rPr>
                <w:rFonts w:ascii="Times New Roman" w:hAnsi="Times New Roman" w:eastAsia="Times New Roman" w:cs="Times New Roman"/>
                <w:color w:val="000000"/>
                <w:sz w:val="24"/>
                <w:szCs w:val="24"/>
                <w:lang w:eastAsia="ru-RU"/>
              </w:rPr>
              <w:t>Smoother term</w:t>
            </w:r>
          </w:p>
        </w:tc>
        <w:tc>
          <w:tcPr>
            <w:tcW w:w="1080" w:type="dxa"/>
            <w:shd w:val="clear" w:color="auto" w:fill="auto"/>
            <w:tcMar>
              <w:top w:w="0" w:type="dxa"/>
              <w:left w:w="0" w:type="dxa"/>
              <w:bottom w:w="0" w:type="dxa"/>
              <w:right w:w="0" w:type="dxa"/>
            </w:tcMar>
            <w:vAlign w:val="center"/>
          </w:tcPr>
          <w:p w14:paraId="0DCBE3BA">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b/>
                <w:bCs/>
                <w:color w:val="000000"/>
                <w:sz w:val="24"/>
                <w:szCs w:val="24"/>
                <w:lang w:eastAsia="ru-RU"/>
              </w:rPr>
            </w:pPr>
            <w:r>
              <w:rPr>
                <w:rFonts w:ascii="Times New Roman" w:hAnsi="Times New Roman" w:eastAsia="Times New Roman" w:cs="Times New Roman"/>
                <w:color w:val="000000"/>
                <w:sz w:val="24"/>
                <w:szCs w:val="24"/>
                <w:lang w:eastAsia="ru-RU"/>
              </w:rPr>
              <w:t>edf</w:t>
            </w:r>
          </w:p>
        </w:tc>
        <w:tc>
          <w:tcPr>
            <w:tcW w:w="1080" w:type="dxa"/>
            <w:shd w:val="clear" w:color="auto" w:fill="auto"/>
            <w:tcMar>
              <w:top w:w="0" w:type="dxa"/>
              <w:left w:w="0" w:type="dxa"/>
              <w:bottom w:w="0" w:type="dxa"/>
              <w:right w:w="0" w:type="dxa"/>
            </w:tcMar>
            <w:vAlign w:val="center"/>
          </w:tcPr>
          <w:p w14:paraId="61EC1F96">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b/>
                <w:bCs/>
                <w:color w:val="000000"/>
                <w:sz w:val="24"/>
                <w:szCs w:val="24"/>
                <w:lang w:eastAsia="ru-RU"/>
              </w:rPr>
            </w:pPr>
            <w:r>
              <w:rPr>
                <w:rFonts w:ascii="Times New Roman" w:hAnsi="Times New Roman" w:eastAsia="Times New Roman" w:cs="Times New Roman"/>
                <w:color w:val="000000"/>
                <w:sz w:val="24"/>
                <w:szCs w:val="24"/>
                <w:lang w:eastAsia="ru-RU"/>
              </w:rPr>
              <w:t>ref.df</w:t>
            </w:r>
          </w:p>
        </w:tc>
        <w:tc>
          <w:tcPr>
            <w:tcW w:w="1080" w:type="dxa"/>
            <w:shd w:val="clear" w:color="auto" w:fill="auto"/>
            <w:tcMar>
              <w:top w:w="0" w:type="dxa"/>
              <w:left w:w="0" w:type="dxa"/>
              <w:bottom w:w="0" w:type="dxa"/>
              <w:right w:w="0" w:type="dxa"/>
            </w:tcMar>
            <w:vAlign w:val="center"/>
          </w:tcPr>
          <w:p w14:paraId="3A84AADA">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b/>
                <w:bCs/>
                <w:color w:val="000000"/>
                <w:sz w:val="24"/>
                <w:szCs w:val="24"/>
                <w:lang w:eastAsia="ru-RU"/>
              </w:rPr>
            </w:pPr>
            <w:r>
              <w:rPr>
                <w:rFonts w:ascii="Times New Roman" w:hAnsi="Times New Roman" w:eastAsia="Times New Roman" w:cs="Times New Roman"/>
                <w:color w:val="000000"/>
                <w:sz w:val="24"/>
                <w:szCs w:val="24"/>
                <w:lang w:eastAsia="ru-RU"/>
              </w:rPr>
              <w:t>Chi.sq</w:t>
            </w:r>
          </w:p>
        </w:tc>
        <w:tc>
          <w:tcPr>
            <w:tcW w:w="1080" w:type="dxa"/>
            <w:shd w:val="clear" w:color="auto" w:fill="auto"/>
            <w:tcMar>
              <w:top w:w="0" w:type="dxa"/>
              <w:left w:w="0" w:type="dxa"/>
              <w:bottom w:w="0" w:type="dxa"/>
              <w:right w:w="0" w:type="dxa"/>
            </w:tcMar>
            <w:vAlign w:val="center"/>
          </w:tcPr>
          <w:p w14:paraId="0E9B37D4">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b/>
                <w:bCs/>
                <w:color w:val="000000"/>
                <w:sz w:val="24"/>
                <w:szCs w:val="24"/>
                <w:lang w:eastAsia="ru-RU"/>
              </w:rPr>
            </w:pPr>
            <w:r>
              <w:rPr>
                <w:rFonts w:ascii="Times New Roman" w:hAnsi="Times New Roman" w:eastAsia="Times New Roman" w:cs="Times New Roman"/>
                <w:color w:val="000000"/>
                <w:sz w:val="24"/>
                <w:szCs w:val="24"/>
                <w:lang w:eastAsia="ru-RU"/>
              </w:rPr>
              <w:t>p-value</w:t>
            </w:r>
          </w:p>
        </w:tc>
      </w:tr>
      <w:tr w14:paraId="74EC6E91">
        <w:tblPrEx>
          <w:shd w:val="clear" w:color="auto" w:fill="FFFFFF"/>
          <w:tblCellMar>
            <w:top w:w="15" w:type="dxa"/>
            <w:left w:w="15" w:type="dxa"/>
            <w:bottom w:w="15" w:type="dxa"/>
            <w:right w:w="15" w:type="dxa"/>
          </w:tblCellMar>
        </w:tblPrEx>
        <w:tc>
          <w:tcPr>
            <w:tcW w:w="1620" w:type="dxa"/>
            <w:shd w:val="clear" w:color="auto" w:fill="auto"/>
            <w:tcMar>
              <w:top w:w="0" w:type="dxa"/>
              <w:left w:w="0" w:type="dxa"/>
              <w:bottom w:w="0" w:type="dxa"/>
              <w:right w:w="0" w:type="dxa"/>
            </w:tcMar>
            <w:vAlign w:val="center"/>
          </w:tcPr>
          <w:p w14:paraId="2C120023">
            <w:pPr>
              <w:pBdr>
                <w:top w:val="single" w:color="000000" w:sz="2" w:space="5"/>
                <w:left w:val="single" w:color="000000" w:sz="2" w:space="5"/>
                <w:bottom w:val="single" w:color="000000" w:sz="2" w:space="5"/>
                <w:right w:val="single" w:color="000000" w:sz="2" w:space="5"/>
              </w:pBdr>
              <w:spacing w:after="0" w:line="240" w:lineRule="auto"/>
              <w:rPr>
                <w:rFonts w:ascii="Times New Roman" w:hAnsi="Times New Roman" w:eastAsia="Times New Roman" w:cs="Times New Roman"/>
                <w:color w:val="000000"/>
                <w:sz w:val="24"/>
                <w:szCs w:val="24"/>
                <w:lang w:eastAsia="ru-RU"/>
              </w:rPr>
            </w:pPr>
            <w:r>
              <w:rPr>
                <w:rFonts w:ascii="Times New Roman" w:hAnsi="Times New Roman" w:eastAsia="Times New Roman" w:cs="Times New Roman"/>
                <w:color w:val="000000"/>
                <w:sz w:val="24"/>
                <w:szCs w:val="24"/>
                <w:lang w:eastAsia="ru-RU"/>
              </w:rPr>
              <w:t>s(Year)</w:t>
            </w:r>
          </w:p>
        </w:tc>
        <w:tc>
          <w:tcPr>
            <w:tcW w:w="1080" w:type="dxa"/>
            <w:shd w:val="clear" w:color="auto" w:fill="auto"/>
            <w:tcMar>
              <w:top w:w="0" w:type="dxa"/>
              <w:left w:w="0" w:type="dxa"/>
              <w:bottom w:w="0" w:type="dxa"/>
              <w:right w:w="0" w:type="dxa"/>
            </w:tcMar>
            <w:vAlign w:val="center"/>
          </w:tcPr>
          <w:p w14:paraId="499C0DC4">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4"/>
                <w:szCs w:val="24"/>
                <w:lang w:eastAsia="ru-RU"/>
              </w:rPr>
            </w:pPr>
            <w:r>
              <w:rPr>
                <w:rFonts w:ascii="Times New Roman" w:hAnsi="Times New Roman" w:eastAsia="Times New Roman" w:cs="Times New Roman"/>
                <w:color w:val="000000"/>
                <w:sz w:val="24"/>
                <w:szCs w:val="24"/>
                <w:lang w:eastAsia="ru-RU"/>
              </w:rPr>
              <w:t>7.3</w:t>
            </w:r>
          </w:p>
        </w:tc>
        <w:tc>
          <w:tcPr>
            <w:tcW w:w="1080" w:type="dxa"/>
            <w:shd w:val="clear" w:color="auto" w:fill="auto"/>
            <w:tcMar>
              <w:top w:w="0" w:type="dxa"/>
              <w:left w:w="0" w:type="dxa"/>
              <w:bottom w:w="0" w:type="dxa"/>
              <w:right w:w="0" w:type="dxa"/>
            </w:tcMar>
            <w:vAlign w:val="center"/>
          </w:tcPr>
          <w:p w14:paraId="02C8E3E2">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4"/>
                <w:szCs w:val="24"/>
                <w:lang w:eastAsia="ru-RU"/>
              </w:rPr>
            </w:pPr>
            <w:r>
              <w:rPr>
                <w:rFonts w:ascii="Times New Roman" w:hAnsi="Times New Roman" w:eastAsia="Times New Roman" w:cs="Times New Roman"/>
                <w:color w:val="000000"/>
                <w:sz w:val="24"/>
                <w:szCs w:val="24"/>
                <w:lang w:eastAsia="ru-RU"/>
              </w:rPr>
              <w:t>8.2</w:t>
            </w:r>
          </w:p>
        </w:tc>
        <w:tc>
          <w:tcPr>
            <w:tcW w:w="1080" w:type="dxa"/>
            <w:shd w:val="clear" w:color="auto" w:fill="auto"/>
            <w:tcMar>
              <w:top w:w="0" w:type="dxa"/>
              <w:left w:w="0" w:type="dxa"/>
              <w:bottom w:w="0" w:type="dxa"/>
              <w:right w:w="0" w:type="dxa"/>
            </w:tcMar>
            <w:vAlign w:val="center"/>
          </w:tcPr>
          <w:p w14:paraId="6FDB1A1C">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4"/>
                <w:szCs w:val="24"/>
                <w:lang w:eastAsia="ru-RU"/>
              </w:rPr>
            </w:pPr>
            <w:r>
              <w:rPr>
                <w:rFonts w:ascii="Times New Roman" w:hAnsi="Times New Roman" w:eastAsia="Times New Roman" w:cs="Times New Roman"/>
                <w:color w:val="000000"/>
                <w:sz w:val="24"/>
                <w:szCs w:val="24"/>
                <w:lang w:eastAsia="ru-RU"/>
              </w:rPr>
              <w:t>33.6</w:t>
            </w:r>
          </w:p>
        </w:tc>
        <w:tc>
          <w:tcPr>
            <w:tcW w:w="1080" w:type="dxa"/>
            <w:shd w:val="clear" w:color="auto" w:fill="auto"/>
            <w:tcMar>
              <w:top w:w="0" w:type="dxa"/>
              <w:left w:w="0" w:type="dxa"/>
              <w:bottom w:w="0" w:type="dxa"/>
              <w:right w:w="0" w:type="dxa"/>
            </w:tcMar>
            <w:vAlign w:val="center"/>
          </w:tcPr>
          <w:p w14:paraId="4385892D">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4"/>
                <w:szCs w:val="24"/>
                <w:lang w:eastAsia="ru-RU"/>
              </w:rPr>
            </w:pPr>
            <w:r>
              <w:rPr>
                <w:rFonts w:ascii="Times New Roman" w:hAnsi="Times New Roman" w:eastAsia="Times New Roman" w:cs="Times New Roman"/>
                <w:color w:val="000000"/>
                <w:sz w:val="24"/>
                <w:szCs w:val="24"/>
                <w:lang w:eastAsia="ru-RU"/>
              </w:rPr>
              <w:t>&lt;0.001</w:t>
            </w:r>
          </w:p>
        </w:tc>
      </w:tr>
      <w:tr w14:paraId="649EF481">
        <w:tblPrEx>
          <w:shd w:val="clear" w:color="auto" w:fill="FFFFFF"/>
          <w:tblCellMar>
            <w:top w:w="15" w:type="dxa"/>
            <w:left w:w="15" w:type="dxa"/>
            <w:bottom w:w="15" w:type="dxa"/>
            <w:right w:w="15" w:type="dxa"/>
          </w:tblCellMar>
        </w:tblPrEx>
        <w:tc>
          <w:tcPr>
            <w:tcW w:w="1620" w:type="dxa"/>
            <w:shd w:val="clear" w:color="auto" w:fill="auto"/>
            <w:tcMar>
              <w:top w:w="0" w:type="dxa"/>
              <w:left w:w="0" w:type="dxa"/>
              <w:bottom w:w="0" w:type="dxa"/>
              <w:right w:w="0" w:type="dxa"/>
            </w:tcMar>
            <w:vAlign w:val="center"/>
          </w:tcPr>
          <w:p w14:paraId="2D5AAE1B">
            <w:pPr>
              <w:pBdr>
                <w:top w:val="single" w:color="000000" w:sz="2" w:space="5"/>
                <w:left w:val="single" w:color="000000" w:sz="2" w:space="5"/>
                <w:bottom w:val="single" w:color="000000" w:sz="2" w:space="5"/>
                <w:right w:val="single" w:color="000000" w:sz="2" w:space="5"/>
              </w:pBdr>
              <w:spacing w:after="0" w:line="240" w:lineRule="auto"/>
              <w:rPr>
                <w:rFonts w:ascii="Times New Roman" w:hAnsi="Times New Roman" w:eastAsia="Times New Roman" w:cs="Times New Roman"/>
                <w:color w:val="000000"/>
                <w:sz w:val="24"/>
                <w:szCs w:val="24"/>
                <w:lang w:eastAsia="ru-RU"/>
              </w:rPr>
            </w:pPr>
            <w:r>
              <w:rPr>
                <w:rFonts w:ascii="Times New Roman" w:hAnsi="Times New Roman" w:eastAsia="Times New Roman" w:cs="Times New Roman"/>
                <w:color w:val="000000"/>
                <w:sz w:val="24"/>
                <w:szCs w:val="24"/>
                <w:lang w:eastAsia="ru-RU"/>
              </w:rPr>
              <w:t>s(DOY)</w:t>
            </w:r>
          </w:p>
        </w:tc>
        <w:tc>
          <w:tcPr>
            <w:tcW w:w="1080" w:type="dxa"/>
            <w:shd w:val="clear" w:color="auto" w:fill="auto"/>
            <w:tcMar>
              <w:top w:w="0" w:type="dxa"/>
              <w:left w:w="0" w:type="dxa"/>
              <w:bottom w:w="0" w:type="dxa"/>
              <w:right w:w="0" w:type="dxa"/>
            </w:tcMar>
            <w:vAlign w:val="center"/>
          </w:tcPr>
          <w:p w14:paraId="0AD61E59">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4"/>
                <w:szCs w:val="24"/>
                <w:lang w:eastAsia="ru-RU"/>
              </w:rPr>
            </w:pPr>
            <w:r>
              <w:rPr>
                <w:rFonts w:ascii="Times New Roman" w:hAnsi="Times New Roman" w:eastAsia="Times New Roman" w:cs="Times New Roman"/>
                <w:color w:val="000000"/>
                <w:sz w:val="24"/>
                <w:szCs w:val="24"/>
                <w:lang w:eastAsia="ru-RU"/>
              </w:rPr>
              <w:t>6.9</w:t>
            </w:r>
          </w:p>
        </w:tc>
        <w:tc>
          <w:tcPr>
            <w:tcW w:w="1080" w:type="dxa"/>
            <w:shd w:val="clear" w:color="auto" w:fill="auto"/>
            <w:tcMar>
              <w:top w:w="0" w:type="dxa"/>
              <w:left w:w="0" w:type="dxa"/>
              <w:bottom w:w="0" w:type="dxa"/>
              <w:right w:w="0" w:type="dxa"/>
            </w:tcMar>
            <w:vAlign w:val="center"/>
          </w:tcPr>
          <w:p w14:paraId="5356FC52">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4"/>
                <w:szCs w:val="24"/>
                <w:lang w:eastAsia="ru-RU"/>
              </w:rPr>
            </w:pPr>
            <w:r>
              <w:rPr>
                <w:rFonts w:ascii="Times New Roman" w:hAnsi="Times New Roman" w:eastAsia="Times New Roman" w:cs="Times New Roman"/>
                <w:color w:val="000000"/>
                <w:sz w:val="24"/>
                <w:szCs w:val="24"/>
                <w:lang w:eastAsia="ru-RU"/>
              </w:rPr>
              <w:t>7.9</w:t>
            </w:r>
          </w:p>
        </w:tc>
        <w:tc>
          <w:tcPr>
            <w:tcW w:w="1080" w:type="dxa"/>
            <w:shd w:val="clear" w:color="auto" w:fill="auto"/>
            <w:tcMar>
              <w:top w:w="0" w:type="dxa"/>
              <w:left w:w="0" w:type="dxa"/>
              <w:bottom w:w="0" w:type="dxa"/>
              <w:right w:w="0" w:type="dxa"/>
            </w:tcMar>
            <w:vAlign w:val="center"/>
          </w:tcPr>
          <w:p w14:paraId="4B1AB446">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4"/>
                <w:szCs w:val="24"/>
                <w:lang w:eastAsia="ru-RU"/>
              </w:rPr>
            </w:pPr>
            <w:r>
              <w:rPr>
                <w:rFonts w:ascii="Times New Roman" w:hAnsi="Times New Roman" w:eastAsia="Times New Roman" w:cs="Times New Roman"/>
                <w:color w:val="000000"/>
                <w:sz w:val="24"/>
                <w:szCs w:val="24"/>
                <w:lang w:eastAsia="ru-RU"/>
              </w:rPr>
              <w:t>68.4</w:t>
            </w:r>
          </w:p>
        </w:tc>
        <w:tc>
          <w:tcPr>
            <w:tcW w:w="1080" w:type="dxa"/>
            <w:shd w:val="clear" w:color="auto" w:fill="auto"/>
            <w:tcMar>
              <w:top w:w="0" w:type="dxa"/>
              <w:left w:w="0" w:type="dxa"/>
              <w:bottom w:w="0" w:type="dxa"/>
              <w:right w:w="0" w:type="dxa"/>
            </w:tcMar>
            <w:vAlign w:val="center"/>
          </w:tcPr>
          <w:p w14:paraId="5A82BD24">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4"/>
                <w:szCs w:val="24"/>
                <w:lang w:eastAsia="ru-RU"/>
              </w:rPr>
            </w:pPr>
            <w:r>
              <w:rPr>
                <w:rFonts w:ascii="Times New Roman" w:hAnsi="Times New Roman" w:eastAsia="Times New Roman" w:cs="Times New Roman"/>
                <w:color w:val="000000"/>
                <w:sz w:val="24"/>
                <w:szCs w:val="24"/>
                <w:lang w:eastAsia="ru-RU"/>
              </w:rPr>
              <w:t>&lt;0.001</w:t>
            </w:r>
          </w:p>
        </w:tc>
      </w:tr>
      <w:tr w14:paraId="227BB825">
        <w:tblPrEx>
          <w:shd w:val="clear" w:color="auto" w:fill="FFFFFF"/>
          <w:tblCellMar>
            <w:top w:w="15" w:type="dxa"/>
            <w:left w:w="15" w:type="dxa"/>
            <w:bottom w:w="15" w:type="dxa"/>
            <w:right w:w="15" w:type="dxa"/>
          </w:tblCellMar>
        </w:tblPrEx>
        <w:tc>
          <w:tcPr>
            <w:tcW w:w="1620" w:type="dxa"/>
            <w:shd w:val="clear" w:color="auto" w:fill="auto"/>
            <w:tcMar>
              <w:top w:w="0" w:type="dxa"/>
              <w:left w:w="0" w:type="dxa"/>
              <w:bottom w:w="0" w:type="dxa"/>
              <w:right w:w="0" w:type="dxa"/>
            </w:tcMar>
            <w:vAlign w:val="center"/>
          </w:tcPr>
          <w:p w14:paraId="4116DE51">
            <w:pPr>
              <w:pBdr>
                <w:top w:val="single" w:color="000000" w:sz="2" w:space="5"/>
                <w:left w:val="single" w:color="000000" w:sz="2" w:space="5"/>
                <w:bottom w:val="single" w:color="000000" w:sz="2" w:space="5"/>
                <w:right w:val="single" w:color="000000" w:sz="2" w:space="5"/>
              </w:pBdr>
              <w:spacing w:after="0" w:line="240" w:lineRule="auto"/>
              <w:rPr>
                <w:rFonts w:ascii="Times New Roman" w:hAnsi="Times New Roman" w:eastAsia="Times New Roman" w:cs="Times New Roman"/>
                <w:color w:val="000000"/>
                <w:sz w:val="24"/>
                <w:szCs w:val="24"/>
                <w:lang w:eastAsia="ru-RU"/>
              </w:rPr>
            </w:pPr>
            <w:r>
              <w:rPr>
                <w:rFonts w:ascii="Times New Roman" w:hAnsi="Times New Roman" w:eastAsia="Times New Roman" w:cs="Times New Roman"/>
                <w:color w:val="000000"/>
                <w:sz w:val="24"/>
                <w:szCs w:val="24"/>
                <w:lang w:eastAsia="ru-RU"/>
              </w:rPr>
              <w:t>s(L)</w:t>
            </w:r>
          </w:p>
        </w:tc>
        <w:tc>
          <w:tcPr>
            <w:tcW w:w="1080" w:type="dxa"/>
            <w:shd w:val="clear" w:color="auto" w:fill="auto"/>
            <w:tcMar>
              <w:top w:w="0" w:type="dxa"/>
              <w:left w:w="0" w:type="dxa"/>
              <w:bottom w:w="0" w:type="dxa"/>
              <w:right w:w="0" w:type="dxa"/>
            </w:tcMar>
            <w:vAlign w:val="center"/>
          </w:tcPr>
          <w:p w14:paraId="255BA105">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4"/>
                <w:szCs w:val="24"/>
                <w:lang w:eastAsia="ru-RU"/>
              </w:rPr>
            </w:pPr>
            <w:r>
              <w:rPr>
                <w:rFonts w:ascii="Times New Roman" w:hAnsi="Times New Roman" w:eastAsia="Times New Roman" w:cs="Times New Roman"/>
                <w:color w:val="000000"/>
                <w:sz w:val="24"/>
                <w:szCs w:val="24"/>
                <w:lang w:eastAsia="ru-RU"/>
              </w:rPr>
              <w:t>3.3</w:t>
            </w:r>
          </w:p>
        </w:tc>
        <w:tc>
          <w:tcPr>
            <w:tcW w:w="1080" w:type="dxa"/>
            <w:shd w:val="clear" w:color="auto" w:fill="auto"/>
            <w:tcMar>
              <w:top w:w="0" w:type="dxa"/>
              <w:left w:w="0" w:type="dxa"/>
              <w:bottom w:w="0" w:type="dxa"/>
              <w:right w:w="0" w:type="dxa"/>
            </w:tcMar>
            <w:vAlign w:val="center"/>
          </w:tcPr>
          <w:p w14:paraId="473CFD41">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4"/>
                <w:szCs w:val="24"/>
                <w:lang w:eastAsia="ru-RU"/>
              </w:rPr>
            </w:pPr>
            <w:r>
              <w:rPr>
                <w:rFonts w:ascii="Times New Roman" w:hAnsi="Times New Roman" w:eastAsia="Times New Roman" w:cs="Times New Roman"/>
                <w:color w:val="000000"/>
                <w:sz w:val="24"/>
                <w:szCs w:val="24"/>
                <w:lang w:eastAsia="ru-RU"/>
              </w:rPr>
              <w:t>4.2</w:t>
            </w:r>
          </w:p>
        </w:tc>
        <w:tc>
          <w:tcPr>
            <w:tcW w:w="1080" w:type="dxa"/>
            <w:shd w:val="clear" w:color="auto" w:fill="auto"/>
            <w:tcMar>
              <w:top w:w="0" w:type="dxa"/>
              <w:left w:w="0" w:type="dxa"/>
              <w:bottom w:w="0" w:type="dxa"/>
              <w:right w:w="0" w:type="dxa"/>
            </w:tcMar>
            <w:vAlign w:val="center"/>
          </w:tcPr>
          <w:p w14:paraId="09CC888C">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4"/>
                <w:szCs w:val="24"/>
                <w:lang w:eastAsia="ru-RU"/>
              </w:rPr>
            </w:pPr>
            <w:r>
              <w:rPr>
                <w:rFonts w:ascii="Times New Roman" w:hAnsi="Times New Roman" w:eastAsia="Times New Roman" w:cs="Times New Roman"/>
                <w:color w:val="000000"/>
                <w:sz w:val="24"/>
                <w:szCs w:val="24"/>
                <w:lang w:eastAsia="ru-RU"/>
              </w:rPr>
              <w:t>5.4</w:t>
            </w:r>
          </w:p>
        </w:tc>
        <w:tc>
          <w:tcPr>
            <w:tcW w:w="1080" w:type="dxa"/>
            <w:shd w:val="clear" w:color="auto" w:fill="auto"/>
            <w:tcMar>
              <w:top w:w="0" w:type="dxa"/>
              <w:left w:w="0" w:type="dxa"/>
              <w:bottom w:w="0" w:type="dxa"/>
              <w:right w:w="0" w:type="dxa"/>
            </w:tcMar>
            <w:vAlign w:val="center"/>
          </w:tcPr>
          <w:p w14:paraId="069F25D9">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4"/>
                <w:szCs w:val="24"/>
                <w:lang w:eastAsia="ru-RU"/>
              </w:rPr>
            </w:pPr>
            <w:r>
              <w:rPr>
                <w:rFonts w:ascii="Times New Roman" w:hAnsi="Times New Roman" w:eastAsia="Times New Roman" w:cs="Times New Roman"/>
                <w:color w:val="000000"/>
                <w:sz w:val="24"/>
                <w:szCs w:val="24"/>
                <w:lang w:eastAsia="ru-RU"/>
              </w:rPr>
              <w:t>0.286</w:t>
            </w:r>
          </w:p>
        </w:tc>
      </w:tr>
    </w:tbl>
    <w:p w14:paraId="7F5433C3">
      <w:pPr>
        <w:pStyle w:val="20"/>
        <w:spacing w:line="276" w:lineRule="auto"/>
        <w:ind w:left="0"/>
        <w:jc w:val="both"/>
        <w:rPr>
          <w:rFonts w:ascii="Times New Roman" w:hAnsi="Times New Roman" w:cs="Times New Roman"/>
          <w:sz w:val="28"/>
          <w:szCs w:val="28"/>
        </w:rPr>
      </w:pPr>
      <w:r>
        <w:rPr>
          <w:rFonts w:ascii="Times New Roman" w:hAnsi="Times New Roman" w:cs="Times New Roman"/>
          <w:sz w:val="28"/>
          <w:szCs w:val="28"/>
          <w:lang w:eastAsia="ru-RU"/>
        </w:rPr>
        <w:drawing>
          <wp:inline distT="0" distB="0" distL="0" distR="0">
            <wp:extent cx="5940425" cy="3941445"/>
            <wp:effectExtent l="0" t="0" r="3175" b="190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a:picLocks noChangeAspect="1"/>
                    </pic:cNvPicPr>
                  </pic:nvPicPr>
                  <pic:blipFill>
                    <a:blip r:embed="rId12"/>
                    <a:stretch>
                      <a:fillRect/>
                    </a:stretch>
                  </pic:blipFill>
                  <pic:spPr>
                    <a:xfrm>
                      <a:off x="0" y="0"/>
                      <a:ext cx="5940425" cy="3941445"/>
                    </a:xfrm>
                    <a:prstGeom prst="rect">
                      <a:avLst/>
                    </a:prstGeom>
                  </pic:spPr>
                </pic:pic>
              </a:graphicData>
            </a:graphic>
          </wp:inline>
        </w:drawing>
      </w:r>
    </w:p>
    <w:p w14:paraId="5C52B540">
      <w:pPr>
        <w:pStyle w:val="20"/>
        <w:spacing w:line="276" w:lineRule="auto"/>
        <w:ind w:left="0"/>
        <w:jc w:val="both"/>
        <w:rPr>
          <w:rFonts w:ascii="Times New Roman" w:hAnsi="Times New Roman" w:cs="Times New Roman"/>
          <w:sz w:val="28"/>
          <w:szCs w:val="28"/>
        </w:rPr>
      </w:pPr>
    </w:p>
    <w:p w14:paraId="6C004A5D">
      <w:pPr>
        <w:pStyle w:val="20"/>
        <w:spacing w:line="360" w:lineRule="auto"/>
        <w:ind w:left="0"/>
        <w:jc w:val="both"/>
        <w:rPr>
          <w:rFonts w:ascii="Times New Roman" w:hAnsi="Times New Roman" w:cs="Times New Roman"/>
          <w:sz w:val="24"/>
          <w:szCs w:val="24"/>
          <w:highlight w:val="green"/>
          <w:lang w:val="en-US"/>
        </w:rPr>
      </w:pPr>
      <w:r>
        <w:rPr>
          <w:rFonts w:ascii="Times New Roman" w:hAnsi="Times New Roman" w:cs="Times New Roman"/>
          <w:sz w:val="24"/>
          <w:szCs w:val="24"/>
          <w:lang w:val="en-US"/>
        </w:rPr>
        <w:t>Fig</w:t>
      </w:r>
      <w:r>
        <w:rPr>
          <w:rFonts w:ascii="Times New Roman" w:hAnsi="Times New Roman" w:cs="Times New Roman"/>
          <w:sz w:val="24"/>
          <w:szCs w:val="24"/>
        </w:rPr>
        <w:t xml:space="preserve">. 3. Многолетние (А) и сезонные (В) изменения частоты встречаемости рыб с пустыми желудками. </w:t>
      </w:r>
      <w:r>
        <w:rPr>
          <w:rFonts w:ascii="Times New Roman" w:hAnsi="Times New Roman" w:eastAsia="Segoe UI" w:cs="Times New Roman"/>
          <w:color w:val="0F1115"/>
          <w:sz w:val="24"/>
          <w:szCs w:val="24"/>
          <w:highlight w:val="green"/>
          <w:shd w:val="clear" w:color="auto" w:fill="FFFFFF"/>
          <w:lang w:val="en-US"/>
        </w:rPr>
        <w:t>Here and throughout, the horizontal dotted line represents a partial effect of zero, corresponding to the adjusted mean of the dependent variable (i.e., the mean after removing the influence of all other covariates in the model). Positive partial effects indicate values above the adjusted mean; negative partial effects indicate values below the adjusted mean.</w:t>
      </w:r>
    </w:p>
    <w:p w14:paraId="596D1E2D">
      <w:pPr>
        <w:pStyle w:val="20"/>
        <w:spacing w:line="360" w:lineRule="auto"/>
        <w:ind w:left="0"/>
        <w:jc w:val="both"/>
        <w:rPr>
          <w:rFonts w:ascii="Times New Roman" w:hAnsi="Times New Roman" w:cs="Times New Roman"/>
          <w:sz w:val="24"/>
          <w:szCs w:val="24"/>
          <w:lang w:val="en-US"/>
        </w:rPr>
      </w:pPr>
    </w:p>
    <w:p w14:paraId="2A3DE0A9">
      <w:pPr>
        <w:pStyle w:val="20"/>
        <w:spacing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Визуализация </w:t>
      </w:r>
      <w:r>
        <w:rPr>
          <w:rFonts w:ascii="Times New Roman" w:hAnsi="Times New Roman" w:cs="Times New Roman"/>
          <w:i/>
          <w:sz w:val="24"/>
          <w:szCs w:val="24"/>
          <w:lang w:val="en-US"/>
        </w:rPr>
        <w:t>Model</w:t>
      </w:r>
      <w:r>
        <w:rPr>
          <w:rFonts w:ascii="Times New Roman" w:hAnsi="Times New Roman" w:cs="Times New Roman"/>
          <w:i/>
          <w:sz w:val="24"/>
          <w:szCs w:val="24"/>
        </w:rPr>
        <w:t xml:space="preserve"> 3</w:t>
      </w:r>
      <w:r>
        <w:rPr>
          <w:rFonts w:ascii="Times New Roman" w:hAnsi="Times New Roman" w:cs="Times New Roman"/>
          <w:sz w:val="24"/>
          <w:szCs w:val="24"/>
        </w:rPr>
        <w:t xml:space="preserve">, описывающей изменчивость частоты встречаемости “голодных” особей, приведена на </w:t>
      </w:r>
      <w:r>
        <w:rPr>
          <w:rFonts w:ascii="Times New Roman" w:hAnsi="Times New Roman" w:cs="Times New Roman"/>
          <w:sz w:val="24"/>
          <w:szCs w:val="24"/>
          <w:lang w:val="en-US"/>
        </w:rPr>
        <w:t>fig</w:t>
      </w:r>
      <w:r>
        <w:rPr>
          <w:rFonts w:ascii="Times New Roman" w:hAnsi="Times New Roman" w:cs="Times New Roman"/>
          <w:sz w:val="24"/>
          <w:szCs w:val="24"/>
        </w:rPr>
        <w:t>. 3. Видно, что на протяжении периода многолетнего мониторинга у трески выявляются “сытые” годы (</w:t>
      </w:r>
      <w:r>
        <w:rPr>
          <w:rFonts w:ascii="Times New Roman" w:hAnsi="Times New Roman" w:cs="Times New Roman"/>
          <w:sz w:val="24"/>
          <w:szCs w:val="24"/>
          <w:highlight w:val="yellow"/>
        </w:rPr>
        <w:t>2015, 2021-2023</w:t>
      </w:r>
      <w:r>
        <w:rPr>
          <w:rFonts w:ascii="Times New Roman" w:hAnsi="Times New Roman" w:cs="Times New Roman"/>
          <w:sz w:val="24"/>
          <w:szCs w:val="24"/>
        </w:rPr>
        <w:t xml:space="preserve"> гг.), когда доля рыб с пустыми желудками (в среднем 15%) была достоверно ниже по сравнению с другими годами наблюдений (</w:t>
      </w:r>
      <w:r>
        <w:rPr>
          <w:rFonts w:ascii="Times New Roman" w:hAnsi="Times New Roman" w:cs="Times New Roman"/>
          <w:sz w:val="24"/>
          <w:szCs w:val="24"/>
          <w:lang w:val="en-US"/>
        </w:rPr>
        <w:t>Fig</w:t>
      </w:r>
      <w:r>
        <w:rPr>
          <w:rFonts w:ascii="Times New Roman" w:hAnsi="Times New Roman" w:cs="Times New Roman"/>
          <w:sz w:val="24"/>
          <w:szCs w:val="24"/>
        </w:rPr>
        <w:t xml:space="preserve">. 3А). В остальной период исследований “голодные“ особи трески в уловах встречались гораздо чаще. Например, в уловах 2007 года такие особи составили 36%.   </w:t>
      </w:r>
    </w:p>
    <w:p w14:paraId="22E06F7D">
      <w:pPr>
        <w:pStyle w:val="20"/>
        <w:spacing w:line="360" w:lineRule="auto"/>
        <w:ind w:left="0"/>
        <w:jc w:val="both"/>
        <w:rPr>
          <w:rFonts w:ascii="Times New Roman" w:hAnsi="Times New Roman" w:cs="Times New Roman"/>
          <w:sz w:val="24"/>
          <w:szCs w:val="24"/>
        </w:rPr>
      </w:pPr>
      <w:r>
        <w:rPr>
          <w:rFonts w:ascii="Times New Roman" w:hAnsi="Times New Roman" w:cs="Times New Roman"/>
          <w:sz w:val="24"/>
          <w:szCs w:val="24"/>
        </w:rPr>
        <w:t>Сезонные изменения в интенсивности питания трески заключались в увеличении в уловах к концу лета доли рыб, у которых пища в желудке отсутствовала (</w:t>
      </w:r>
      <w:r>
        <w:rPr>
          <w:rFonts w:ascii="Times New Roman" w:hAnsi="Times New Roman" w:cs="Times New Roman"/>
          <w:sz w:val="24"/>
          <w:szCs w:val="24"/>
          <w:lang w:val="en-US"/>
        </w:rPr>
        <w:t>Fig</w:t>
      </w:r>
      <w:r>
        <w:rPr>
          <w:rFonts w:ascii="Times New Roman" w:hAnsi="Times New Roman" w:cs="Times New Roman"/>
          <w:sz w:val="24"/>
          <w:szCs w:val="24"/>
        </w:rPr>
        <w:t>. 3</w:t>
      </w:r>
      <w:r>
        <w:rPr>
          <w:rFonts w:ascii="Times New Roman" w:hAnsi="Times New Roman" w:cs="Times New Roman"/>
          <w:sz w:val="24"/>
          <w:szCs w:val="24"/>
          <w:lang w:val="en-US"/>
        </w:rPr>
        <w:t>B</w:t>
      </w:r>
      <w:r>
        <w:rPr>
          <w:rFonts w:ascii="Times New Roman" w:hAnsi="Times New Roman" w:cs="Times New Roman"/>
          <w:sz w:val="24"/>
          <w:szCs w:val="24"/>
        </w:rPr>
        <w:t xml:space="preserve">). Снижение интенсивности питания трески наблюдается с конца июля, в августе встречаемость питающихся рыб была еще меньше. Связи частоты встречаемости “голодных” рыб в уловах с длиной их тела не выявлено (табл. 4).        </w:t>
      </w:r>
    </w:p>
    <w:p w14:paraId="1721DBD0">
      <w:pPr>
        <w:pStyle w:val="20"/>
        <w:spacing w:line="360" w:lineRule="auto"/>
        <w:ind w:left="0"/>
        <w:jc w:val="both"/>
        <w:rPr>
          <w:rFonts w:ascii="Times New Roman" w:hAnsi="Times New Roman" w:cs="Times New Roman"/>
          <w:sz w:val="24"/>
          <w:szCs w:val="24"/>
        </w:rPr>
      </w:pPr>
    </w:p>
    <w:p w14:paraId="08FA8665">
      <w:pPr>
        <w:pStyle w:val="20"/>
        <w:spacing w:line="360" w:lineRule="auto"/>
        <w:ind w:left="0"/>
        <w:jc w:val="both"/>
        <w:rPr>
          <w:rFonts w:ascii="Times New Roman" w:hAnsi="Times New Roman" w:cs="Times New Roman"/>
          <w:b/>
          <w:sz w:val="24"/>
          <w:szCs w:val="24"/>
        </w:rPr>
      </w:pPr>
      <w:r>
        <w:rPr>
          <w:rFonts w:ascii="Times New Roman" w:hAnsi="Times New Roman" w:cs="Times New Roman"/>
          <w:b/>
          <w:sz w:val="24"/>
          <w:szCs w:val="24"/>
        </w:rPr>
        <w:t>Динамика веса пищевого комка в заполненных желудках</w:t>
      </w:r>
    </w:p>
    <w:p w14:paraId="742C1147">
      <w:pPr>
        <w:pStyle w:val="20"/>
        <w:spacing w:line="360" w:lineRule="auto"/>
        <w:ind w:left="0"/>
        <w:jc w:val="both"/>
        <w:rPr>
          <w:rFonts w:ascii="Times New Roman" w:hAnsi="Times New Roman" w:cs="Times New Roman"/>
          <w:sz w:val="24"/>
          <w:szCs w:val="24"/>
        </w:rPr>
      </w:pPr>
    </w:p>
    <w:p w14:paraId="108CC332">
      <w:pPr>
        <w:pStyle w:val="20"/>
        <w:spacing w:line="360" w:lineRule="auto"/>
        <w:ind w:left="0"/>
        <w:jc w:val="both"/>
        <w:rPr>
          <w:rFonts w:ascii="Times New Roman" w:hAnsi="Times New Roman" w:cs="Times New Roman"/>
          <w:sz w:val="24"/>
          <w:szCs w:val="24"/>
        </w:rPr>
      </w:pPr>
      <w:r>
        <w:rPr>
          <w:rFonts w:ascii="Times New Roman" w:hAnsi="Times New Roman" w:cs="Times New Roman"/>
          <w:sz w:val="24"/>
          <w:szCs w:val="24"/>
        </w:rPr>
        <w:t>Та</w:t>
      </w:r>
      <w:r>
        <w:rPr>
          <w:rFonts w:ascii="Times New Roman" w:hAnsi="Times New Roman" w:cs="Times New Roman"/>
          <w:sz w:val="24"/>
          <w:szCs w:val="24"/>
          <w:lang w:val="en-US"/>
        </w:rPr>
        <w:t>ble</w:t>
      </w:r>
      <w:r>
        <w:rPr>
          <w:rFonts w:ascii="Times New Roman" w:hAnsi="Times New Roman" w:cs="Times New Roman"/>
          <w:sz w:val="24"/>
          <w:szCs w:val="24"/>
        </w:rPr>
        <w:t xml:space="preserve"> 5. Параметры аддитивной модели (</w:t>
      </w:r>
      <w:r>
        <w:rPr>
          <w:rFonts w:ascii="Times New Roman" w:hAnsi="Times New Roman" w:cs="Times New Roman"/>
          <w:i/>
          <w:sz w:val="24"/>
          <w:szCs w:val="24"/>
          <w:lang w:val="en-US"/>
        </w:rPr>
        <w:t>Model</w:t>
      </w:r>
      <w:r>
        <w:rPr>
          <w:rFonts w:ascii="Times New Roman" w:hAnsi="Times New Roman" w:cs="Times New Roman"/>
          <w:i/>
          <w:sz w:val="24"/>
          <w:szCs w:val="24"/>
        </w:rPr>
        <w:t xml:space="preserve"> 4</w:t>
      </w:r>
      <w:r>
        <w:rPr>
          <w:rFonts w:ascii="Times New Roman" w:hAnsi="Times New Roman" w:cs="Times New Roman"/>
          <w:sz w:val="24"/>
          <w:szCs w:val="24"/>
        </w:rPr>
        <w:t>), описывающей динамику массы пищевого комка в желудках трески (</w:t>
      </w:r>
      <w:r>
        <w:rPr>
          <w:rFonts w:ascii="Times New Roman" w:hAnsi="Times New Roman" w:cs="Times New Roman"/>
          <w:sz w:val="24"/>
          <w:szCs w:val="24"/>
          <w:lang w:val="en-US"/>
        </w:rPr>
        <w:t>total</w:t>
      </w:r>
      <w:r>
        <w:rPr>
          <w:rFonts w:ascii="Times New Roman" w:hAnsi="Times New Roman" w:cs="Times New Roman"/>
          <w:sz w:val="24"/>
          <w:szCs w:val="24"/>
        </w:rPr>
        <w:t xml:space="preserve"> </w:t>
      </w:r>
      <w:r>
        <w:rPr>
          <w:rFonts w:ascii="Times New Roman" w:hAnsi="Times New Roman" w:cs="Times New Roman"/>
          <w:sz w:val="24"/>
          <w:szCs w:val="24"/>
          <w:lang w:val="en-US"/>
        </w:rPr>
        <w:t>stomach</w:t>
      </w:r>
      <w:r>
        <w:rPr>
          <w:rFonts w:ascii="Times New Roman" w:hAnsi="Times New Roman" w:cs="Times New Roman"/>
          <w:sz w:val="24"/>
          <w:szCs w:val="24"/>
        </w:rPr>
        <w:t xml:space="preserve"> </w:t>
      </w:r>
      <w:r>
        <w:rPr>
          <w:rFonts w:ascii="Times New Roman" w:hAnsi="Times New Roman" w:cs="Times New Roman"/>
          <w:sz w:val="24"/>
          <w:szCs w:val="24"/>
          <w:lang w:val="en-US"/>
        </w:rPr>
        <w:t>content</w:t>
      </w:r>
      <w:r>
        <w:rPr>
          <w:rFonts w:ascii="Times New Roman" w:hAnsi="Times New Roman" w:cs="Times New Roman"/>
          <w:sz w:val="24"/>
          <w:szCs w:val="24"/>
        </w:rPr>
        <w:t>)</w:t>
      </w:r>
    </w:p>
    <w:p w14:paraId="032903B3">
      <w:pPr>
        <w:pStyle w:val="20"/>
        <w:spacing w:line="276" w:lineRule="auto"/>
        <w:ind w:left="0"/>
        <w:jc w:val="both"/>
        <w:rPr>
          <w:rFonts w:ascii="Times New Roman" w:hAnsi="Times New Roman" w:cs="Times New Roman"/>
          <w:sz w:val="24"/>
          <w:szCs w:val="24"/>
        </w:rPr>
      </w:pPr>
      <w:r>
        <w:rPr>
          <w:rFonts w:ascii="Times New Roman" w:hAnsi="Times New Roman" w:cs="Times New Roman"/>
          <w:sz w:val="24"/>
          <w:szCs w:val="24"/>
        </w:rPr>
        <w:t xml:space="preserve"> </w:t>
      </w:r>
    </w:p>
    <w:tbl>
      <w:tblPr>
        <w:tblStyle w:val="4"/>
        <w:tblW w:w="0" w:type="auto"/>
        <w:tblInd w:w="0" w:type="dxa"/>
        <w:shd w:val="clear" w:color="auto" w:fill="FFFFFF"/>
        <w:tblLayout w:type="autofit"/>
        <w:tblCellMar>
          <w:top w:w="15" w:type="dxa"/>
          <w:left w:w="15" w:type="dxa"/>
          <w:bottom w:w="15" w:type="dxa"/>
          <w:right w:w="15" w:type="dxa"/>
        </w:tblCellMar>
      </w:tblPr>
      <w:tblGrid>
        <w:gridCol w:w="1620"/>
        <w:gridCol w:w="1080"/>
        <w:gridCol w:w="1080"/>
        <w:gridCol w:w="1080"/>
        <w:gridCol w:w="1080"/>
      </w:tblGrid>
      <w:tr w14:paraId="3838C451">
        <w:tblPrEx>
          <w:tblCellMar>
            <w:top w:w="15" w:type="dxa"/>
            <w:left w:w="15" w:type="dxa"/>
            <w:bottom w:w="15" w:type="dxa"/>
            <w:right w:w="15" w:type="dxa"/>
          </w:tblCellMar>
        </w:tblPrEx>
        <w:trPr>
          <w:tblHeader/>
        </w:trPr>
        <w:tc>
          <w:tcPr>
            <w:tcW w:w="1620" w:type="dxa"/>
            <w:shd w:val="clear" w:color="auto" w:fill="auto"/>
            <w:tcMar>
              <w:top w:w="0" w:type="dxa"/>
              <w:left w:w="0" w:type="dxa"/>
              <w:bottom w:w="0" w:type="dxa"/>
              <w:right w:w="0" w:type="dxa"/>
            </w:tcMar>
            <w:vAlign w:val="center"/>
          </w:tcPr>
          <w:p w14:paraId="577F95C9">
            <w:pPr>
              <w:pBdr>
                <w:top w:val="single" w:color="000000" w:sz="2" w:space="5"/>
                <w:left w:val="single" w:color="000000" w:sz="2" w:space="5"/>
                <w:bottom w:val="single" w:color="000000" w:sz="2" w:space="5"/>
                <w:right w:val="single" w:color="000000" w:sz="2" w:space="5"/>
              </w:pBdr>
              <w:spacing w:after="0" w:line="240" w:lineRule="auto"/>
              <w:rPr>
                <w:rFonts w:ascii="Times New Roman" w:hAnsi="Times New Roman" w:eastAsia="Times New Roman" w:cs="Times New Roman"/>
                <w:b/>
                <w:bCs/>
                <w:color w:val="000000"/>
                <w:sz w:val="27"/>
                <w:szCs w:val="27"/>
                <w:lang w:eastAsia="ru-RU"/>
              </w:rPr>
            </w:pPr>
            <w:r>
              <w:rPr>
                <w:rFonts w:ascii="Arial" w:hAnsi="Arial" w:eastAsia="Times New Roman" w:cs="Arial"/>
                <w:color w:val="000000"/>
                <w:lang w:eastAsia="ru-RU"/>
              </w:rPr>
              <w:t>Smoother term</w:t>
            </w:r>
          </w:p>
        </w:tc>
        <w:tc>
          <w:tcPr>
            <w:tcW w:w="1080" w:type="dxa"/>
            <w:shd w:val="clear" w:color="auto" w:fill="auto"/>
            <w:tcMar>
              <w:top w:w="0" w:type="dxa"/>
              <w:left w:w="0" w:type="dxa"/>
              <w:bottom w:w="0" w:type="dxa"/>
              <w:right w:w="0" w:type="dxa"/>
            </w:tcMar>
            <w:vAlign w:val="center"/>
          </w:tcPr>
          <w:p w14:paraId="54A21CDB">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b/>
                <w:bCs/>
                <w:color w:val="000000"/>
                <w:sz w:val="27"/>
                <w:szCs w:val="27"/>
                <w:lang w:eastAsia="ru-RU"/>
              </w:rPr>
            </w:pPr>
            <w:r>
              <w:rPr>
                <w:rFonts w:ascii="Arial" w:hAnsi="Arial" w:eastAsia="Times New Roman" w:cs="Arial"/>
                <w:color w:val="000000"/>
                <w:lang w:eastAsia="ru-RU"/>
              </w:rPr>
              <w:t>edf</w:t>
            </w:r>
          </w:p>
        </w:tc>
        <w:tc>
          <w:tcPr>
            <w:tcW w:w="1080" w:type="dxa"/>
            <w:shd w:val="clear" w:color="auto" w:fill="auto"/>
            <w:tcMar>
              <w:top w:w="0" w:type="dxa"/>
              <w:left w:w="0" w:type="dxa"/>
              <w:bottom w:w="0" w:type="dxa"/>
              <w:right w:w="0" w:type="dxa"/>
            </w:tcMar>
            <w:vAlign w:val="center"/>
          </w:tcPr>
          <w:p w14:paraId="6A39F06C">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b/>
                <w:bCs/>
                <w:color w:val="000000"/>
                <w:sz w:val="27"/>
                <w:szCs w:val="27"/>
                <w:lang w:eastAsia="ru-RU"/>
              </w:rPr>
            </w:pPr>
            <w:r>
              <w:rPr>
                <w:rFonts w:ascii="Arial" w:hAnsi="Arial" w:eastAsia="Times New Roman" w:cs="Arial"/>
                <w:color w:val="000000"/>
                <w:lang w:eastAsia="ru-RU"/>
              </w:rPr>
              <w:t>ref.df</w:t>
            </w:r>
          </w:p>
        </w:tc>
        <w:tc>
          <w:tcPr>
            <w:tcW w:w="1080" w:type="dxa"/>
            <w:shd w:val="clear" w:color="auto" w:fill="auto"/>
            <w:tcMar>
              <w:top w:w="0" w:type="dxa"/>
              <w:left w:w="0" w:type="dxa"/>
              <w:bottom w:w="0" w:type="dxa"/>
              <w:right w:w="0" w:type="dxa"/>
            </w:tcMar>
            <w:vAlign w:val="center"/>
          </w:tcPr>
          <w:p w14:paraId="4BC94A88">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b/>
                <w:bCs/>
                <w:color w:val="000000"/>
                <w:sz w:val="27"/>
                <w:szCs w:val="27"/>
                <w:lang w:eastAsia="ru-RU"/>
              </w:rPr>
            </w:pPr>
            <w:r>
              <w:rPr>
                <w:rFonts w:ascii="Arial" w:hAnsi="Arial" w:eastAsia="Times New Roman" w:cs="Arial"/>
                <w:color w:val="000000"/>
                <w:lang w:eastAsia="ru-RU"/>
              </w:rPr>
              <w:t>F</w:t>
            </w:r>
          </w:p>
        </w:tc>
        <w:tc>
          <w:tcPr>
            <w:tcW w:w="1080" w:type="dxa"/>
            <w:shd w:val="clear" w:color="auto" w:fill="auto"/>
            <w:tcMar>
              <w:top w:w="0" w:type="dxa"/>
              <w:left w:w="0" w:type="dxa"/>
              <w:bottom w:w="0" w:type="dxa"/>
              <w:right w:w="0" w:type="dxa"/>
            </w:tcMar>
            <w:vAlign w:val="center"/>
          </w:tcPr>
          <w:p w14:paraId="043D2172">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b/>
                <w:bCs/>
                <w:color w:val="000000"/>
                <w:sz w:val="27"/>
                <w:szCs w:val="27"/>
                <w:lang w:eastAsia="ru-RU"/>
              </w:rPr>
            </w:pPr>
            <w:r>
              <w:rPr>
                <w:rFonts w:ascii="Arial" w:hAnsi="Arial" w:eastAsia="Times New Roman" w:cs="Arial"/>
                <w:color w:val="000000"/>
                <w:lang w:eastAsia="ru-RU"/>
              </w:rPr>
              <w:t>p-value</w:t>
            </w:r>
          </w:p>
        </w:tc>
      </w:tr>
      <w:tr w14:paraId="1F2E4229">
        <w:tblPrEx>
          <w:shd w:val="clear" w:color="auto" w:fill="FFFFFF"/>
          <w:tblCellMar>
            <w:top w:w="15" w:type="dxa"/>
            <w:left w:w="15" w:type="dxa"/>
            <w:bottom w:w="15" w:type="dxa"/>
            <w:right w:w="15" w:type="dxa"/>
          </w:tblCellMar>
        </w:tblPrEx>
        <w:tc>
          <w:tcPr>
            <w:tcW w:w="1620" w:type="dxa"/>
            <w:shd w:val="clear" w:color="auto" w:fill="auto"/>
            <w:tcMar>
              <w:top w:w="0" w:type="dxa"/>
              <w:left w:w="0" w:type="dxa"/>
              <w:bottom w:w="0" w:type="dxa"/>
              <w:right w:w="0" w:type="dxa"/>
            </w:tcMar>
            <w:vAlign w:val="center"/>
          </w:tcPr>
          <w:p w14:paraId="74D03037">
            <w:pPr>
              <w:pBdr>
                <w:top w:val="single" w:color="000000" w:sz="2" w:space="5"/>
                <w:left w:val="single" w:color="000000" w:sz="2" w:space="5"/>
                <w:bottom w:val="single" w:color="000000" w:sz="2" w:space="5"/>
                <w:right w:val="single" w:color="000000" w:sz="2" w:space="5"/>
              </w:pBdr>
              <w:spacing w:after="0" w:line="240" w:lineRule="auto"/>
              <w:rPr>
                <w:rFonts w:ascii="Times New Roman" w:hAnsi="Times New Roman" w:eastAsia="Times New Roman" w:cs="Times New Roman"/>
                <w:color w:val="000000"/>
                <w:sz w:val="27"/>
                <w:szCs w:val="27"/>
                <w:lang w:eastAsia="ru-RU"/>
              </w:rPr>
            </w:pPr>
            <w:r>
              <w:rPr>
                <w:rFonts w:ascii="Arial" w:hAnsi="Arial" w:eastAsia="Times New Roman" w:cs="Arial"/>
                <w:color w:val="000000"/>
                <w:lang w:eastAsia="ru-RU"/>
              </w:rPr>
              <w:t>s(Year)</w:t>
            </w:r>
          </w:p>
        </w:tc>
        <w:tc>
          <w:tcPr>
            <w:tcW w:w="1080" w:type="dxa"/>
            <w:shd w:val="clear" w:color="auto" w:fill="auto"/>
            <w:tcMar>
              <w:top w:w="0" w:type="dxa"/>
              <w:left w:w="0" w:type="dxa"/>
              <w:bottom w:w="0" w:type="dxa"/>
              <w:right w:w="0" w:type="dxa"/>
            </w:tcMar>
            <w:vAlign w:val="center"/>
          </w:tcPr>
          <w:p w14:paraId="71D6912F">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7"/>
                <w:szCs w:val="27"/>
                <w:lang w:eastAsia="ru-RU"/>
              </w:rPr>
            </w:pPr>
            <w:r>
              <w:rPr>
                <w:rFonts w:ascii="Arial" w:hAnsi="Arial" w:eastAsia="Times New Roman" w:cs="Arial"/>
                <w:color w:val="000000"/>
                <w:lang w:eastAsia="ru-RU"/>
              </w:rPr>
              <w:t>6.8</w:t>
            </w:r>
          </w:p>
        </w:tc>
        <w:tc>
          <w:tcPr>
            <w:tcW w:w="1080" w:type="dxa"/>
            <w:shd w:val="clear" w:color="auto" w:fill="auto"/>
            <w:tcMar>
              <w:top w:w="0" w:type="dxa"/>
              <w:left w:w="0" w:type="dxa"/>
              <w:bottom w:w="0" w:type="dxa"/>
              <w:right w:w="0" w:type="dxa"/>
            </w:tcMar>
            <w:vAlign w:val="center"/>
          </w:tcPr>
          <w:p w14:paraId="4F8CA4CB">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7"/>
                <w:szCs w:val="27"/>
                <w:lang w:eastAsia="ru-RU"/>
              </w:rPr>
            </w:pPr>
            <w:r>
              <w:rPr>
                <w:rFonts w:ascii="Arial" w:hAnsi="Arial" w:eastAsia="Times New Roman" w:cs="Arial"/>
                <w:color w:val="000000"/>
                <w:lang w:eastAsia="ru-RU"/>
              </w:rPr>
              <w:t>7.9</w:t>
            </w:r>
          </w:p>
        </w:tc>
        <w:tc>
          <w:tcPr>
            <w:tcW w:w="1080" w:type="dxa"/>
            <w:shd w:val="clear" w:color="auto" w:fill="auto"/>
            <w:tcMar>
              <w:top w:w="0" w:type="dxa"/>
              <w:left w:w="0" w:type="dxa"/>
              <w:bottom w:w="0" w:type="dxa"/>
              <w:right w:w="0" w:type="dxa"/>
            </w:tcMar>
            <w:vAlign w:val="center"/>
          </w:tcPr>
          <w:p w14:paraId="619AEF2A">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7"/>
                <w:szCs w:val="27"/>
                <w:lang w:eastAsia="ru-RU"/>
              </w:rPr>
            </w:pPr>
            <w:r>
              <w:rPr>
                <w:rFonts w:ascii="Arial" w:hAnsi="Arial" w:eastAsia="Times New Roman" w:cs="Arial"/>
                <w:color w:val="000000"/>
                <w:lang w:eastAsia="ru-RU"/>
              </w:rPr>
              <w:t>4.6</w:t>
            </w:r>
          </w:p>
        </w:tc>
        <w:tc>
          <w:tcPr>
            <w:tcW w:w="1080" w:type="dxa"/>
            <w:shd w:val="clear" w:color="auto" w:fill="auto"/>
            <w:tcMar>
              <w:top w:w="0" w:type="dxa"/>
              <w:left w:w="0" w:type="dxa"/>
              <w:bottom w:w="0" w:type="dxa"/>
              <w:right w:w="0" w:type="dxa"/>
            </w:tcMar>
            <w:vAlign w:val="center"/>
          </w:tcPr>
          <w:p w14:paraId="0FD5FBEC">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7"/>
                <w:szCs w:val="27"/>
                <w:lang w:val="en-US" w:eastAsia="ru-RU"/>
              </w:rPr>
            </w:pPr>
            <w:r>
              <w:rPr>
                <w:rFonts w:ascii="Arial" w:hAnsi="Arial" w:eastAsia="Times New Roman" w:cs="Arial"/>
                <w:color w:val="000000"/>
                <w:lang w:val="en-US" w:eastAsia="ru-RU"/>
              </w:rPr>
              <w:t>&lt;</w:t>
            </w:r>
            <w:r>
              <w:rPr>
                <w:rFonts w:ascii="Arial" w:hAnsi="Arial" w:eastAsia="Times New Roman" w:cs="Arial"/>
                <w:color w:val="000000"/>
                <w:lang w:eastAsia="ru-RU"/>
              </w:rPr>
              <w:t>0.00</w:t>
            </w:r>
            <w:r>
              <w:rPr>
                <w:rFonts w:ascii="Arial" w:hAnsi="Arial" w:eastAsia="Times New Roman" w:cs="Arial"/>
                <w:color w:val="000000"/>
                <w:lang w:val="en-US" w:eastAsia="ru-RU"/>
              </w:rPr>
              <w:t>1</w:t>
            </w:r>
          </w:p>
        </w:tc>
      </w:tr>
      <w:tr w14:paraId="2FACB189">
        <w:tblPrEx>
          <w:shd w:val="clear" w:color="auto" w:fill="FFFFFF"/>
          <w:tblCellMar>
            <w:top w:w="15" w:type="dxa"/>
            <w:left w:w="15" w:type="dxa"/>
            <w:bottom w:w="15" w:type="dxa"/>
            <w:right w:w="15" w:type="dxa"/>
          </w:tblCellMar>
        </w:tblPrEx>
        <w:tc>
          <w:tcPr>
            <w:tcW w:w="1620" w:type="dxa"/>
            <w:shd w:val="clear" w:color="auto" w:fill="auto"/>
            <w:tcMar>
              <w:top w:w="0" w:type="dxa"/>
              <w:left w:w="0" w:type="dxa"/>
              <w:bottom w:w="0" w:type="dxa"/>
              <w:right w:w="0" w:type="dxa"/>
            </w:tcMar>
            <w:vAlign w:val="center"/>
          </w:tcPr>
          <w:p w14:paraId="4CACE5ED">
            <w:pPr>
              <w:pBdr>
                <w:top w:val="single" w:color="000000" w:sz="2" w:space="5"/>
                <w:left w:val="single" w:color="000000" w:sz="2" w:space="5"/>
                <w:bottom w:val="single" w:color="000000" w:sz="2" w:space="5"/>
                <w:right w:val="single" w:color="000000" w:sz="2" w:space="5"/>
              </w:pBdr>
              <w:spacing w:after="0" w:line="240" w:lineRule="auto"/>
              <w:rPr>
                <w:rFonts w:ascii="Times New Roman" w:hAnsi="Times New Roman" w:eastAsia="Times New Roman" w:cs="Times New Roman"/>
                <w:color w:val="000000"/>
                <w:sz w:val="27"/>
                <w:szCs w:val="27"/>
                <w:lang w:eastAsia="ru-RU"/>
              </w:rPr>
            </w:pPr>
            <w:r>
              <w:rPr>
                <w:rFonts w:ascii="Arial" w:hAnsi="Arial" w:eastAsia="Times New Roman" w:cs="Arial"/>
                <w:color w:val="000000"/>
                <w:lang w:eastAsia="ru-RU"/>
              </w:rPr>
              <w:t>s(DOY)</w:t>
            </w:r>
          </w:p>
        </w:tc>
        <w:tc>
          <w:tcPr>
            <w:tcW w:w="1080" w:type="dxa"/>
            <w:shd w:val="clear" w:color="auto" w:fill="auto"/>
            <w:tcMar>
              <w:top w:w="0" w:type="dxa"/>
              <w:left w:w="0" w:type="dxa"/>
              <w:bottom w:w="0" w:type="dxa"/>
              <w:right w:w="0" w:type="dxa"/>
            </w:tcMar>
            <w:vAlign w:val="center"/>
          </w:tcPr>
          <w:p w14:paraId="1FFD966F">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7"/>
                <w:szCs w:val="27"/>
                <w:lang w:eastAsia="ru-RU"/>
              </w:rPr>
            </w:pPr>
            <w:r>
              <w:rPr>
                <w:rFonts w:ascii="Arial" w:hAnsi="Arial" w:eastAsia="Times New Roman" w:cs="Arial"/>
                <w:color w:val="000000"/>
                <w:lang w:eastAsia="ru-RU"/>
              </w:rPr>
              <w:t>1.9</w:t>
            </w:r>
          </w:p>
        </w:tc>
        <w:tc>
          <w:tcPr>
            <w:tcW w:w="1080" w:type="dxa"/>
            <w:shd w:val="clear" w:color="auto" w:fill="auto"/>
            <w:tcMar>
              <w:top w:w="0" w:type="dxa"/>
              <w:left w:w="0" w:type="dxa"/>
              <w:bottom w:w="0" w:type="dxa"/>
              <w:right w:w="0" w:type="dxa"/>
            </w:tcMar>
            <w:vAlign w:val="center"/>
          </w:tcPr>
          <w:p w14:paraId="5E80D1ED">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7"/>
                <w:szCs w:val="27"/>
                <w:lang w:eastAsia="ru-RU"/>
              </w:rPr>
            </w:pPr>
            <w:r>
              <w:rPr>
                <w:rFonts w:ascii="Arial" w:hAnsi="Arial" w:eastAsia="Times New Roman" w:cs="Arial"/>
                <w:color w:val="000000"/>
                <w:lang w:eastAsia="ru-RU"/>
              </w:rPr>
              <w:t>2.4</w:t>
            </w:r>
          </w:p>
        </w:tc>
        <w:tc>
          <w:tcPr>
            <w:tcW w:w="1080" w:type="dxa"/>
            <w:shd w:val="clear" w:color="auto" w:fill="auto"/>
            <w:tcMar>
              <w:top w:w="0" w:type="dxa"/>
              <w:left w:w="0" w:type="dxa"/>
              <w:bottom w:w="0" w:type="dxa"/>
              <w:right w:w="0" w:type="dxa"/>
            </w:tcMar>
            <w:vAlign w:val="center"/>
          </w:tcPr>
          <w:p w14:paraId="0F025462">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7"/>
                <w:szCs w:val="27"/>
                <w:lang w:eastAsia="ru-RU"/>
              </w:rPr>
            </w:pPr>
            <w:r>
              <w:rPr>
                <w:rFonts w:ascii="Arial" w:hAnsi="Arial" w:eastAsia="Times New Roman" w:cs="Arial"/>
                <w:color w:val="000000"/>
                <w:lang w:eastAsia="ru-RU"/>
              </w:rPr>
              <w:t>1.2</w:t>
            </w:r>
          </w:p>
        </w:tc>
        <w:tc>
          <w:tcPr>
            <w:tcW w:w="1080" w:type="dxa"/>
            <w:shd w:val="clear" w:color="auto" w:fill="auto"/>
            <w:tcMar>
              <w:top w:w="0" w:type="dxa"/>
              <w:left w:w="0" w:type="dxa"/>
              <w:bottom w:w="0" w:type="dxa"/>
              <w:right w:w="0" w:type="dxa"/>
            </w:tcMar>
            <w:vAlign w:val="center"/>
          </w:tcPr>
          <w:p w14:paraId="676BDA90">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7"/>
                <w:szCs w:val="27"/>
                <w:lang w:eastAsia="ru-RU"/>
              </w:rPr>
            </w:pPr>
            <w:r>
              <w:rPr>
                <w:rFonts w:ascii="Arial" w:hAnsi="Arial" w:eastAsia="Times New Roman" w:cs="Arial"/>
                <w:color w:val="000000"/>
                <w:lang w:eastAsia="ru-RU"/>
              </w:rPr>
              <w:t>0.333</w:t>
            </w:r>
          </w:p>
        </w:tc>
      </w:tr>
      <w:tr w14:paraId="68E25FC2">
        <w:tblPrEx>
          <w:shd w:val="clear" w:color="auto" w:fill="FFFFFF"/>
          <w:tblCellMar>
            <w:top w:w="15" w:type="dxa"/>
            <w:left w:w="15" w:type="dxa"/>
            <w:bottom w:w="15" w:type="dxa"/>
            <w:right w:w="15" w:type="dxa"/>
          </w:tblCellMar>
        </w:tblPrEx>
        <w:tc>
          <w:tcPr>
            <w:tcW w:w="1620" w:type="dxa"/>
            <w:shd w:val="clear" w:color="auto" w:fill="auto"/>
            <w:tcMar>
              <w:top w:w="0" w:type="dxa"/>
              <w:left w:w="0" w:type="dxa"/>
              <w:bottom w:w="0" w:type="dxa"/>
              <w:right w:w="0" w:type="dxa"/>
            </w:tcMar>
            <w:vAlign w:val="center"/>
          </w:tcPr>
          <w:p w14:paraId="0F23ABD7">
            <w:pPr>
              <w:pBdr>
                <w:top w:val="single" w:color="000000" w:sz="2" w:space="5"/>
                <w:left w:val="single" w:color="000000" w:sz="2" w:space="5"/>
                <w:bottom w:val="single" w:color="000000" w:sz="2" w:space="5"/>
                <w:right w:val="single" w:color="000000" w:sz="2" w:space="5"/>
              </w:pBdr>
              <w:spacing w:after="0" w:line="240" w:lineRule="auto"/>
              <w:rPr>
                <w:rFonts w:ascii="Times New Roman" w:hAnsi="Times New Roman" w:eastAsia="Times New Roman" w:cs="Times New Roman"/>
                <w:color w:val="000000"/>
                <w:sz w:val="27"/>
                <w:szCs w:val="27"/>
                <w:lang w:eastAsia="ru-RU"/>
              </w:rPr>
            </w:pPr>
            <w:r>
              <w:rPr>
                <w:rFonts w:ascii="Arial" w:hAnsi="Arial" w:eastAsia="Times New Roman" w:cs="Arial"/>
                <w:color w:val="000000"/>
                <w:lang w:eastAsia="ru-RU"/>
              </w:rPr>
              <w:t>s(L)</w:t>
            </w:r>
          </w:p>
        </w:tc>
        <w:tc>
          <w:tcPr>
            <w:tcW w:w="1080" w:type="dxa"/>
            <w:shd w:val="clear" w:color="auto" w:fill="auto"/>
            <w:tcMar>
              <w:top w:w="0" w:type="dxa"/>
              <w:left w:w="0" w:type="dxa"/>
              <w:bottom w:w="0" w:type="dxa"/>
              <w:right w:w="0" w:type="dxa"/>
            </w:tcMar>
            <w:vAlign w:val="center"/>
          </w:tcPr>
          <w:p w14:paraId="66840D20">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7"/>
                <w:szCs w:val="27"/>
                <w:lang w:eastAsia="ru-RU"/>
              </w:rPr>
            </w:pPr>
            <w:r>
              <w:rPr>
                <w:rFonts w:ascii="Arial" w:hAnsi="Arial" w:eastAsia="Times New Roman" w:cs="Arial"/>
                <w:color w:val="000000"/>
                <w:lang w:eastAsia="ru-RU"/>
              </w:rPr>
              <w:t>3.7</w:t>
            </w:r>
          </w:p>
        </w:tc>
        <w:tc>
          <w:tcPr>
            <w:tcW w:w="1080" w:type="dxa"/>
            <w:shd w:val="clear" w:color="auto" w:fill="auto"/>
            <w:tcMar>
              <w:top w:w="0" w:type="dxa"/>
              <w:left w:w="0" w:type="dxa"/>
              <w:bottom w:w="0" w:type="dxa"/>
              <w:right w:w="0" w:type="dxa"/>
            </w:tcMar>
            <w:vAlign w:val="center"/>
          </w:tcPr>
          <w:p w14:paraId="72F88367">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7"/>
                <w:szCs w:val="27"/>
                <w:lang w:eastAsia="ru-RU"/>
              </w:rPr>
            </w:pPr>
            <w:r>
              <w:rPr>
                <w:rFonts w:ascii="Arial" w:hAnsi="Arial" w:eastAsia="Times New Roman" w:cs="Arial"/>
                <w:color w:val="000000"/>
                <w:lang w:eastAsia="ru-RU"/>
              </w:rPr>
              <w:t>3.9</w:t>
            </w:r>
          </w:p>
        </w:tc>
        <w:tc>
          <w:tcPr>
            <w:tcW w:w="1080" w:type="dxa"/>
            <w:shd w:val="clear" w:color="auto" w:fill="auto"/>
            <w:tcMar>
              <w:top w:w="0" w:type="dxa"/>
              <w:left w:w="0" w:type="dxa"/>
              <w:bottom w:w="0" w:type="dxa"/>
              <w:right w:w="0" w:type="dxa"/>
            </w:tcMar>
            <w:vAlign w:val="center"/>
          </w:tcPr>
          <w:p w14:paraId="42D5ED25">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7"/>
                <w:szCs w:val="27"/>
                <w:lang w:eastAsia="ru-RU"/>
              </w:rPr>
            </w:pPr>
            <w:r>
              <w:rPr>
                <w:rFonts w:ascii="Arial" w:hAnsi="Arial" w:eastAsia="Times New Roman" w:cs="Arial"/>
                <w:color w:val="000000"/>
                <w:lang w:eastAsia="ru-RU"/>
              </w:rPr>
              <w:t>37.9</w:t>
            </w:r>
          </w:p>
        </w:tc>
        <w:tc>
          <w:tcPr>
            <w:tcW w:w="1080" w:type="dxa"/>
            <w:shd w:val="clear" w:color="auto" w:fill="auto"/>
            <w:tcMar>
              <w:top w:w="0" w:type="dxa"/>
              <w:left w:w="0" w:type="dxa"/>
              <w:bottom w:w="0" w:type="dxa"/>
              <w:right w:w="0" w:type="dxa"/>
            </w:tcMar>
            <w:vAlign w:val="center"/>
          </w:tcPr>
          <w:p w14:paraId="23F77F7B">
            <w:pPr>
              <w:pBdr>
                <w:top w:val="single" w:color="000000" w:sz="2" w:space="5"/>
                <w:left w:val="single" w:color="000000" w:sz="2" w:space="5"/>
                <w:bottom w:val="single" w:color="000000" w:sz="2" w:space="5"/>
                <w:right w:val="single" w:color="000000" w:sz="2" w:space="5"/>
              </w:pBdr>
              <w:spacing w:after="0" w:line="240" w:lineRule="auto"/>
              <w:jc w:val="right"/>
              <w:rPr>
                <w:rFonts w:ascii="Times New Roman" w:hAnsi="Times New Roman" w:eastAsia="Times New Roman" w:cs="Times New Roman"/>
                <w:color w:val="000000"/>
                <w:sz w:val="27"/>
                <w:szCs w:val="27"/>
                <w:lang w:val="en-US" w:eastAsia="ru-RU"/>
              </w:rPr>
            </w:pPr>
            <w:r>
              <w:rPr>
                <w:rFonts w:ascii="Arial" w:hAnsi="Arial" w:eastAsia="Times New Roman" w:cs="Arial"/>
                <w:color w:val="000000"/>
                <w:lang w:val="en-US" w:eastAsia="ru-RU"/>
              </w:rPr>
              <w:t>&lt;</w:t>
            </w:r>
            <w:r>
              <w:rPr>
                <w:rFonts w:ascii="Arial" w:hAnsi="Arial" w:eastAsia="Times New Roman" w:cs="Arial"/>
                <w:color w:val="000000"/>
                <w:lang w:eastAsia="ru-RU"/>
              </w:rPr>
              <w:t>0.00</w:t>
            </w:r>
            <w:r>
              <w:rPr>
                <w:rFonts w:ascii="Arial" w:hAnsi="Arial" w:eastAsia="Times New Roman" w:cs="Arial"/>
                <w:color w:val="000000"/>
                <w:lang w:val="en-US" w:eastAsia="ru-RU"/>
              </w:rPr>
              <w:t>1</w:t>
            </w:r>
          </w:p>
        </w:tc>
      </w:tr>
    </w:tbl>
    <w:p w14:paraId="4F8079A8">
      <w:pPr>
        <w:pStyle w:val="20"/>
        <w:spacing w:line="276" w:lineRule="auto"/>
        <w:ind w:left="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0EC7F641">
      <w:pPr>
        <w:pStyle w:val="20"/>
        <w:spacing w:line="276" w:lineRule="auto"/>
        <w:ind w:left="0"/>
        <w:jc w:val="both"/>
        <w:rPr>
          <w:rFonts w:ascii="Times New Roman" w:hAnsi="Times New Roman" w:cs="Times New Roman"/>
          <w:sz w:val="28"/>
          <w:szCs w:val="28"/>
          <w:lang w:val="en-US"/>
        </w:rPr>
      </w:pPr>
    </w:p>
    <w:p w14:paraId="283ED563">
      <w:pPr>
        <w:pStyle w:val="20"/>
        <w:spacing w:line="276" w:lineRule="auto"/>
        <w:ind w:left="0"/>
        <w:jc w:val="both"/>
        <w:rPr>
          <w:rFonts w:ascii="Times New Roman" w:hAnsi="Times New Roman" w:cs="Times New Roman"/>
          <w:sz w:val="28"/>
          <w:szCs w:val="28"/>
          <w:lang w:val="en-US"/>
        </w:rPr>
      </w:pPr>
    </w:p>
    <w:p w14:paraId="0D8CEC2B">
      <w:pPr>
        <w:pStyle w:val="20"/>
        <w:spacing w:line="276" w:lineRule="auto"/>
        <w:ind w:left="0"/>
        <w:jc w:val="both"/>
        <w:rPr>
          <w:rFonts w:ascii="Times New Roman" w:hAnsi="Times New Roman" w:cs="Times New Roman"/>
          <w:sz w:val="28"/>
          <w:szCs w:val="28"/>
          <w:lang w:val="en-US"/>
        </w:rPr>
      </w:pPr>
    </w:p>
    <w:p w14:paraId="724CDFBF">
      <w:pPr>
        <w:pStyle w:val="20"/>
        <w:spacing w:line="276" w:lineRule="auto"/>
        <w:ind w:left="0"/>
        <w:jc w:val="both"/>
        <w:rPr>
          <w:rFonts w:ascii="Times New Roman" w:hAnsi="Times New Roman" w:cs="Times New Roman"/>
          <w:sz w:val="28"/>
          <w:szCs w:val="28"/>
          <w:lang w:val="en-US"/>
        </w:rPr>
      </w:pPr>
    </w:p>
    <w:p w14:paraId="0A309016">
      <w:pPr>
        <w:pStyle w:val="20"/>
        <w:spacing w:line="276" w:lineRule="auto"/>
        <w:ind w:left="0"/>
        <w:jc w:val="both"/>
        <w:rPr>
          <w:rFonts w:ascii="Times New Roman" w:hAnsi="Times New Roman" w:cs="Times New Roman"/>
          <w:sz w:val="28"/>
          <w:szCs w:val="28"/>
          <w:lang w:val="en-US"/>
        </w:rPr>
      </w:pPr>
      <w:r>
        <w:rPr>
          <w:lang w:eastAsia="ru-RU"/>
        </w:rPr>
        <w:drawing>
          <wp:inline distT="0" distB="0" distL="114300" distR="114300">
            <wp:extent cx="5935980" cy="3723640"/>
            <wp:effectExtent l="0" t="0" r="7620" b="10160"/>
            <wp:docPr id="3"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1"/>
                    <pic:cNvPicPr>
                      <a:picLocks noChangeAspect="1"/>
                    </pic:cNvPicPr>
                  </pic:nvPicPr>
                  <pic:blipFill>
                    <a:blip r:embed="rId13"/>
                    <a:stretch>
                      <a:fillRect/>
                    </a:stretch>
                  </pic:blipFill>
                  <pic:spPr>
                    <a:xfrm>
                      <a:off x="0" y="0"/>
                      <a:ext cx="5935980" cy="3723640"/>
                    </a:xfrm>
                    <a:prstGeom prst="rect">
                      <a:avLst/>
                    </a:prstGeom>
                    <a:noFill/>
                    <a:ln>
                      <a:noFill/>
                    </a:ln>
                  </pic:spPr>
                </pic:pic>
              </a:graphicData>
            </a:graphic>
          </wp:inline>
        </w:drawing>
      </w:r>
    </w:p>
    <w:p w14:paraId="04144C7A">
      <w:pPr>
        <w:pStyle w:val="20"/>
        <w:spacing w:line="276" w:lineRule="auto"/>
        <w:ind w:left="0"/>
        <w:jc w:val="both"/>
        <w:rPr>
          <w:rFonts w:ascii="Times New Roman" w:hAnsi="Times New Roman" w:cs="Times New Roman"/>
          <w:sz w:val="28"/>
          <w:szCs w:val="28"/>
          <w:lang w:val="en-US"/>
        </w:rPr>
      </w:pPr>
    </w:p>
    <w:p w14:paraId="19C68571">
      <w:pPr>
        <w:pStyle w:val="20"/>
        <w:spacing w:line="276" w:lineRule="auto"/>
        <w:ind w:left="0"/>
        <w:jc w:val="both"/>
        <w:rPr>
          <w:rFonts w:ascii="Times New Roman" w:hAnsi="Times New Roman" w:cs="Times New Roman"/>
          <w:sz w:val="28"/>
          <w:szCs w:val="28"/>
          <w:lang w:val="en-US"/>
        </w:rPr>
      </w:pPr>
    </w:p>
    <w:p w14:paraId="6FF9FE77">
      <w:pPr>
        <w:pStyle w:val="20"/>
        <w:spacing w:line="276" w:lineRule="auto"/>
        <w:ind w:left="0"/>
        <w:jc w:val="both"/>
        <w:rPr>
          <w:rFonts w:ascii="Times New Roman" w:hAnsi="Times New Roman" w:cs="Times New Roman"/>
          <w:sz w:val="28"/>
          <w:szCs w:val="28"/>
        </w:rPr>
      </w:pPr>
      <w:r>
        <w:rPr>
          <w:rFonts w:ascii="Times New Roman" w:hAnsi="Times New Roman" w:cs="Times New Roman"/>
          <w:sz w:val="28"/>
          <w:szCs w:val="28"/>
          <w:lang w:val="en-US"/>
        </w:rPr>
        <w:t xml:space="preserve">     </w:t>
      </w:r>
    </w:p>
    <w:p w14:paraId="64A400D5">
      <w:pPr>
        <w:pStyle w:val="20"/>
        <w:spacing w:line="276" w:lineRule="auto"/>
        <w:ind w:left="360"/>
        <w:jc w:val="both"/>
        <w:rPr>
          <w:rFonts w:ascii="Times New Roman" w:hAnsi="Times New Roman" w:cs="Times New Roman"/>
          <w:sz w:val="24"/>
          <w:szCs w:val="24"/>
        </w:rPr>
      </w:pPr>
      <w:r>
        <w:rPr>
          <w:rFonts w:ascii="Times New Roman" w:hAnsi="Times New Roman" w:cs="Times New Roman"/>
          <w:sz w:val="24"/>
          <w:szCs w:val="24"/>
          <w:lang w:val="en-US"/>
        </w:rPr>
        <w:t>Fig</w:t>
      </w:r>
      <w:r>
        <w:rPr>
          <w:rFonts w:ascii="Times New Roman" w:hAnsi="Times New Roman" w:cs="Times New Roman"/>
          <w:sz w:val="24"/>
          <w:szCs w:val="24"/>
        </w:rPr>
        <w:t>. 4. Многолетняя динамика массы пищевого комка (А), связь массы пищевого комка в желудках рыб с размерами хищника (</w:t>
      </w:r>
      <w:r>
        <w:rPr>
          <w:rFonts w:ascii="Times New Roman" w:hAnsi="Times New Roman" w:cs="Times New Roman"/>
          <w:sz w:val="24"/>
          <w:szCs w:val="24"/>
          <w:lang w:val="en-US"/>
        </w:rPr>
        <w:t>B</w:t>
      </w:r>
      <w:r>
        <w:rPr>
          <w:rFonts w:ascii="Times New Roman" w:hAnsi="Times New Roman" w:cs="Times New Roman"/>
          <w:sz w:val="24"/>
          <w:szCs w:val="24"/>
        </w:rPr>
        <w:t>)</w:t>
      </w:r>
    </w:p>
    <w:p w14:paraId="02C0D0E9">
      <w:pPr>
        <w:pStyle w:val="20"/>
        <w:spacing w:line="276" w:lineRule="auto"/>
        <w:ind w:left="0"/>
        <w:jc w:val="both"/>
        <w:rPr>
          <w:rFonts w:ascii="Times New Roman" w:hAnsi="Times New Roman" w:cs="Times New Roman"/>
          <w:sz w:val="32"/>
          <w:szCs w:val="32"/>
        </w:rPr>
      </w:pPr>
      <w:r>
        <w:rPr>
          <w:rFonts w:ascii="Times New Roman" w:hAnsi="Times New Roman" w:cs="Times New Roman"/>
          <w:sz w:val="32"/>
          <w:szCs w:val="32"/>
        </w:rPr>
        <w:t xml:space="preserve">      </w:t>
      </w:r>
    </w:p>
    <w:p w14:paraId="3A1B32D7">
      <w:pPr>
        <w:pStyle w:val="20"/>
        <w:spacing w:line="276" w:lineRule="auto"/>
        <w:ind w:left="0"/>
        <w:jc w:val="both"/>
        <w:rPr>
          <w:rFonts w:ascii="Times New Roman" w:hAnsi="Times New Roman" w:cs="Times New Roman"/>
          <w:sz w:val="28"/>
          <w:szCs w:val="28"/>
        </w:rPr>
      </w:pPr>
    </w:p>
    <w:p w14:paraId="2DADCC54">
      <w:pPr>
        <w:pStyle w:val="20"/>
        <w:spacing w:line="276" w:lineRule="auto"/>
        <w:ind w:left="0"/>
        <w:jc w:val="both"/>
        <w:rPr>
          <w:rFonts w:ascii="Times New Roman" w:hAnsi="Times New Roman" w:cs="Times New Roman"/>
          <w:sz w:val="24"/>
          <w:szCs w:val="24"/>
        </w:rPr>
      </w:pPr>
    </w:p>
    <w:p w14:paraId="7F848F46">
      <w:pPr>
        <w:pStyle w:val="20"/>
        <w:tabs>
          <w:tab w:val="left" w:pos="2410"/>
        </w:tabs>
        <w:spacing w:line="360" w:lineRule="auto"/>
        <w:ind w:left="0"/>
        <w:jc w:val="both"/>
        <w:rPr>
          <w:rFonts w:ascii="Times New Roman" w:hAnsi="Times New Roman" w:cs="Times New Roman"/>
          <w:sz w:val="28"/>
          <w:szCs w:val="28"/>
        </w:rPr>
      </w:pPr>
      <w:r>
        <w:rPr>
          <w:rFonts w:ascii="Times New Roman" w:hAnsi="Times New Roman" w:cs="Times New Roman"/>
          <w:sz w:val="24"/>
          <w:szCs w:val="24"/>
        </w:rPr>
        <w:t xml:space="preserve">Параметры модели </w:t>
      </w:r>
      <w:r>
        <w:rPr>
          <w:rFonts w:ascii="Times New Roman" w:hAnsi="Times New Roman" w:cs="Times New Roman"/>
          <w:i/>
          <w:sz w:val="24"/>
          <w:szCs w:val="24"/>
          <w:lang w:val="en-US"/>
        </w:rPr>
        <w:t>Model</w:t>
      </w:r>
      <w:r>
        <w:rPr>
          <w:rFonts w:ascii="Times New Roman" w:hAnsi="Times New Roman" w:cs="Times New Roman"/>
          <w:i/>
          <w:sz w:val="24"/>
          <w:szCs w:val="24"/>
        </w:rPr>
        <w:t xml:space="preserve"> 4</w:t>
      </w:r>
      <w:r>
        <w:rPr>
          <w:rFonts w:ascii="Times New Roman" w:hAnsi="Times New Roman" w:cs="Times New Roman"/>
          <w:sz w:val="24"/>
          <w:szCs w:val="24"/>
        </w:rPr>
        <w:t xml:space="preserve">, описывающей динамику массы пищи в желудках трески в течение периода наблюдений приведены в </w:t>
      </w:r>
      <w:r>
        <w:rPr>
          <w:rFonts w:ascii="Times New Roman" w:hAnsi="Times New Roman" w:cs="Times New Roman"/>
          <w:sz w:val="24"/>
          <w:szCs w:val="24"/>
          <w:lang w:val="en-US"/>
        </w:rPr>
        <w:t>t</w:t>
      </w:r>
      <w:r>
        <w:rPr>
          <w:rFonts w:ascii="Times New Roman" w:hAnsi="Times New Roman" w:cs="Times New Roman"/>
          <w:sz w:val="24"/>
          <w:szCs w:val="24"/>
        </w:rPr>
        <w:t>а</w:t>
      </w:r>
      <w:r>
        <w:rPr>
          <w:rFonts w:ascii="Times New Roman" w:hAnsi="Times New Roman" w:cs="Times New Roman"/>
          <w:sz w:val="24"/>
          <w:szCs w:val="24"/>
          <w:lang w:val="en-US"/>
        </w:rPr>
        <w:t>ble</w:t>
      </w:r>
      <w:r>
        <w:rPr>
          <w:rFonts w:ascii="Times New Roman" w:hAnsi="Times New Roman" w:cs="Times New Roman"/>
          <w:sz w:val="24"/>
          <w:szCs w:val="24"/>
        </w:rPr>
        <w:t xml:space="preserve"> 5. Построенная модель выявила многолетнюю динамику массы всех организмов, обнаруженных в желудках питающейся трески (</w:t>
      </w:r>
      <w:r>
        <w:rPr>
          <w:rFonts w:ascii="Times New Roman" w:hAnsi="Times New Roman" w:cs="Times New Roman"/>
          <w:sz w:val="24"/>
          <w:szCs w:val="24"/>
          <w:lang w:val="en-US"/>
        </w:rPr>
        <w:t>Fig</w:t>
      </w:r>
      <w:r>
        <w:rPr>
          <w:rFonts w:ascii="Times New Roman" w:hAnsi="Times New Roman" w:cs="Times New Roman"/>
          <w:sz w:val="24"/>
          <w:szCs w:val="24"/>
        </w:rPr>
        <w:t>. 4А). Общее количество съеденной треской пищи было максимальным в те годы, когда доля особей с пустыми желудками была наименьшей в уловах. Эти данные подтверждают приведенные выше сведения о наличии “сытых” и “голодных” лет для трески на протяжении периода проведенного мониторинга. Сезонной динамики анализируемого показателя накормленности трески не обнаружено (</w:t>
      </w:r>
      <w:r>
        <w:rPr>
          <w:rFonts w:ascii="Times New Roman" w:hAnsi="Times New Roman" w:cs="Times New Roman"/>
          <w:sz w:val="24"/>
          <w:szCs w:val="24"/>
          <w:lang w:val="en-US"/>
        </w:rPr>
        <w:t>table</w:t>
      </w:r>
      <w:r>
        <w:rPr>
          <w:rFonts w:ascii="Times New Roman" w:hAnsi="Times New Roman" w:cs="Times New Roman"/>
          <w:sz w:val="24"/>
          <w:szCs w:val="24"/>
        </w:rPr>
        <w:t xml:space="preserve"> 5). Связь веса пищевого комка с размером рыб, как и ожидалось, была статистически значимой и описывалась возрастающей непараметрической сглаживающей функцией (</w:t>
      </w:r>
      <w:r>
        <w:rPr>
          <w:rFonts w:ascii="Times New Roman" w:hAnsi="Times New Roman" w:cs="Times New Roman"/>
          <w:sz w:val="24"/>
          <w:szCs w:val="24"/>
          <w:lang w:val="en-US"/>
        </w:rPr>
        <w:t>Fig</w:t>
      </w:r>
      <w:r>
        <w:rPr>
          <w:rFonts w:ascii="Times New Roman" w:hAnsi="Times New Roman" w:cs="Times New Roman"/>
          <w:sz w:val="24"/>
          <w:szCs w:val="24"/>
        </w:rPr>
        <w:t xml:space="preserve">. 4). Масса съеденной пищи превышала </w:t>
      </w:r>
      <w:r>
        <w:rPr>
          <w:rFonts w:ascii="Times New Roman" w:hAnsi="Times New Roman" w:cs="Times New Roman"/>
          <w:sz w:val="24"/>
          <w:szCs w:val="24"/>
          <w:highlight w:val="red"/>
        </w:rPr>
        <w:t>среднемноголетнее значение этого показателя</w:t>
      </w:r>
      <w:r>
        <w:rPr>
          <w:rFonts w:ascii="Times New Roman" w:hAnsi="Times New Roman" w:cs="Times New Roman"/>
          <w:sz w:val="24"/>
          <w:szCs w:val="24"/>
        </w:rPr>
        <w:t xml:space="preserve"> </w:t>
      </w:r>
      <w:commentRangeStart w:id="5"/>
      <w:r>
        <w:rPr>
          <w:rFonts w:ascii="Times New Roman" w:hAnsi="Times New Roman" w:cs="Times New Roman"/>
          <w:sz w:val="24"/>
          <w:szCs w:val="24"/>
          <w:highlight w:val="red"/>
        </w:rPr>
        <w:t>(????)</w:t>
      </w:r>
      <w:commentRangeEnd w:id="5"/>
      <w:r>
        <w:rPr>
          <w:highlight w:val="red"/>
        </w:rPr>
        <w:commentReference w:id="5"/>
      </w:r>
      <w:r>
        <w:rPr>
          <w:rFonts w:ascii="Times New Roman" w:hAnsi="Times New Roman" w:cs="Times New Roman"/>
          <w:sz w:val="24"/>
          <w:szCs w:val="24"/>
        </w:rPr>
        <w:t xml:space="preserve"> при длине тела рыб более 35 см. </w:t>
      </w:r>
      <w:r>
        <w:rPr>
          <w:rFonts w:ascii="Times New Roman" w:hAnsi="Times New Roman" w:cs="Times New Roman"/>
          <w:sz w:val="28"/>
          <w:szCs w:val="28"/>
        </w:rPr>
        <w:t xml:space="preserve">       </w:t>
      </w:r>
    </w:p>
    <w:p w14:paraId="1B796BB0">
      <w:pPr>
        <w:spacing w:line="360" w:lineRule="auto"/>
        <w:jc w:val="both"/>
        <w:rPr>
          <w:rFonts w:ascii="Times New Roman" w:hAnsi="Times New Roman" w:cs="Times New Roman"/>
          <w:b/>
          <w:sz w:val="24"/>
          <w:szCs w:val="24"/>
        </w:rPr>
      </w:pPr>
      <w:r>
        <w:rPr>
          <w:rFonts w:ascii="Times New Roman" w:hAnsi="Times New Roman" w:cs="Times New Roman"/>
          <w:b/>
          <w:sz w:val="24"/>
          <w:szCs w:val="24"/>
        </w:rPr>
        <w:t>Динамика встречаемости пищевых объектов</w:t>
      </w:r>
    </w:p>
    <w:p w14:paraId="1C251123">
      <w:pPr>
        <w:spacing w:line="360" w:lineRule="auto"/>
        <w:jc w:val="both"/>
        <w:rPr>
          <w:rFonts w:ascii="Times New Roman" w:hAnsi="Times New Roman" w:cs="Times New Roman"/>
          <w:b/>
          <w:sz w:val="24"/>
          <w:szCs w:val="24"/>
        </w:rPr>
      </w:pPr>
      <w:r>
        <w:rPr>
          <w:rFonts w:ascii="Times New Roman" w:hAnsi="Times New Roman" w:cs="Times New Roman"/>
          <w:b/>
          <w:sz w:val="24"/>
          <w:szCs w:val="24"/>
          <w:lang w:val="en-US"/>
        </w:rPr>
        <w:t>Influence</w:t>
      </w:r>
      <w:r>
        <w:rPr>
          <w:rFonts w:ascii="Times New Roman" w:hAnsi="Times New Roman" w:cs="Times New Roman"/>
          <w:b/>
          <w:sz w:val="24"/>
          <w:szCs w:val="24"/>
        </w:rPr>
        <w:t xml:space="preserve"> </w:t>
      </w:r>
      <w:r>
        <w:rPr>
          <w:rFonts w:ascii="Times New Roman" w:hAnsi="Times New Roman" w:cs="Times New Roman"/>
          <w:b/>
          <w:sz w:val="24"/>
          <w:szCs w:val="24"/>
          <w:lang w:val="en-US"/>
        </w:rPr>
        <w:t>of</w:t>
      </w:r>
      <w:r>
        <w:rPr>
          <w:rFonts w:ascii="Times New Roman" w:hAnsi="Times New Roman" w:cs="Times New Roman"/>
          <w:b/>
          <w:sz w:val="24"/>
          <w:szCs w:val="24"/>
        </w:rPr>
        <w:t xml:space="preserve"> </w:t>
      </w:r>
      <w:r>
        <w:rPr>
          <w:rFonts w:ascii="Times New Roman" w:hAnsi="Times New Roman" w:cs="Times New Roman"/>
          <w:b/>
          <w:sz w:val="24"/>
          <w:szCs w:val="24"/>
          <w:lang w:val="en-US"/>
        </w:rPr>
        <w:t>predator</w:t>
      </w:r>
      <w:r>
        <w:rPr>
          <w:rFonts w:ascii="Times New Roman" w:hAnsi="Times New Roman" w:cs="Times New Roman"/>
          <w:b/>
          <w:sz w:val="24"/>
          <w:szCs w:val="24"/>
        </w:rPr>
        <w:t xml:space="preserve"> </w:t>
      </w:r>
      <w:r>
        <w:rPr>
          <w:rFonts w:ascii="Times New Roman" w:hAnsi="Times New Roman" w:cs="Times New Roman"/>
          <w:b/>
          <w:sz w:val="24"/>
          <w:szCs w:val="24"/>
          <w:lang w:val="en-US"/>
        </w:rPr>
        <w:t>length</w:t>
      </w:r>
      <w:r>
        <w:rPr>
          <w:rFonts w:ascii="Times New Roman" w:hAnsi="Times New Roman" w:cs="Times New Roman"/>
          <w:b/>
          <w:sz w:val="24"/>
          <w:szCs w:val="24"/>
        </w:rPr>
        <w:t xml:space="preserve"> (</w:t>
      </w:r>
      <w:r>
        <w:rPr>
          <w:rFonts w:ascii="Times New Roman" w:hAnsi="Times New Roman" w:cs="Times New Roman"/>
          <w:b/>
          <w:sz w:val="24"/>
          <w:szCs w:val="24"/>
          <w:lang w:val="en-US"/>
        </w:rPr>
        <w:t>size</w:t>
      </w:r>
      <w:r>
        <w:rPr>
          <w:rFonts w:ascii="Times New Roman" w:hAnsi="Times New Roman" w:cs="Times New Roman"/>
          <w:b/>
          <w:sz w:val="24"/>
          <w:szCs w:val="24"/>
        </w:rPr>
        <w:t>)</w:t>
      </w:r>
    </w:p>
    <w:p w14:paraId="550F292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Анализ построенной регрессионной </w:t>
      </w:r>
      <w:r>
        <w:rPr>
          <w:rFonts w:ascii="Times New Roman" w:hAnsi="Times New Roman" w:cs="Times New Roman"/>
          <w:i/>
          <w:sz w:val="24"/>
          <w:szCs w:val="24"/>
          <w:lang w:val="en-US"/>
        </w:rPr>
        <w:t>Model</w:t>
      </w:r>
      <w:r>
        <w:rPr>
          <w:rFonts w:ascii="Times New Roman" w:hAnsi="Times New Roman" w:cs="Times New Roman"/>
          <w:i/>
          <w:sz w:val="24"/>
          <w:szCs w:val="24"/>
        </w:rPr>
        <w:t xml:space="preserve"> 5</w:t>
      </w:r>
      <w:r>
        <w:rPr>
          <w:rFonts w:ascii="Times New Roman" w:hAnsi="Times New Roman" w:cs="Times New Roman"/>
          <w:sz w:val="24"/>
          <w:szCs w:val="24"/>
        </w:rPr>
        <w:t xml:space="preserve"> выявил связь частоты встречаемости пяти наиболее важных пищевых объектов (колюшка, сельдь, икра рыб, нереиды, офиуры) с размерами самого хищника (</w:t>
      </w:r>
      <w:r>
        <w:rPr>
          <w:rFonts w:ascii="Times New Roman" w:hAnsi="Times New Roman" w:cs="Times New Roman"/>
          <w:sz w:val="24"/>
          <w:szCs w:val="24"/>
          <w:lang w:val="en-US"/>
        </w:rPr>
        <w:t>Table</w:t>
      </w:r>
      <w:r>
        <w:rPr>
          <w:rFonts w:ascii="Times New Roman" w:hAnsi="Times New Roman" w:cs="Times New Roman"/>
          <w:sz w:val="24"/>
          <w:szCs w:val="24"/>
        </w:rPr>
        <w:t xml:space="preserve"> 6, </w:t>
      </w:r>
      <w:r>
        <w:rPr>
          <w:rFonts w:ascii="Times New Roman" w:hAnsi="Times New Roman" w:cs="Times New Roman"/>
          <w:sz w:val="24"/>
          <w:szCs w:val="24"/>
          <w:lang w:val="en-US"/>
        </w:rPr>
        <w:t>Fig</w:t>
      </w:r>
      <w:r>
        <w:rPr>
          <w:rFonts w:ascii="Times New Roman" w:hAnsi="Times New Roman" w:cs="Times New Roman"/>
          <w:sz w:val="24"/>
          <w:szCs w:val="24"/>
        </w:rPr>
        <w:t xml:space="preserve">. 5). Полученные результаты свидетельствуют о видоспецифичности обнаруженной зависимости. Трехиглая колюшка чаще встречалась в питании рыб средних размеров (30-45 см), а более мелкая треска длиной 22-30 см половозрелой колюшкой питалась редко. Сельдь была отмечена преимущественно в рационе крупных особей трески. Остальные пищевые объекты (нереиды, офиуры, икра рыб) отмечались главным образом в составе пищи у рыб с длиной тела 20-30 см. Таким образом, степень потребления отдельных пищевых объектов зависела от размера самого хищника. </w:t>
      </w:r>
      <w:r>
        <w:rPr>
          <w:rFonts w:ascii="Times New Roman" w:hAnsi="Times New Roman" w:cs="Times New Roman"/>
          <w:sz w:val="24"/>
          <w:szCs w:val="24"/>
          <w:highlight w:val="yellow"/>
        </w:rPr>
        <w:t>+ нужно добавить информацию о результатах анализа модели из табл.6</w:t>
      </w:r>
    </w:p>
    <w:p w14:paraId="41AABB46">
      <w:pPr>
        <w:jc w:val="both"/>
      </w:pPr>
      <w:r>
        <w:rPr>
          <w:lang w:eastAsia="ru-RU"/>
        </w:rPr>
        <w:drawing>
          <wp:inline distT="0" distB="0" distL="114300" distR="114300">
            <wp:extent cx="5935980" cy="3723640"/>
            <wp:effectExtent l="0" t="0" r="7620" b="10160"/>
            <wp:docPr id="5"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2"/>
                    <pic:cNvPicPr>
                      <a:picLocks noChangeAspect="1"/>
                    </pic:cNvPicPr>
                  </pic:nvPicPr>
                  <pic:blipFill>
                    <a:blip r:embed="rId14"/>
                    <a:stretch>
                      <a:fillRect/>
                    </a:stretch>
                  </pic:blipFill>
                  <pic:spPr>
                    <a:xfrm>
                      <a:off x="0" y="0"/>
                      <a:ext cx="5935980" cy="3723640"/>
                    </a:xfrm>
                    <a:prstGeom prst="rect">
                      <a:avLst/>
                    </a:prstGeom>
                    <a:noFill/>
                    <a:ln>
                      <a:noFill/>
                    </a:ln>
                  </pic:spPr>
                </pic:pic>
              </a:graphicData>
            </a:graphic>
          </wp:inline>
        </w:drawing>
      </w:r>
    </w:p>
    <w:p w14:paraId="60858B55">
      <w:pPr>
        <w:pStyle w:val="20"/>
        <w:spacing w:line="360" w:lineRule="auto"/>
        <w:ind w:left="360"/>
        <w:jc w:val="both"/>
        <w:rPr>
          <w:rFonts w:ascii="Times New Roman" w:hAnsi="Times New Roman" w:cs="Times New Roman"/>
          <w:sz w:val="24"/>
          <w:szCs w:val="24"/>
        </w:rPr>
      </w:pPr>
      <w:r>
        <w:rPr>
          <w:rFonts w:ascii="Times New Roman" w:hAnsi="Times New Roman" w:cs="Times New Roman"/>
          <w:sz w:val="24"/>
          <w:szCs w:val="24"/>
          <w:lang w:val="en-US"/>
        </w:rPr>
        <w:t>Fig</w:t>
      </w:r>
      <w:r>
        <w:rPr>
          <w:rFonts w:ascii="Times New Roman" w:hAnsi="Times New Roman" w:cs="Times New Roman"/>
          <w:sz w:val="24"/>
          <w:szCs w:val="24"/>
        </w:rPr>
        <w:t xml:space="preserve">. 5. Зависимость частоты встречаемости основных пищевых объектов в желудках трески от размеров хищника, согласно предсказаний (заключений, выводов) </w:t>
      </w:r>
      <w:r>
        <w:rPr>
          <w:rFonts w:ascii="Times New Roman" w:hAnsi="Times New Roman" w:cs="Times New Roman"/>
          <w:i/>
          <w:sz w:val="24"/>
          <w:szCs w:val="24"/>
        </w:rPr>
        <w:t>Модели</w:t>
      </w:r>
      <w:r>
        <w:rPr>
          <w:rFonts w:ascii="Times New Roman" w:hAnsi="Times New Roman" w:cs="Times New Roman"/>
          <w:sz w:val="24"/>
          <w:szCs w:val="24"/>
        </w:rPr>
        <w:t xml:space="preserve"> 5 </w:t>
      </w:r>
    </w:p>
    <w:p w14:paraId="53404FD1">
      <w:pPr>
        <w:pStyle w:val="20"/>
        <w:spacing w:line="360" w:lineRule="auto"/>
        <w:ind w:left="360"/>
        <w:jc w:val="both"/>
        <w:rPr>
          <w:rFonts w:ascii="Times New Roman" w:hAnsi="Times New Roman" w:cs="Times New Roman"/>
          <w:sz w:val="24"/>
          <w:szCs w:val="24"/>
        </w:rPr>
      </w:pPr>
    </w:p>
    <w:tbl>
      <w:tblPr>
        <w:tblStyle w:val="4"/>
        <w:tblW w:w="66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0"/>
        <w:gridCol w:w="960"/>
        <w:gridCol w:w="960"/>
        <w:gridCol w:w="960"/>
        <w:gridCol w:w="960"/>
      </w:tblGrid>
      <w:tr w14:paraId="6C0AD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830" w:type="dxa"/>
            <w:shd w:val="clear" w:color="auto" w:fill="auto"/>
            <w:noWrap/>
            <w:vAlign w:val="bottom"/>
          </w:tcPr>
          <w:p w14:paraId="75E1B892">
            <w:pPr>
              <w:spacing w:after="0" w:line="240" w:lineRule="auto"/>
              <w:rPr>
                <w:rFonts w:ascii="Calibri" w:hAnsi="Calibri" w:eastAsia="Times New Roman" w:cs="Calibri"/>
                <w:color w:val="000000"/>
                <w:lang w:eastAsia="ru-RU"/>
              </w:rPr>
            </w:pPr>
            <w:r>
              <w:rPr>
                <w:rFonts w:ascii="Calibri" w:hAnsi="Calibri" w:eastAsia="Times New Roman" w:cs="Calibri"/>
                <w:color w:val="000000"/>
                <w:lang w:eastAsia="ru-RU"/>
              </w:rPr>
              <w:t>Smoother term</w:t>
            </w:r>
          </w:p>
        </w:tc>
        <w:tc>
          <w:tcPr>
            <w:tcW w:w="960" w:type="dxa"/>
            <w:shd w:val="clear" w:color="auto" w:fill="auto"/>
            <w:noWrap/>
            <w:vAlign w:val="bottom"/>
          </w:tcPr>
          <w:p w14:paraId="6F72B258">
            <w:pPr>
              <w:spacing w:after="0" w:line="240" w:lineRule="auto"/>
              <w:rPr>
                <w:rFonts w:ascii="Calibri" w:hAnsi="Calibri" w:eastAsia="Times New Roman" w:cs="Calibri"/>
                <w:color w:val="000000"/>
                <w:lang w:eastAsia="ru-RU"/>
              </w:rPr>
            </w:pPr>
            <w:r>
              <w:rPr>
                <w:rFonts w:ascii="Calibri" w:hAnsi="Calibri" w:eastAsia="Times New Roman" w:cs="Calibri"/>
                <w:color w:val="000000"/>
                <w:lang w:eastAsia="ru-RU"/>
              </w:rPr>
              <w:t>edf</w:t>
            </w:r>
          </w:p>
        </w:tc>
        <w:tc>
          <w:tcPr>
            <w:tcW w:w="960" w:type="dxa"/>
            <w:shd w:val="clear" w:color="auto" w:fill="auto"/>
            <w:noWrap/>
            <w:vAlign w:val="bottom"/>
          </w:tcPr>
          <w:p w14:paraId="1E30DD2C">
            <w:pPr>
              <w:spacing w:after="0" w:line="240" w:lineRule="auto"/>
              <w:rPr>
                <w:rFonts w:ascii="Calibri" w:hAnsi="Calibri" w:eastAsia="Times New Roman" w:cs="Calibri"/>
                <w:color w:val="000000"/>
                <w:lang w:eastAsia="ru-RU"/>
              </w:rPr>
            </w:pPr>
            <w:r>
              <w:rPr>
                <w:rFonts w:ascii="Calibri" w:hAnsi="Calibri" w:eastAsia="Times New Roman" w:cs="Calibri"/>
                <w:color w:val="000000"/>
                <w:lang w:eastAsia="ru-RU"/>
              </w:rPr>
              <w:t>ref.df</w:t>
            </w:r>
          </w:p>
        </w:tc>
        <w:tc>
          <w:tcPr>
            <w:tcW w:w="960" w:type="dxa"/>
            <w:shd w:val="clear" w:color="auto" w:fill="auto"/>
            <w:noWrap/>
            <w:vAlign w:val="bottom"/>
          </w:tcPr>
          <w:p w14:paraId="53A1968F">
            <w:pPr>
              <w:spacing w:after="0" w:line="240" w:lineRule="auto"/>
              <w:rPr>
                <w:rFonts w:ascii="Calibri" w:hAnsi="Calibri" w:eastAsia="Times New Roman" w:cs="Calibri"/>
                <w:color w:val="000000"/>
                <w:lang w:eastAsia="ru-RU"/>
              </w:rPr>
            </w:pPr>
            <w:r>
              <w:rPr>
                <w:rFonts w:ascii="Calibri" w:hAnsi="Calibri" w:eastAsia="Times New Roman" w:cs="Calibri"/>
                <w:color w:val="000000"/>
                <w:lang w:eastAsia="ru-RU"/>
              </w:rPr>
              <w:t>Chi.sq</w:t>
            </w:r>
          </w:p>
        </w:tc>
        <w:tc>
          <w:tcPr>
            <w:tcW w:w="960" w:type="dxa"/>
            <w:shd w:val="clear" w:color="auto" w:fill="auto"/>
            <w:noWrap/>
            <w:vAlign w:val="bottom"/>
          </w:tcPr>
          <w:p w14:paraId="7919C0EA">
            <w:pPr>
              <w:spacing w:after="0" w:line="240" w:lineRule="auto"/>
              <w:rPr>
                <w:rFonts w:ascii="Calibri" w:hAnsi="Calibri" w:eastAsia="Times New Roman" w:cs="Calibri"/>
                <w:color w:val="000000"/>
                <w:lang w:eastAsia="ru-RU"/>
              </w:rPr>
            </w:pPr>
            <w:r>
              <w:rPr>
                <w:rFonts w:ascii="Calibri" w:hAnsi="Calibri" w:eastAsia="Times New Roman" w:cs="Calibri"/>
                <w:color w:val="000000"/>
                <w:lang w:eastAsia="ru-RU"/>
              </w:rPr>
              <w:t>p-value</w:t>
            </w:r>
          </w:p>
        </w:tc>
      </w:tr>
      <w:tr w14:paraId="2DB5A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830" w:type="dxa"/>
            <w:shd w:val="clear" w:color="auto" w:fill="auto"/>
            <w:noWrap/>
            <w:vAlign w:val="bottom"/>
          </w:tcPr>
          <w:p w14:paraId="75EC17A7">
            <w:pPr>
              <w:spacing w:after="0" w:line="240" w:lineRule="auto"/>
              <w:rPr>
                <w:rFonts w:ascii="Calibri" w:hAnsi="Calibri" w:eastAsia="Times New Roman" w:cs="Calibri"/>
                <w:color w:val="000000"/>
                <w:lang w:eastAsia="ru-RU"/>
              </w:rPr>
            </w:pPr>
            <w:r>
              <w:rPr>
                <w:rFonts w:ascii="Calibri" w:hAnsi="Calibri" w:eastAsia="Times New Roman" w:cs="Calibri"/>
                <w:color w:val="000000"/>
                <w:lang w:eastAsia="ru-RU"/>
              </w:rPr>
              <w:t>s(Year): G.aculeatus</w:t>
            </w:r>
          </w:p>
        </w:tc>
        <w:tc>
          <w:tcPr>
            <w:tcW w:w="960" w:type="dxa"/>
            <w:shd w:val="clear" w:color="auto" w:fill="auto"/>
            <w:noWrap/>
            <w:vAlign w:val="bottom"/>
          </w:tcPr>
          <w:p w14:paraId="7D546B4F">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2</w:t>
            </w:r>
          </w:p>
        </w:tc>
        <w:tc>
          <w:tcPr>
            <w:tcW w:w="960" w:type="dxa"/>
            <w:shd w:val="clear" w:color="auto" w:fill="auto"/>
            <w:noWrap/>
            <w:vAlign w:val="bottom"/>
          </w:tcPr>
          <w:p w14:paraId="2AA5A977">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2.4</w:t>
            </w:r>
          </w:p>
        </w:tc>
        <w:tc>
          <w:tcPr>
            <w:tcW w:w="960" w:type="dxa"/>
            <w:shd w:val="clear" w:color="auto" w:fill="auto"/>
            <w:noWrap/>
            <w:vAlign w:val="bottom"/>
          </w:tcPr>
          <w:p w14:paraId="30630622">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8.7</w:t>
            </w:r>
          </w:p>
        </w:tc>
        <w:tc>
          <w:tcPr>
            <w:tcW w:w="960" w:type="dxa"/>
            <w:shd w:val="clear" w:color="auto" w:fill="auto"/>
            <w:noWrap/>
            <w:vAlign w:val="bottom"/>
          </w:tcPr>
          <w:p w14:paraId="61EF2044">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0.018</w:t>
            </w:r>
          </w:p>
        </w:tc>
      </w:tr>
      <w:tr w14:paraId="6A0C9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830" w:type="dxa"/>
            <w:shd w:val="clear" w:color="auto" w:fill="auto"/>
            <w:noWrap/>
            <w:vAlign w:val="bottom"/>
          </w:tcPr>
          <w:p w14:paraId="2D2E6A3D">
            <w:pPr>
              <w:spacing w:after="0" w:line="240" w:lineRule="auto"/>
              <w:rPr>
                <w:rFonts w:ascii="Calibri" w:hAnsi="Calibri" w:eastAsia="Times New Roman" w:cs="Calibri"/>
                <w:color w:val="000000"/>
                <w:lang w:val="en-US" w:eastAsia="ru-RU"/>
              </w:rPr>
            </w:pPr>
            <w:r>
              <w:rPr>
                <w:rFonts w:ascii="Calibri" w:hAnsi="Calibri" w:eastAsia="Times New Roman" w:cs="Calibri"/>
                <w:color w:val="000000"/>
                <w:lang w:val="en-US" w:eastAsia="ru-RU"/>
              </w:rPr>
              <w:t>s(Year): C.pallasii marisalbi</w:t>
            </w:r>
          </w:p>
        </w:tc>
        <w:tc>
          <w:tcPr>
            <w:tcW w:w="960" w:type="dxa"/>
            <w:shd w:val="clear" w:color="auto" w:fill="auto"/>
            <w:noWrap/>
            <w:vAlign w:val="bottom"/>
          </w:tcPr>
          <w:p w14:paraId="68AE74C2">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4</w:t>
            </w:r>
          </w:p>
        </w:tc>
        <w:tc>
          <w:tcPr>
            <w:tcW w:w="960" w:type="dxa"/>
            <w:shd w:val="clear" w:color="auto" w:fill="auto"/>
            <w:noWrap/>
            <w:vAlign w:val="bottom"/>
          </w:tcPr>
          <w:p w14:paraId="07C22513">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4</w:t>
            </w:r>
          </w:p>
        </w:tc>
        <w:tc>
          <w:tcPr>
            <w:tcW w:w="960" w:type="dxa"/>
            <w:shd w:val="clear" w:color="auto" w:fill="auto"/>
            <w:noWrap/>
            <w:vAlign w:val="bottom"/>
          </w:tcPr>
          <w:p w14:paraId="3E150146">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41.8</w:t>
            </w:r>
          </w:p>
        </w:tc>
        <w:tc>
          <w:tcPr>
            <w:tcW w:w="960" w:type="dxa"/>
            <w:shd w:val="clear" w:color="auto" w:fill="auto"/>
            <w:noWrap/>
            <w:vAlign w:val="bottom"/>
          </w:tcPr>
          <w:p w14:paraId="46DEBD2F">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val="en-US" w:eastAsia="ru-RU"/>
              </w:rPr>
              <w:t>&lt;</w:t>
            </w:r>
            <w:r>
              <w:rPr>
                <w:rFonts w:ascii="Calibri" w:hAnsi="Calibri" w:eastAsia="Times New Roman" w:cs="Calibri"/>
                <w:color w:val="000000"/>
                <w:lang w:eastAsia="ru-RU"/>
              </w:rPr>
              <w:t>0.0</w:t>
            </w:r>
            <w:r>
              <w:rPr>
                <w:rFonts w:ascii="Calibri" w:hAnsi="Calibri" w:eastAsia="Times New Roman" w:cs="Calibri"/>
                <w:color w:val="000000"/>
                <w:lang w:val="en-US" w:eastAsia="ru-RU"/>
              </w:rPr>
              <w:t>0</w:t>
            </w:r>
            <w:r>
              <w:rPr>
                <w:rFonts w:ascii="Calibri" w:hAnsi="Calibri" w:eastAsia="Times New Roman" w:cs="Calibri"/>
                <w:color w:val="000000"/>
                <w:lang w:eastAsia="ru-RU"/>
              </w:rPr>
              <w:t>1</w:t>
            </w:r>
          </w:p>
        </w:tc>
      </w:tr>
      <w:tr w14:paraId="16D99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830" w:type="dxa"/>
            <w:shd w:val="clear" w:color="auto" w:fill="auto"/>
            <w:noWrap/>
            <w:vAlign w:val="bottom"/>
          </w:tcPr>
          <w:p w14:paraId="00FD410B">
            <w:pPr>
              <w:spacing w:after="0" w:line="240" w:lineRule="auto"/>
              <w:rPr>
                <w:rFonts w:ascii="Calibri" w:hAnsi="Calibri" w:eastAsia="Times New Roman" w:cs="Calibri"/>
                <w:color w:val="000000"/>
                <w:lang w:eastAsia="ru-RU"/>
              </w:rPr>
            </w:pPr>
            <w:r>
              <w:rPr>
                <w:rFonts w:ascii="Calibri" w:hAnsi="Calibri" w:eastAsia="Times New Roman" w:cs="Calibri"/>
                <w:color w:val="000000"/>
                <w:lang w:eastAsia="ru-RU"/>
              </w:rPr>
              <w:t>s(Year): Fish eggs</w:t>
            </w:r>
          </w:p>
        </w:tc>
        <w:tc>
          <w:tcPr>
            <w:tcW w:w="960" w:type="dxa"/>
            <w:shd w:val="clear" w:color="auto" w:fill="auto"/>
            <w:noWrap/>
            <w:vAlign w:val="bottom"/>
          </w:tcPr>
          <w:p w14:paraId="0EB4F115">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1</w:t>
            </w:r>
          </w:p>
        </w:tc>
        <w:tc>
          <w:tcPr>
            <w:tcW w:w="960" w:type="dxa"/>
            <w:shd w:val="clear" w:color="auto" w:fill="auto"/>
            <w:noWrap/>
            <w:vAlign w:val="bottom"/>
          </w:tcPr>
          <w:p w14:paraId="4E915AF1">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1</w:t>
            </w:r>
          </w:p>
        </w:tc>
        <w:tc>
          <w:tcPr>
            <w:tcW w:w="960" w:type="dxa"/>
            <w:shd w:val="clear" w:color="auto" w:fill="auto"/>
            <w:noWrap/>
            <w:vAlign w:val="bottom"/>
          </w:tcPr>
          <w:p w14:paraId="395AAA41">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4.3</w:t>
            </w:r>
          </w:p>
        </w:tc>
        <w:tc>
          <w:tcPr>
            <w:tcW w:w="960" w:type="dxa"/>
            <w:shd w:val="clear" w:color="auto" w:fill="auto"/>
            <w:noWrap/>
            <w:vAlign w:val="bottom"/>
          </w:tcPr>
          <w:p w14:paraId="6642418C">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0.039</w:t>
            </w:r>
          </w:p>
        </w:tc>
      </w:tr>
      <w:tr w14:paraId="7C73D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830" w:type="dxa"/>
            <w:shd w:val="clear" w:color="auto" w:fill="auto"/>
            <w:noWrap/>
            <w:vAlign w:val="bottom"/>
          </w:tcPr>
          <w:p w14:paraId="33C579D5">
            <w:pPr>
              <w:spacing w:after="0" w:line="240" w:lineRule="auto"/>
              <w:rPr>
                <w:rFonts w:ascii="Calibri" w:hAnsi="Calibri" w:eastAsia="Times New Roman" w:cs="Calibri"/>
                <w:color w:val="000000"/>
                <w:lang w:eastAsia="ru-RU"/>
              </w:rPr>
            </w:pPr>
            <w:r>
              <w:rPr>
                <w:rFonts w:ascii="Calibri" w:hAnsi="Calibri" w:eastAsia="Times New Roman" w:cs="Calibri"/>
                <w:color w:val="000000"/>
                <w:lang w:eastAsia="ru-RU"/>
              </w:rPr>
              <w:t>s(Year): O.aculeata</w:t>
            </w:r>
          </w:p>
        </w:tc>
        <w:tc>
          <w:tcPr>
            <w:tcW w:w="960" w:type="dxa"/>
            <w:shd w:val="clear" w:color="auto" w:fill="auto"/>
            <w:noWrap/>
            <w:vAlign w:val="bottom"/>
          </w:tcPr>
          <w:p w14:paraId="39DFAA2F">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1</w:t>
            </w:r>
          </w:p>
        </w:tc>
        <w:tc>
          <w:tcPr>
            <w:tcW w:w="960" w:type="dxa"/>
            <w:shd w:val="clear" w:color="auto" w:fill="auto"/>
            <w:noWrap/>
            <w:vAlign w:val="bottom"/>
          </w:tcPr>
          <w:p w14:paraId="5490A3B1">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1</w:t>
            </w:r>
          </w:p>
        </w:tc>
        <w:tc>
          <w:tcPr>
            <w:tcW w:w="960" w:type="dxa"/>
            <w:shd w:val="clear" w:color="auto" w:fill="auto"/>
            <w:noWrap/>
            <w:vAlign w:val="bottom"/>
          </w:tcPr>
          <w:p w14:paraId="4BE4963E">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0.4</w:t>
            </w:r>
          </w:p>
        </w:tc>
        <w:tc>
          <w:tcPr>
            <w:tcW w:w="960" w:type="dxa"/>
            <w:shd w:val="clear" w:color="auto" w:fill="auto"/>
            <w:noWrap/>
            <w:vAlign w:val="bottom"/>
          </w:tcPr>
          <w:p w14:paraId="1B64934E">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0.508</w:t>
            </w:r>
          </w:p>
        </w:tc>
      </w:tr>
      <w:tr w14:paraId="09EE6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830" w:type="dxa"/>
            <w:shd w:val="clear" w:color="auto" w:fill="auto"/>
            <w:noWrap/>
            <w:vAlign w:val="bottom"/>
          </w:tcPr>
          <w:p w14:paraId="02D08CE0">
            <w:pPr>
              <w:spacing w:after="0" w:line="240" w:lineRule="auto"/>
              <w:rPr>
                <w:rFonts w:ascii="Calibri" w:hAnsi="Calibri" w:eastAsia="Times New Roman" w:cs="Calibri"/>
                <w:color w:val="000000"/>
                <w:lang w:val="en-US" w:eastAsia="ru-RU"/>
              </w:rPr>
            </w:pPr>
            <w:r>
              <w:rPr>
                <w:rFonts w:ascii="Calibri" w:hAnsi="Calibri" w:eastAsia="Times New Roman" w:cs="Calibri"/>
                <w:color w:val="000000"/>
                <w:lang w:val="en-US" w:eastAsia="ru-RU"/>
              </w:rPr>
              <w:t>s(Year): A.virens+N.pelagica</w:t>
            </w:r>
          </w:p>
        </w:tc>
        <w:tc>
          <w:tcPr>
            <w:tcW w:w="960" w:type="dxa"/>
            <w:shd w:val="clear" w:color="auto" w:fill="auto"/>
            <w:noWrap/>
            <w:vAlign w:val="bottom"/>
          </w:tcPr>
          <w:p w14:paraId="15B916AA">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3.9</w:t>
            </w:r>
          </w:p>
        </w:tc>
        <w:tc>
          <w:tcPr>
            <w:tcW w:w="960" w:type="dxa"/>
            <w:shd w:val="clear" w:color="auto" w:fill="auto"/>
            <w:noWrap/>
            <w:vAlign w:val="bottom"/>
          </w:tcPr>
          <w:p w14:paraId="78A72E74">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4</w:t>
            </w:r>
          </w:p>
        </w:tc>
        <w:tc>
          <w:tcPr>
            <w:tcW w:w="960" w:type="dxa"/>
            <w:shd w:val="clear" w:color="auto" w:fill="auto"/>
            <w:noWrap/>
            <w:vAlign w:val="bottom"/>
          </w:tcPr>
          <w:p w14:paraId="40AE1FE9">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78.9</w:t>
            </w:r>
          </w:p>
        </w:tc>
        <w:tc>
          <w:tcPr>
            <w:tcW w:w="960" w:type="dxa"/>
            <w:shd w:val="clear" w:color="auto" w:fill="auto"/>
            <w:noWrap/>
            <w:vAlign w:val="bottom"/>
          </w:tcPr>
          <w:p w14:paraId="730B0C93">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val="en-US" w:eastAsia="ru-RU"/>
              </w:rPr>
              <w:t>&lt;</w:t>
            </w:r>
            <w:r>
              <w:rPr>
                <w:rFonts w:ascii="Calibri" w:hAnsi="Calibri" w:eastAsia="Times New Roman" w:cs="Calibri"/>
                <w:color w:val="000000"/>
                <w:lang w:eastAsia="ru-RU"/>
              </w:rPr>
              <w:t>0.0</w:t>
            </w:r>
            <w:r>
              <w:rPr>
                <w:rFonts w:ascii="Calibri" w:hAnsi="Calibri" w:eastAsia="Times New Roman" w:cs="Calibri"/>
                <w:color w:val="000000"/>
                <w:lang w:val="en-US" w:eastAsia="ru-RU"/>
              </w:rPr>
              <w:t>0</w:t>
            </w:r>
            <w:r>
              <w:rPr>
                <w:rFonts w:ascii="Calibri" w:hAnsi="Calibri" w:eastAsia="Times New Roman" w:cs="Calibri"/>
                <w:color w:val="000000"/>
                <w:lang w:eastAsia="ru-RU"/>
              </w:rPr>
              <w:t>1</w:t>
            </w:r>
          </w:p>
        </w:tc>
      </w:tr>
      <w:tr w14:paraId="4C1D8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830" w:type="dxa"/>
            <w:shd w:val="clear" w:color="auto" w:fill="auto"/>
            <w:noWrap/>
            <w:vAlign w:val="bottom"/>
          </w:tcPr>
          <w:p w14:paraId="1A3C19F3">
            <w:pPr>
              <w:spacing w:after="0" w:line="240" w:lineRule="auto"/>
              <w:rPr>
                <w:rFonts w:ascii="Calibri" w:hAnsi="Calibri" w:eastAsia="Times New Roman" w:cs="Calibri"/>
                <w:color w:val="000000"/>
                <w:lang w:eastAsia="ru-RU"/>
              </w:rPr>
            </w:pPr>
            <w:r>
              <w:rPr>
                <w:rFonts w:ascii="Calibri" w:hAnsi="Calibri" w:eastAsia="Times New Roman" w:cs="Calibri"/>
                <w:color w:val="000000"/>
                <w:lang w:eastAsia="ru-RU"/>
              </w:rPr>
              <w:t>s(DOY): G.aculeatus</w:t>
            </w:r>
          </w:p>
        </w:tc>
        <w:tc>
          <w:tcPr>
            <w:tcW w:w="960" w:type="dxa"/>
            <w:shd w:val="clear" w:color="auto" w:fill="auto"/>
            <w:noWrap/>
            <w:vAlign w:val="bottom"/>
          </w:tcPr>
          <w:p w14:paraId="0EBC4E8E">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3.1</w:t>
            </w:r>
          </w:p>
        </w:tc>
        <w:tc>
          <w:tcPr>
            <w:tcW w:w="960" w:type="dxa"/>
            <w:shd w:val="clear" w:color="auto" w:fill="auto"/>
            <w:noWrap/>
            <w:vAlign w:val="bottom"/>
          </w:tcPr>
          <w:p w14:paraId="691E57CE">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3.6</w:t>
            </w:r>
          </w:p>
        </w:tc>
        <w:tc>
          <w:tcPr>
            <w:tcW w:w="960" w:type="dxa"/>
            <w:shd w:val="clear" w:color="auto" w:fill="auto"/>
            <w:noWrap/>
            <w:vAlign w:val="bottom"/>
          </w:tcPr>
          <w:p w14:paraId="4C1B58D8">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99.3</w:t>
            </w:r>
          </w:p>
        </w:tc>
        <w:tc>
          <w:tcPr>
            <w:tcW w:w="960" w:type="dxa"/>
            <w:shd w:val="clear" w:color="auto" w:fill="auto"/>
            <w:noWrap/>
            <w:vAlign w:val="bottom"/>
          </w:tcPr>
          <w:p w14:paraId="502C3C98">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val="en-US" w:eastAsia="ru-RU"/>
              </w:rPr>
              <w:t>&lt;</w:t>
            </w:r>
            <w:r>
              <w:rPr>
                <w:rFonts w:ascii="Calibri" w:hAnsi="Calibri" w:eastAsia="Times New Roman" w:cs="Calibri"/>
                <w:color w:val="000000"/>
                <w:lang w:eastAsia="ru-RU"/>
              </w:rPr>
              <w:t>0.0</w:t>
            </w:r>
            <w:r>
              <w:rPr>
                <w:rFonts w:ascii="Calibri" w:hAnsi="Calibri" w:eastAsia="Times New Roman" w:cs="Calibri"/>
                <w:color w:val="000000"/>
                <w:lang w:val="en-US" w:eastAsia="ru-RU"/>
              </w:rPr>
              <w:t>0</w:t>
            </w:r>
            <w:r>
              <w:rPr>
                <w:rFonts w:ascii="Calibri" w:hAnsi="Calibri" w:eastAsia="Times New Roman" w:cs="Calibri"/>
                <w:color w:val="000000"/>
                <w:lang w:eastAsia="ru-RU"/>
              </w:rPr>
              <w:t>1</w:t>
            </w:r>
          </w:p>
        </w:tc>
      </w:tr>
      <w:tr w14:paraId="75034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830" w:type="dxa"/>
            <w:shd w:val="clear" w:color="auto" w:fill="auto"/>
            <w:noWrap/>
            <w:vAlign w:val="bottom"/>
          </w:tcPr>
          <w:p w14:paraId="233DA3F9">
            <w:pPr>
              <w:spacing w:after="0" w:line="240" w:lineRule="auto"/>
              <w:rPr>
                <w:rFonts w:ascii="Calibri" w:hAnsi="Calibri" w:eastAsia="Times New Roman" w:cs="Calibri"/>
                <w:color w:val="000000"/>
                <w:lang w:val="en-US" w:eastAsia="ru-RU"/>
              </w:rPr>
            </w:pPr>
            <w:r>
              <w:rPr>
                <w:rFonts w:ascii="Calibri" w:hAnsi="Calibri" w:eastAsia="Times New Roman" w:cs="Calibri"/>
                <w:color w:val="000000"/>
                <w:lang w:val="en-US" w:eastAsia="ru-RU"/>
              </w:rPr>
              <w:t>s(DOY): C.pallasii marisalbi</w:t>
            </w:r>
          </w:p>
        </w:tc>
        <w:tc>
          <w:tcPr>
            <w:tcW w:w="960" w:type="dxa"/>
            <w:shd w:val="clear" w:color="auto" w:fill="auto"/>
            <w:noWrap/>
            <w:vAlign w:val="bottom"/>
          </w:tcPr>
          <w:p w14:paraId="0EC84666">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2.9</w:t>
            </w:r>
          </w:p>
        </w:tc>
        <w:tc>
          <w:tcPr>
            <w:tcW w:w="960" w:type="dxa"/>
            <w:shd w:val="clear" w:color="auto" w:fill="auto"/>
            <w:noWrap/>
            <w:vAlign w:val="bottom"/>
          </w:tcPr>
          <w:p w14:paraId="344180B6">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3.4</w:t>
            </w:r>
          </w:p>
        </w:tc>
        <w:tc>
          <w:tcPr>
            <w:tcW w:w="960" w:type="dxa"/>
            <w:shd w:val="clear" w:color="auto" w:fill="auto"/>
            <w:noWrap/>
            <w:vAlign w:val="bottom"/>
          </w:tcPr>
          <w:p w14:paraId="4FF38ECC">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18.7</w:t>
            </w:r>
          </w:p>
        </w:tc>
        <w:tc>
          <w:tcPr>
            <w:tcW w:w="960" w:type="dxa"/>
            <w:shd w:val="clear" w:color="auto" w:fill="auto"/>
            <w:noWrap/>
            <w:vAlign w:val="bottom"/>
          </w:tcPr>
          <w:p w14:paraId="4DBA094A">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0.001</w:t>
            </w:r>
          </w:p>
        </w:tc>
      </w:tr>
      <w:tr w14:paraId="247D1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830" w:type="dxa"/>
            <w:shd w:val="clear" w:color="auto" w:fill="auto"/>
            <w:noWrap/>
            <w:vAlign w:val="bottom"/>
          </w:tcPr>
          <w:p w14:paraId="1A9204F4">
            <w:pPr>
              <w:spacing w:after="0" w:line="240" w:lineRule="auto"/>
              <w:rPr>
                <w:rFonts w:ascii="Calibri" w:hAnsi="Calibri" w:eastAsia="Times New Roman" w:cs="Calibri"/>
                <w:color w:val="000000"/>
                <w:lang w:eastAsia="ru-RU"/>
              </w:rPr>
            </w:pPr>
            <w:r>
              <w:rPr>
                <w:rFonts w:ascii="Calibri" w:hAnsi="Calibri" w:eastAsia="Times New Roman" w:cs="Calibri"/>
                <w:color w:val="000000"/>
                <w:lang w:eastAsia="ru-RU"/>
              </w:rPr>
              <w:t>s(DOY): Fish eggs</w:t>
            </w:r>
          </w:p>
        </w:tc>
        <w:tc>
          <w:tcPr>
            <w:tcW w:w="960" w:type="dxa"/>
            <w:shd w:val="clear" w:color="auto" w:fill="auto"/>
            <w:noWrap/>
            <w:vAlign w:val="bottom"/>
          </w:tcPr>
          <w:p w14:paraId="6ED4D14A">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3.2</w:t>
            </w:r>
          </w:p>
        </w:tc>
        <w:tc>
          <w:tcPr>
            <w:tcW w:w="960" w:type="dxa"/>
            <w:shd w:val="clear" w:color="auto" w:fill="auto"/>
            <w:noWrap/>
            <w:vAlign w:val="bottom"/>
          </w:tcPr>
          <w:p w14:paraId="756DFD1D">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3.6</w:t>
            </w:r>
          </w:p>
        </w:tc>
        <w:tc>
          <w:tcPr>
            <w:tcW w:w="960" w:type="dxa"/>
            <w:shd w:val="clear" w:color="auto" w:fill="auto"/>
            <w:noWrap/>
            <w:vAlign w:val="bottom"/>
          </w:tcPr>
          <w:p w14:paraId="17943DD8">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71.2</w:t>
            </w:r>
          </w:p>
        </w:tc>
        <w:tc>
          <w:tcPr>
            <w:tcW w:w="960" w:type="dxa"/>
            <w:shd w:val="clear" w:color="auto" w:fill="auto"/>
            <w:noWrap/>
            <w:vAlign w:val="bottom"/>
          </w:tcPr>
          <w:p w14:paraId="2D154822">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val="en-US" w:eastAsia="ru-RU"/>
              </w:rPr>
              <w:t>&lt;</w:t>
            </w:r>
            <w:r>
              <w:rPr>
                <w:rFonts w:ascii="Calibri" w:hAnsi="Calibri" w:eastAsia="Times New Roman" w:cs="Calibri"/>
                <w:color w:val="000000"/>
                <w:lang w:eastAsia="ru-RU"/>
              </w:rPr>
              <w:t>0.0</w:t>
            </w:r>
            <w:r>
              <w:rPr>
                <w:rFonts w:ascii="Calibri" w:hAnsi="Calibri" w:eastAsia="Times New Roman" w:cs="Calibri"/>
                <w:color w:val="000000"/>
                <w:lang w:val="en-US" w:eastAsia="ru-RU"/>
              </w:rPr>
              <w:t>0</w:t>
            </w:r>
            <w:r>
              <w:rPr>
                <w:rFonts w:ascii="Calibri" w:hAnsi="Calibri" w:eastAsia="Times New Roman" w:cs="Calibri"/>
                <w:color w:val="000000"/>
                <w:lang w:eastAsia="ru-RU"/>
              </w:rPr>
              <w:t>1</w:t>
            </w:r>
          </w:p>
        </w:tc>
      </w:tr>
      <w:tr w14:paraId="5DEBF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830" w:type="dxa"/>
            <w:shd w:val="clear" w:color="auto" w:fill="auto"/>
            <w:noWrap/>
            <w:vAlign w:val="bottom"/>
          </w:tcPr>
          <w:p w14:paraId="6CFB4BA3">
            <w:pPr>
              <w:spacing w:after="0" w:line="240" w:lineRule="auto"/>
              <w:rPr>
                <w:rFonts w:ascii="Calibri" w:hAnsi="Calibri" w:eastAsia="Times New Roman" w:cs="Calibri"/>
                <w:color w:val="000000"/>
                <w:lang w:eastAsia="ru-RU"/>
              </w:rPr>
            </w:pPr>
            <w:r>
              <w:rPr>
                <w:rFonts w:ascii="Calibri" w:hAnsi="Calibri" w:eastAsia="Times New Roman" w:cs="Calibri"/>
                <w:color w:val="000000"/>
                <w:lang w:eastAsia="ru-RU"/>
              </w:rPr>
              <w:t>s(DOY): O.aculeata</w:t>
            </w:r>
          </w:p>
        </w:tc>
        <w:tc>
          <w:tcPr>
            <w:tcW w:w="960" w:type="dxa"/>
            <w:shd w:val="clear" w:color="auto" w:fill="auto"/>
            <w:noWrap/>
            <w:vAlign w:val="bottom"/>
          </w:tcPr>
          <w:p w14:paraId="7F919603">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3.4</w:t>
            </w:r>
          </w:p>
        </w:tc>
        <w:tc>
          <w:tcPr>
            <w:tcW w:w="960" w:type="dxa"/>
            <w:shd w:val="clear" w:color="auto" w:fill="auto"/>
            <w:noWrap/>
            <w:vAlign w:val="bottom"/>
          </w:tcPr>
          <w:p w14:paraId="0F34DD37">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3.8</w:t>
            </w:r>
          </w:p>
        </w:tc>
        <w:tc>
          <w:tcPr>
            <w:tcW w:w="960" w:type="dxa"/>
            <w:shd w:val="clear" w:color="auto" w:fill="auto"/>
            <w:noWrap/>
            <w:vAlign w:val="bottom"/>
          </w:tcPr>
          <w:p w14:paraId="7A173EA6">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14.6</w:t>
            </w:r>
          </w:p>
        </w:tc>
        <w:tc>
          <w:tcPr>
            <w:tcW w:w="960" w:type="dxa"/>
            <w:shd w:val="clear" w:color="auto" w:fill="auto"/>
            <w:noWrap/>
            <w:vAlign w:val="bottom"/>
          </w:tcPr>
          <w:p w14:paraId="68CB64EE">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val="en-US" w:eastAsia="ru-RU"/>
              </w:rPr>
              <w:t>0.004</w:t>
            </w:r>
          </w:p>
        </w:tc>
      </w:tr>
      <w:tr w14:paraId="18220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830" w:type="dxa"/>
            <w:shd w:val="clear" w:color="auto" w:fill="auto"/>
            <w:noWrap/>
            <w:vAlign w:val="bottom"/>
          </w:tcPr>
          <w:p w14:paraId="417312FB">
            <w:pPr>
              <w:spacing w:after="0" w:line="240" w:lineRule="auto"/>
              <w:rPr>
                <w:rFonts w:ascii="Calibri" w:hAnsi="Calibri" w:eastAsia="Times New Roman" w:cs="Calibri"/>
                <w:color w:val="000000"/>
                <w:lang w:val="en-US" w:eastAsia="ru-RU"/>
              </w:rPr>
            </w:pPr>
            <w:r>
              <w:rPr>
                <w:rFonts w:ascii="Calibri" w:hAnsi="Calibri" w:eastAsia="Times New Roman" w:cs="Calibri"/>
                <w:color w:val="000000"/>
                <w:lang w:val="en-US" w:eastAsia="ru-RU"/>
              </w:rPr>
              <w:t>s(DOY): A.virens + N.pelagica</w:t>
            </w:r>
          </w:p>
        </w:tc>
        <w:tc>
          <w:tcPr>
            <w:tcW w:w="960" w:type="dxa"/>
            <w:shd w:val="clear" w:color="auto" w:fill="auto"/>
            <w:noWrap/>
            <w:vAlign w:val="bottom"/>
          </w:tcPr>
          <w:p w14:paraId="76AC0BA9">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4</w:t>
            </w:r>
          </w:p>
        </w:tc>
        <w:tc>
          <w:tcPr>
            <w:tcW w:w="960" w:type="dxa"/>
            <w:shd w:val="clear" w:color="auto" w:fill="auto"/>
            <w:noWrap/>
            <w:vAlign w:val="bottom"/>
          </w:tcPr>
          <w:p w14:paraId="4148427D">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4</w:t>
            </w:r>
          </w:p>
        </w:tc>
        <w:tc>
          <w:tcPr>
            <w:tcW w:w="960" w:type="dxa"/>
            <w:shd w:val="clear" w:color="auto" w:fill="auto"/>
            <w:noWrap/>
            <w:vAlign w:val="bottom"/>
          </w:tcPr>
          <w:p w14:paraId="0C2B8510">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82.5</w:t>
            </w:r>
          </w:p>
        </w:tc>
        <w:tc>
          <w:tcPr>
            <w:tcW w:w="960" w:type="dxa"/>
            <w:shd w:val="clear" w:color="auto" w:fill="auto"/>
            <w:noWrap/>
            <w:vAlign w:val="bottom"/>
          </w:tcPr>
          <w:p w14:paraId="7C9C6D82">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val="en-US" w:eastAsia="ru-RU"/>
              </w:rPr>
              <w:t>&lt;</w:t>
            </w:r>
            <w:r>
              <w:rPr>
                <w:rFonts w:ascii="Calibri" w:hAnsi="Calibri" w:eastAsia="Times New Roman" w:cs="Calibri"/>
                <w:color w:val="000000"/>
                <w:lang w:eastAsia="ru-RU"/>
              </w:rPr>
              <w:t>0.0</w:t>
            </w:r>
            <w:r>
              <w:rPr>
                <w:rFonts w:ascii="Calibri" w:hAnsi="Calibri" w:eastAsia="Times New Roman" w:cs="Calibri"/>
                <w:color w:val="000000"/>
                <w:lang w:val="en-US" w:eastAsia="ru-RU"/>
              </w:rPr>
              <w:t>0</w:t>
            </w:r>
            <w:r>
              <w:rPr>
                <w:rFonts w:ascii="Calibri" w:hAnsi="Calibri" w:eastAsia="Times New Roman" w:cs="Calibri"/>
                <w:color w:val="000000"/>
                <w:lang w:eastAsia="ru-RU"/>
              </w:rPr>
              <w:t>1</w:t>
            </w:r>
          </w:p>
        </w:tc>
      </w:tr>
      <w:tr w14:paraId="3A9A0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830" w:type="dxa"/>
            <w:shd w:val="clear" w:color="auto" w:fill="auto"/>
            <w:noWrap/>
            <w:vAlign w:val="bottom"/>
          </w:tcPr>
          <w:p w14:paraId="6C266C59">
            <w:pPr>
              <w:spacing w:after="0" w:line="240" w:lineRule="auto"/>
              <w:rPr>
                <w:rFonts w:ascii="Calibri" w:hAnsi="Calibri" w:eastAsia="Times New Roman" w:cs="Calibri"/>
                <w:color w:val="000000"/>
                <w:lang w:eastAsia="ru-RU"/>
              </w:rPr>
            </w:pPr>
            <w:r>
              <w:rPr>
                <w:rFonts w:ascii="Calibri" w:hAnsi="Calibri" w:eastAsia="Times New Roman" w:cs="Calibri"/>
                <w:color w:val="000000"/>
                <w:lang w:eastAsia="ru-RU"/>
              </w:rPr>
              <w:t>s(L): G.aculeatus</w:t>
            </w:r>
          </w:p>
        </w:tc>
        <w:tc>
          <w:tcPr>
            <w:tcW w:w="960" w:type="dxa"/>
            <w:shd w:val="clear" w:color="auto" w:fill="auto"/>
            <w:noWrap/>
            <w:vAlign w:val="bottom"/>
          </w:tcPr>
          <w:p w14:paraId="191777A3">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3.3</w:t>
            </w:r>
          </w:p>
        </w:tc>
        <w:tc>
          <w:tcPr>
            <w:tcW w:w="960" w:type="dxa"/>
            <w:shd w:val="clear" w:color="auto" w:fill="auto"/>
            <w:noWrap/>
            <w:vAlign w:val="bottom"/>
          </w:tcPr>
          <w:p w14:paraId="345571DF">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3.8</w:t>
            </w:r>
          </w:p>
        </w:tc>
        <w:tc>
          <w:tcPr>
            <w:tcW w:w="960" w:type="dxa"/>
            <w:shd w:val="clear" w:color="auto" w:fill="auto"/>
            <w:noWrap/>
            <w:vAlign w:val="bottom"/>
          </w:tcPr>
          <w:p w14:paraId="4CFE40B1">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68.3</w:t>
            </w:r>
          </w:p>
        </w:tc>
        <w:tc>
          <w:tcPr>
            <w:tcW w:w="960" w:type="dxa"/>
            <w:shd w:val="clear" w:color="auto" w:fill="auto"/>
            <w:noWrap/>
            <w:vAlign w:val="bottom"/>
          </w:tcPr>
          <w:p w14:paraId="5104A77B">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val="en-US" w:eastAsia="ru-RU"/>
              </w:rPr>
              <w:t>&lt;</w:t>
            </w:r>
            <w:r>
              <w:rPr>
                <w:rFonts w:ascii="Calibri" w:hAnsi="Calibri" w:eastAsia="Times New Roman" w:cs="Calibri"/>
                <w:color w:val="000000"/>
                <w:lang w:eastAsia="ru-RU"/>
              </w:rPr>
              <w:t>0.0</w:t>
            </w:r>
            <w:r>
              <w:rPr>
                <w:rFonts w:ascii="Calibri" w:hAnsi="Calibri" w:eastAsia="Times New Roman" w:cs="Calibri"/>
                <w:color w:val="000000"/>
                <w:lang w:val="en-US" w:eastAsia="ru-RU"/>
              </w:rPr>
              <w:t>0</w:t>
            </w:r>
            <w:r>
              <w:rPr>
                <w:rFonts w:ascii="Calibri" w:hAnsi="Calibri" w:eastAsia="Times New Roman" w:cs="Calibri"/>
                <w:color w:val="000000"/>
                <w:lang w:eastAsia="ru-RU"/>
              </w:rPr>
              <w:t>1</w:t>
            </w:r>
          </w:p>
        </w:tc>
      </w:tr>
      <w:tr w14:paraId="6D030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830" w:type="dxa"/>
            <w:shd w:val="clear" w:color="auto" w:fill="auto"/>
            <w:noWrap/>
            <w:vAlign w:val="bottom"/>
          </w:tcPr>
          <w:p w14:paraId="4281666D">
            <w:pPr>
              <w:spacing w:after="0" w:line="240" w:lineRule="auto"/>
              <w:rPr>
                <w:rFonts w:ascii="Calibri" w:hAnsi="Calibri" w:eastAsia="Times New Roman" w:cs="Calibri"/>
                <w:color w:val="000000"/>
                <w:lang w:val="en-US" w:eastAsia="ru-RU"/>
              </w:rPr>
            </w:pPr>
            <w:r>
              <w:rPr>
                <w:rFonts w:ascii="Calibri" w:hAnsi="Calibri" w:eastAsia="Times New Roman" w:cs="Calibri"/>
                <w:color w:val="000000"/>
                <w:lang w:val="en-US" w:eastAsia="ru-RU"/>
              </w:rPr>
              <w:t>s(L): C.pallasii marisalbi</w:t>
            </w:r>
          </w:p>
        </w:tc>
        <w:tc>
          <w:tcPr>
            <w:tcW w:w="960" w:type="dxa"/>
            <w:shd w:val="clear" w:color="auto" w:fill="auto"/>
            <w:noWrap/>
            <w:vAlign w:val="bottom"/>
          </w:tcPr>
          <w:p w14:paraId="7943302C">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1</w:t>
            </w:r>
          </w:p>
        </w:tc>
        <w:tc>
          <w:tcPr>
            <w:tcW w:w="960" w:type="dxa"/>
            <w:shd w:val="clear" w:color="auto" w:fill="auto"/>
            <w:noWrap/>
            <w:vAlign w:val="bottom"/>
          </w:tcPr>
          <w:p w14:paraId="219BFA41">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1</w:t>
            </w:r>
          </w:p>
        </w:tc>
        <w:tc>
          <w:tcPr>
            <w:tcW w:w="960" w:type="dxa"/>
            <w:shd w:val="clear" w:color="auto" w:fill="auto"/>
            <w:noWrap/>
            <w:vAlign w:val="bottom"/>
          </w:tcPr>
          <w:p w14:paraId="77DC433C">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7.8</w:t>
            </w:r>
          </w:p>
        </w:tc>
        <w:tc>
          <w:tcPr>
            <w:tcW w:w="960" w:type="dxa"/>
            <w:shd w:val="clear" w:color="auto" w:fill="auto"/>
            <w:noWrap/>
            <w:vAlign w:val="bottom"/>
          </w:tcPr>
          <w:p w14:paraId="580C5AC4">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0.005</w:t>
            </w:r>
          </w:p>
        </w:tc>
      </w:tr>
      <w:tr w14:paraId="0226D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830" w:type="dxa"/>
            <w:shd w:val="clear" w:color="auto" w:fill="auto"/>
            <w:noWrap/>
            <w:vAlign w:val="bottom"/>
          </w:tcPr>
          <w:p w14:paraId="28722375">
            <w:pPr>
              <w:spacing w:after="0" w:line="240" w:lineRule="auto"/>
              <w:rPr>
                <w:rFonts w:ascii="Calibri" w:hAnsi="Calibri" w:eastAsia="Times New Roman" w:cs="Calibri"/>
                <w:color w:val="000000"/>
                <w:lang w:eastAsia="ru-RU"/>
              </w:rPr>
            </w:pPr>
            <w:r>
              <w:rPr>
                <w:rFonts w:ascii="Calibri" w:hAnsi="Calibri" w:eastAsia="Times New Roman" w:cs="Calibri"/>
                <w:color w:val="000000"/>
                <w:lang w:eastAsia="ru-RU"/>
              </w:rPr>
              <w:t>s(L): Fish eggs</w:t>
            </w:r>
          </w:p>
        </w:tc>
        <w:tc>
          <w:tcPr>
            <w:tcW w:w="960" w:type="dxa"/>
            <w:shd w:val="clear" w:color="auto" w:fill="auto"/>
            <w:noWrap/>
            <w:vAlign w:val="bottom"/>
          </w:tcPr>
          <w:p w14:paraId="3DC7045D">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3.4</w:t>
            </w:r>
          </w:p>
        </w:tc>
        <w:tc>
          <w:tcPr>
            <w:tcW w:w="960" w:type="dxa"/>
            <w:shd w:val="clear" w:color="auto" w:fill="auto"/>
            <w:noWrap/>
            <w:vAlign w:val="bottom"/>
          </w:tcPr>
          <w:p w14:paraId="16FF3ADB">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3.8</w:t>
            </w:r>
          </w:p>
        </w:tc>
        <w:tc>
          <w:tcPr>
            <w:tcW w:w="960" w:type="dxa"/>
            <w:shd w:val="clear" w:color="auto" w:fill="auto"/>
            <w:noWrap/>
            <w:vAlign w:val="bottom"/>
          </w:tcPr>
          <w:p w14:paraId="58819995">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56.7</w:t>
            </w:r>
          </w:p>
        </w:tc>
        <w:tc>
          <w:tcPr>
            <w:tcW w:w="960" w:type="dxa"/>
            <w:shd w:val="clear" w:color="auto" w:fill="auto"/>
            <w:noWrap/>
            <w:vAlign w:val="bottom"/>
          </w:tcPr>
          <w:p w14:paraId="7EEDC18A">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val="en-US" w:eastAsia="ru-RU"/>
              </w:rPr>
              <w:t>&lt;</w:t>
            </w:r>
            <w:r>
              <w:rPr>
                <w:rFonts w:ascii="Calibri" w:hAnsi="Calibri" w:eastAsia="Times New Roman" w:cs="Calibri"/>
                <w:color w:val="000000"/>
                <w:lang w:eastAsia="ru-RU"/>
              </w:rPr>
              <w:t>0.0</w:t>
            </w:r>
            <w:r>
              <w:rPr>
                <w:rFonts w:ascii="Calibri" w:hAnsi="Calibri" w:eastAsia="Times New Roman" w:cs="Calibri"/>
                <w:color w:val="000000"/>
                <w:lang w:val="en-US" w:eastAsia="ru-RU"/>
              </w:rPr>
              <w:t>0</w:t>
            </w:r>
            <w:r>
              <w:rPr>
                <w:rFonts w:ascii="Calibri" w:hAnsi="Calibri" w:eastAsia="Times New Roman" w:cs="Calibri"/>
                <w:color w:val="000000"/>
                <w:lang w:eastAsia="ru-RU"/>
              </w:rPr>
              <w:t>1</w:t>
            </w:r>
          </w:p>
        </w:tc>
      </w:tr>
      <w:tr w14:paraId="015F2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830" w:type="dxa"/>
            <w:shd w:val="clear" w:color="auto" w:fill="auto"/>
            <w:noWrap/>
            <w:vAlign w:val="bottom"/>
          </w:tcPr>
          <w:p w14:paraId="2741DDBF">
            <w:pPr>
              <w:spacing w:after="0" w:line="240" w:lineRule="auto"/>
              <w:rPr>
                <w:rFonts w:ascii="Calibri" w:hAnsi="Calibri" w:eastAsia="Times New Roman" w:cs="Calibri"/>
                <w:color w:val="000000"/>
                <w:lang w:eastAsia="ru-RU"/>
              </w:rPr>
            </w:pPr>
            <w:r>
              <w:rPr>
                <w:rFonts w:ascii="Calibri" w:hAnsi="Calibri" w:eastAsia="Times New Roman" w:cs="Calibri"/>
                <w:color w:val="000000"/>
                <w:lang w:eastAsia="ru-RU"/>
              </w:rPr>
              <w:t>s(L): O.aculeata</w:t>
            </w:r>
          </w:p>
        </w:tc>
        <w:tc>
          <w:tcPr>
            <w:tcW w:w="960" w:type="dxa"/>
            <w:shd w:val="clear" w:color="auto" w:fill="auto"/>
            <w:noWrap/>
            <w:vAlign w:val="bottom"/>
          </w:tcPr>
          <w:p w14:paraId="24E4B677">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1</w:t>
            </w:r>
          </w:p>
        </w:tc>
        <w:tc>
          <w:tcPr>
            <w:tcW w:w="960" w:type="dxa"/>
            <w:shd w:val="clear" w:color="auto" w:fill="auto"/>
            <w:noWrap/>
            <w:vAlign w:val="bottom"/>
          </w:tcPr>
          <w:p w14:paraId="7538C80C">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1</w:t>
            </w:r>
          </w:p>
        </w:tc>
        <w:tc>
          <w:tcPr>
            <w:tcW w:w="960" w:type="dxa"/>
            <w:shd w:val="clear" w:color="auto" w:fill="auto"/>
            <w:noWrap/>
            <w:vAlign w:val="bottom"/>
          </w:tcPr>
          <w:p w14:paraId="1E5F65E1">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4</w:t>
            </w:r>
          </w:p>
        </w:tc>
        <w:tc>
          <w:tcPr>
            <w:tcW w:w="960" w:type="dxa"/>
            <w:shd w:val="clear" w:color="auto" w:fill="auto"/>
            <w:noWrap/>
            <w:vAlign w:val="bottom"/>
          </w:tcPr>
          <w:p w14:paraId="4CD42368">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0.045</w:t>
            </w:r>
          </w:p>
        </w:tc>
      </w:tr>
      <w:tr w14:paraId="250B1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830" w:type="dxa"/>
            <w:shd w:val="clear" w:color="auto" w:fill="auto"/>
            <w:noWrap/>
            <w:vAlign w:val="bottom"/>
          </w:tcPr>
          <w:p w14:paraId="3BA40490">
            <w:pPr>
              <w:spacing w:after="0" w:line="240" w:lineRule="auto"/>
              <w:rPr>
                <w:rFonts w:ascii="Calibri" w:hAnsi="Calibri" w:eastAsia="Times New Roman" w:cs="Calibri"/>
                <w:color w:val="000000"/>
                <w:lang w:val="en-US" w:eastAsia="ru-RU"/>
              </w:rPr>
            </w:pPr>
            <w:r>
              <w:rPr>
                <w:rFonts w:ascii="Calibri" w:hAnsi="Calibri" w:eastAsia="Times New Roman" w:cs="Calibri"/>
                <w:color w:val="000000"/>
                <w:lang w:val="en-US" w:eastAsia="ru-RU"/>
              </w:rPr>
              <w:t>s(L): A.virens+N.pelagica</w:t>
            </w:r>
          </w:p>
        </w:tc>
        <w:tc>
          <w:tcPr>
            <w:tcW w:w="960" w:type="dxa"/>
            <w:shd w:val="clear" w:color="auto" w:fill="auto"/>
            <w:noWrap/>
            <w:vAlign w:val="bottom"/>
          </w:tcPr>
          <w:p w14:paraId="1E4FD425">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1</w:t>
            </w:r>
          </w:p>
        </w:tc>
        <w:tc>
          <w:tcPr>
            <w:tcW w:w="960" w:type="dxa"/>
            <w:shd w:val="clear" w:color="auto" w:fill="auto"/>
            <w:noWrap/>
            <w:vAlign w:val="bottom"/>
          </w:tcPr>
          <w:p w14:paraId="778A477C">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1</w:t>
            </w:r>
          </w:p>
        </w:tc>
        <w:tc>
          <w:tcPr>
            <w:tcW w:w="960" w:type="dxa"/>
            <w:shd w:val="clear" w:color="auto" w:fill="auto"/>
            <w:noWrap/>
            <w:vAlign w:val="bottom"/>
          </w:tcPr>
          <w:p w14:paraId="0EE55B28">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10.2</w:t>
            </w:r>
          </w:p>
        </w:tc>
        <w:tc>
          <w:tcPr>
            <w:tcW w:w="960" w:type="dxa"/>
            <w:shd w:val="clear" w:color="auto" w:fill="auto"/>
            <w:noWrap/>
            <w:vAlign w:val="bottom"/>
          </w:tcPr>
          <w:p w14:paraId="0FE6D1CB">
            <w:pPr>
              <w:spacing w:after="0" w:line="240" w:lineRule="auto"/>
              <w:jc w:val="right"/>
              <w:rPr>
                <w:rFonts w:ascii="Calibri" w:hAnsi="Calibri" w:eastAsia="Times New Roman" w:cs="Calibri"/>
                <w:color w:val="000000"/>
                <w:lang w:eastAsia="ru-RU"/>
              </w:rPr>
            </w:pPr>
            <w:r>
              <w:rPr>
                <w:rFonts w:ascii="Calibri" w:hAnsi="Calibri" w:eastAsia="Times New Roman" w:cs="Calibri"/>
                <w:color w:val="000000"/>
                <w:lang w:eastAsia="ru-RU"/>
              </w:rPr>
              <w:t>0.0</w:t>
            </w:r>
            <w:r>
              <w:rPr>
                <w:rFonts w:ascii="Calibri" w:hAnsi="Calibri" w:eastAsia="Times New Roman" w:cs="Calibri"/>
                <w:color w:val="000000"/>
                <w:lang w:val="en-US" w:eastAsia="ru-RU"/>
              </w:rPr>
              <w:t>0</w:t>
            </w:r>
            <w:r>
              <w:rPr>
                <w:rFonts w:ascii="Calibri" w:hAnsi="Calibri" w:eastAsia="Times New Roman" w:cs="Calibri"/>
                <w:color w:val="000000"/>
                <w:lang w:eastAsia="ru-RU"/>
              </w:rPr>
              <w:t>1</w:t>
            </w:r>
          </w:p>
        </w:tc>
      </w:tr>
    </w:tbl>
    <w:p w14:paraId="55A86BD3">
      <w:pPr>
        <w:pStyle w:val="20"/>
        <w:spacing w:line="276" w:lineRule="auto"/>
        <w:ind w:left="360"/>
        <w:jc w:val="both"/>
        <w:rPr>
          <w:rFonts w:ascii="Times New Roman" w:hAnsi="Times New Roman" w:cs="Times New Roman"/>
          <w:sz w:val="28"/>
          <w:szCs w:val="28"/>
        </w:rPr>
      </w:pPr>
      <w:r>
        <w:rPr>
          <w:rFonts w:ascii="Times New Roman" w:hAnsi="Times New Roman" w:cs="Times New Roman"/>
          <w:sz w:val="28"/>
          <w:szCs w:val="28"/>
          <w:highlight w:val="yellow"/>
          <w:lang w:val="en-US"/>
        </w:rPr>
        <w:t>C</w:t>
      </w:r>
      <w:r>
        <w:rPr>
          <w:rFonts w:ascii="Times New Roman" w:hAnsi="Times New Roman" w:cs="Times New Roman"/>
          <w:sz w:val="28"/>
          <w:szCs w:val="28"/>
          <w:highlight w:val="yellow"/>
        </w:rPr>
        <w:t>.</w:t>
      </w:r>
      <w:r>
        <w:rPr>
          <w:rFonts w:ascii="Times New Roman" w:hAnsi="Times New Roman" w:cs="Times New Roman"/>
          <w:sz w:val="28"/>
          <w:szCs w:val="28"/>
          <w:highlight w:val="yellow"/>
          <w:lang w:val="en-US"/>
        </w:rPr>
        <w:t>pallasii</w:t>
      </w:r>
      <w:r>
        <w:rPr>
          <w:rFonts w:ascii="Times New Roman" w:hAnsi="Times New Roman" w:cs="Times New Roman"/>
          <w:sz w:val="28"/>
          <w:szCs w:val="28"/>
          <w:highlight w:val="yellow"/>
        </w:rPr>
        <w:t xml:space="preserve"> </w:t>
      </w:r>
      <w:r>
        <w:rPr>
          <w:rFonts w:ascii="Times New Roman" w:hAnsi="Times New Roman" w:cs="Times New Roman"/>
          <w:sz w:val="28"/>
          <w:szCs w:val="28"/>
          <w:highlight w:val="yellow"/>
          <w:lang w:val="en-US"/>
        </w:rPr>
        <w:t>marisalbi</w:t>
      </w:r>
      <w:r>
        <w:rPr>
          <w:rFonts w:ascii="Times New Roman" w:hAnsi="Times New Roman" w:cs="Times New Roman"/>
          <w:sz w:val="28"/>
          <w:szCs w:val="28"/>
          <w:highlight w:val="yellow"/>
        </w:rPr>
        <w:t xml:space="preserve"> – 0.001; </w:t>
      </w:r>
      <w:r>
        <w:rPr>
          <w:rFonts w:ascii="Times New Roman" w:hAnsi="Times New Roman" w:cs="Times New Roman"/>
          <w:sz w:val="28"/>
          <w:szCs w:val="28"/>
          <w:highlight w:val="yellow"/>
          <w:lang w:val="en-US"/>
        </w:rPr>
        <w:t>Nereis</w:t>
      </w:r>
      <w:r>
        <w:rPr>
          <w:rFonts w:ascii="Times New Roman" w:hAnsi="Times New Roman" w:cs="Times New Roman"/>
          <w:sz w:val="28"/>
          <w:szCs w:val="28"/>
          <w:highlight w:val="yellow"/>
        </w:rPr>
        <w:t xml:space="preserve"> </w:t>
      </w:r>
      <w:r>
        <w:rPr>
          <w:rFonts w:ascii="Times New Roman" w:hAnsi="Times New Roman" w:cs="Times New Roman"/>
          <w:sz w:val="28"/>
          <w:szCs w:val="28"/>
          <w:highlight w:val="yellow"/>
          <w:lang w:val="en-US"/>
        </w:rPr>
        <w:t>sp</w:t>
      </w:r>
      <w:r>
        <w:rPr>
          <w:rFonts w:ascii="Times New Roman" w:hAnsi="Times New Roman" w:cs="Times New Roman"/>
          <w:sz w:val="28"/>
          <w:szCs w:val="28"/>
          <w:highlight w:val="yellow"/>
        </w:rPr>
        <w:t>. в последней строке – 0.001 (это правильные значения?)</w:t>
      </w:r>
    </w:p>
    <w:p w14:paraId="20472E1B">
      <w:pPr>
        <w:spacing w:line="360" w:lineRule="auto"/>
        <w:jc w:val="both"/>
        <w:rPr>
          <w:rFonts w:ascii="Times New Roman" w:hAnsi="Times New Roman" w:cs="Times New Roman"/>
          <w:sz w:val="24"/>
          <w:szCs w:val="24"/>
        </w:rPr>
      </w:pPr>
    </w:p>
    <w:p w14:paraId="7BE4BE0E">
      <w:pPr>
        <w:spacing w:line="360" w:lineRule="auto"/>
        <w:jc w:val="both"/>
        <w:rPr>
          <w:rFonts w:ascii="Times New Roman" w:hAnsi="Times New Roman" w:cs="Times New Roman"/>
          <w:sz w:val="24"/>
          <w:szCs w:val="24"/>
        </w:rPr>
      </w:pPr>
      <w:r>
        <w:rPr>
          <w:rFonts w:ascii="Times New Roman" w:hAnsi="Times New Roman" w:cs="Times New Roman"/>
          <w:sz w:val="24"/>
          <w:szCs w:val="24"/>
          <w:lang w:val="en-US"/>
        </w:rPr>
        <w:t>Table</w:t>
      </w:r>
      <w:r>
        <w:rPr>
          <w:rFonts w:ascii="Times New Roman" w:hAnsi="Times New Roman" w:cs="Times New Roman"/>
          <w:sz w:val="24"/>
          <w:szCs w:val="24"/>
        </w:rPr>
        <w:t xml:space="preserve"> 6. Параметры аддитивной модели (</w:t>
      </w:r>
      <w:r>
        <w:rPr>
          <w:rFonts w:ascii="Times New Roman" w:hAnsi="Times New Roman" w:cs="Times New Roman"/>
          <w:sz w:val="24"/>
          <w:szCs w:val="24"/>
          <w:lang w:val="en-US"/>
        </w:rPr>
        <w:t>Model</w:t>
      </w:r>
      <w:r>
        <w:rPr>
          <w:rFonts w:ascii="Times New Roman" w:hAnsi="Times New Roman" w:cs="Times New Roman"/>
          <w:sz w:val="24"/>
          <w:szCs w:val="24"/>
        </w:rPr>
        <w:t xml:space="preserve"> 5), описывающей многолетнюю и сезонную динамику частоты встречаемости наиболее важных видов корма и связь частоты их встречаемости с размером рыб.</w:t>
      </w:r>
    </w:p>
    <w:p w14:paraId="115C21FD">
      <w:pPr>
        <w:spacing w:line="276" w:lineRule="auto"/>
        <w:jc w:val="both"/>
        <w:rPr>
          <w:rFonts w:ascii="Times New Roman" w:hAnsi="Times New Roman" w:cs="Times New Roman"/>
          <w:b/>
          <w:sz w:val="28"/>
          <w:szCs w:val="28"/>
        </w:rPr>
      </w:pPr>
    </w:p>
    <w:p w14:paraId="1690A6FA">
      <w:pPr>
        <w:spacing w:line="360" w:lineRule="auto"/>
        <w:jc w:val="both"/>
        <w:rPr>
          <w:rFonts w:ascii="Times New Roman" w:hAnsi="Times New Roman" w:cs="Times New Roman"/>
          <w:b/>
          <w:sz w:val="24"/>
          <w:szCs w:val="24"/>
        </w:rPr>
      </w:pPr>
      <w:r>
        <w:rPr>
          <w:rFonts w:ascii="Times New Roman" w:hAnsi="Times New Roman" w:cs="Times New Roman"/>
          <w:b/>
          <w:sz w:val="24"/>
          <w:szCs w:val="24"/>
          <w:lang w:val="en-US"/>
        </w:rPr>
        <w:t>Intra</w:t>
      </w:r>
      <w:r>
        <w:rPr>
          <w:rFonts w:ascii="Times New Roman" w:hAnsi="Times New Roman" w:cs="Times New Roman"/>
          <w:b/>
          <w:sz w:val="24"/>
          <w:szCs w:val="24"/>
        </w:rPr>
        <w:t>-</w:t>
      </w:r>
      <w:r>
        <w:rPr>
          <w:rFonts w:ascii="Times New Roman" w:hAnsi="Times New Roman" w:cs="Times New Roman"/>
          <w:b/>
          <w:sz w:val="24"/>
          <w:szCs w:val="24"/>
          <w:lang w:val="en-US"/>
        </w:rPr>
        <w:t>seasonal</w:t>
      </w:r>
      <w:r>
        <w:rPr>
          <w:rFonts w:ascii="Times New Roman" w:hAnsi="Times New Roman" w:cs="Times New Roman"/>
          <w:b/>
          <w:sz w:val="24"/>
          <w:szCs w:val="24"/>
        </w:rPr>
        <w:t xml:space="preserve"> </w:t>
      </w:r>
      <w:r>
        <w:rPr>
          <w:rFonts w:ascii="Times New Roman" w:hAnsi="Times New Roman" w:cs="Times New Roman"/>
          <w:b/>
          <w:sz w:val="24"/>
          <w:szCs w:val="24"/>
          <w:lang w:val="en-US"/>
        </w:rPr>
        <w:t>cod</w:t>
      </w:r>
      <w:r>
        <w:rPr>
          <w:rFonts w:ascii="Times New Roman" w:hAnsi="Times New Roman" w:cs="Times New Roman"/>
          <w:b/>
          <w:sz w:val="24"/>
          <w:szCs w:val="24"/>
        </w:rPr>
        <w:t xml:space="preserve"> </w:t>
      </w:r>
      <w:r>
        <w:rPr>
          <w:rFonts w:ascii="Times New Roman" w:hAnsi="Times New Roman" w:cs="Times New Roman"/>
          <w:b/>
          <w:sz w:val="24"/>
          <w:szCs w:val="24"/>
          <w:lang w:val="en-US"/>
        </w:rPr>
        <w:t>diet</w:t>
      </w:r>
      <w:r>
        <w:rPr>
          <w:rFonts w:ascii="Times New Roman" w:hAnsi="Times New Roman" w:cs="Times New Roman"/>
          <w:b/>
          <w:sz w:val="24"/>
          <w:szCs w:val="24"/>
        </w:rPr>
        <w:t xml:space="preserve"> </w:t>
      </w:r>
      <w:r>
        <w:rPr>
          <w:rFonts w:ascii="Times New Roman" w:hAnsi="Times New Roman" w:cs="Times New Roman"/>
          <w:b/>
          <w:sz w:val="24"/>
          <w:szCs w:val="24"/>
          <w:lang w:val="en-US"/>
        </w:rPr>
        <w:t>variability</w:t>
      </w:r>
    </w:p>
    <w:p w14:paraId="466283E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Результаты анализа построенной </w:t>
      </w:r>
      <w:r>
        <w:rPr>
          <w:rFonts w:ascii="Times New Roman" w:hAnsi="Times New Roman" w:cs="Times New Roman"/>
          <w:i/>
          <w:sz w:val="24"/>
          <w:szCs w:val="24"/>
          <w:lang w:val="en-US"/>
        </w:rPr>
        <w:t>Model</w:t>
      </w:r>
      <w:r>
        <w:rPr>
          <w:rFonts w:ascii="Times New Roman" w:hAnsi="Times New Roman" w:cs="Times New Roman"/>
          <w:i/>
          <w:sz w:val="24"/>
          <w:szCs w:val="24"/>
        </w:rPr>
        <w:t xml:space="preserve"> 5</w:t>
      </w:r>
      <w:r>
        <w:rPr>
          <w:rFonts w:ascii="Times New Roman" w:hAnsi="Times New Roman" w:cs="Times New Roman"/>
          <w:sz w:val="24"/>
          <w:szCs w:val="24"/>
        </w:rPr>
        <w:t xml:space="preserve"> показали наличие изменений в течение летнего периода частот встречаемости пищевых организмов, составляющих основу пищи трески в этот сезон года (</w:t>
      </w:r>
      <w:r>
        <w:rPr>
          <w:rFonts w:ascii="Times New Roman" w:hAnsi="Times New Roman" w:cs="Times New Roman"/>
          <w:sz w:val="24"/>
          <w:szCs w:val="24"/>
          <w:lang w:val="en-US"/>
        </w:rPr>
        <w:t>Table</w:t>
      </w:r>
      <w:r>
        <w:rPr>
          <w:rFonts w:ascii="Times New Roman" w:hAnsi="Times New Roman" w:cs="Times New Roman"/>
          <w:sz w:val="24"/>
          <w:szCs w:val="24"/>
        </w:rPr>
        <w:t xml:space="preserve"> 6, </w:t>
      </w:r>
      <w:r>
        <w:rPr>
          <w:rFonts w:ascii="Times New Roman" w:hAnsi="Times New Roman" w:cs="Times New Roman"/>
          <w:sz w:val="24"/>
          <w:szCs w:val="24"/>
          <w:lang w:val="en-US"/>
        </w:rPr>
        <w:t>Fig</w:t>
      </w:r>
      <w:r>
        <w:rPr>
          <w:rFonts w:ascii="Times New Roman" w:hAnsi="Times New Roman" w:cs="Times New Roman"/>
          <w:sz w:val="24"/>
          <w:szCs w:val="24"/>
        </w:rPr>
        <w:t xml:space="preserve">. 6 А). На графиках, приведенных на </w:t>
      </w:r>
      <w:r>
        <w:rPr>
          <w:rFonts w:ascii="Times New Roman" w:hAnsi="Times New Roman" w:cs="Times New Roman"/>
          <w:sz w:val="24"/>
          <w:szCs w:val="24"/>
          <w:lang w:val="en-US"/>
        </w:rPr>
        <w:t>Fig</w:t>
      </w:r>
      <w:r>
        <w:rPr>
          <w:rFonts w:ascii="Times New Roman" w:hAnsi="Times New Roman" w:cs="Times New Roman"/>
          <w:sz w:val="24"/>
          <w:szCs w:val="24"/>
        </w:rPr>
        <w:t>.6 В, представлены также сезонные изменения долей наиболее важных кормовых объектов в составе питания трески в течение лета. Из представленных графиков (</w:t>
      </w:r>
      <w:r>
        <w:rPr>
          <w:rFonts w:ascii="Times New Roman" w:hAnsi="Times New Roman" w:cs="Times New Roman"/>
          <w:sz w:val="24"/>
          <w:szCs w:val="24"/>
          <w:lang w:val="en-US"/>
        </w:rPr>
        <w:t>Fig</w:t>
      </w:r>
      <w:r>
        <w:rPr>
          <w:rFonts w:ascii="Times New Roman" w:hAnsi="Times New Roman" w:cs="Times New Roman"/>
          <w:sz w:val="24"/>
          <w:szCs w:val="24"/>
        </w:rPr>
        <w:t>. 6) видно, что в первую половину лета треска активно питается колюшкой, которая нерестится в это время на мелководьях. Этот вид составлял значительную долю (</w:t>
      </w:r>
      <w:commentRangeStart w:id="6"/>
      <w:r>
        <w:rPr>
          <w:rFonts w:ascii="Times New Roman" w:hAnsi="Times New Roman" w:cs="Times New Roman"/>
          <w:sz w:val="24"/>
          <w:szCs w:val="24"/>
          <w:highlight w:val="red"/>
        </w:rPr>
        <w:t>около</w:t>
      </w:r>
      <w:commentRangeEnd w:id="6"/>
      <w:r>
        <w:rPr>
          <w:rStyle w:val="7"/>
        </w:rPr>
        <w:commentReference w:id="6"/>
      </w:r>
      <w:r>
        <w:rPr>
          <w:rFonts w:ascii="Times New Roman" w:hAnsi="Times New Roman" w:cs="Times New Roman"/>
          <w:sz w:val="24"/>
          <w:szCs w:val="24"/>
          <w:highlight w:val="red"/>
        </w:rPr>
        <w:t xml:space="preserve"> 40% по массе</w:t>
      </w:r>
      <w:r>
        <w:rPr>
          <w:rFonts w:ascii="Times New Roman" w:hAnsi="Times New Roman" w:cs="Times New Roman"/>
          <w:sz w:val="24"/>
          <w:szCs w:val="24"/>
        </w:rPr>
        <w:t>) в пище трески, пойманной в период с середины июня до конца второй декады июля. Снижение уровня потребления колюшки треской происходит в конце июля (30% по массе), а к середине августа половозрелая колюшка практически исчезает из спектра питания хищника. Следует заметить, что сеголетки колюшки встречались в августе в желудках взрослой трески очень редко. Помимо колюшки в конце июня-начале июля важное значение в откорме трески играют также нереиды (до 20% по массе) и икра (20%) некоторых видов рыб (колюшки, пинагора, сельди), нерест которых происходит в июне-июле. Доля икры рыб в составе пищи трески к середине июля снизилась (8%), что связано прежде всего с завершением массового нереста колюшки. Однако икра рыб в незначительном количестве встречалась в пище трески вплоть до начала августа. Во второй половине лета, по мере отхода колюшки от берегов, треска переключается на питание сельдью (</w:t>
      </w:r>
      <w:r>
        <w:rPr>
          <w:rFonts w:ascii="Times New Roman" w:hAnsi="Times New Roman" w:cs="Times New Roman"/>
          <w:sz w:val="24"/>
          <w:szCs w:val="24"/>
          <w:lang w:val="en-US"/>
        </w:rPr>
        <w:t>Fig</w:t>
      </w:r>
      <w:r>
        <w:rPr>
          <w:rFonts w:ascii="Times New Roman" w:hAnsi="Times New Roman" w:cs="Times New Roman"/>
          <w:sz w:val="24"/>
          <w:szCs w:val="24"/>
        </w:rPr>
        <w:t>. 6) и молодью других видов рыб. Кроме того, в составе пищи трески в августе возрастает доля нереид и, в небольшой степени, офиур, потребление которых происходит, по-видимому, при недостатке других пищевых организмов в прибрежной зоне моря.</w:t>
      </w:r>
    </w:p>
    <w:p w14:paraId="4C6B593C">
      <w:pPr>
        <w:spacing w:line="276" w:lineRule="auto"/>
        <w:jc w:val="both"/>
        <w:rPr>
          <w:rFonts w:ascii="Times New Roman" w:hAnsi="Times New Roman" w:cs="Times New Roman"/>
          <w:sz w:val="28"/>
          <w:szCs w:val="28"/>
        </w:rPr>
      </w:pPr>
    </w:p>
    <w:p w14:paraId="28BCFFF7">
      <w:pPr>
        <w:spacing w:line="276" w:lineRule="auto"/>
        <w:jc w:val="both"/>
        <w:rPr>
          <w:rFonts w:ascii="Times New Roman" w:hAnsi="Times New Roman" w:cs="Times New Roman"/>
          <w:sz w:val="28"/>
          <w:szCs w:val="28"/>
        </w:rPr>
      </w:pPr>
    </w:p>
    <w:p w14:paraId="7C67D0BF">
      <w:pPr>
        <w:pStyle w:val="20"/>
        <w:spacing w:line="360" w:lineRule="auto"/>
        <w:ind w:left="360"/>
        <w:jc w:val="both"/>
        <w:rPr>
          <w:rFonts w:ascii="Times New Roman" w:hAnsi="Times New Roman" w:cs="Times New Roman"/>
          <w:sz w:val="24"/>
          <w:szCs w:val="24"/>
          <w:lang w:val="en-US"/>
        </w:rPr>
      </w:pPr>
      <w:r>
        <w:rPr>
          <w:lang w:eastAsia="ru-RU"/>
        </w:rPr>
        <w:drawing>
          <wp:inline distT="0" distB="0" distL="114300" distR="114300">
            <wp:extent cx="5935980" cy="3723640"/>
            <wp:effectExtent l="0" t="0" r="7620" b="10160"/>
            <wp:docPr id="6"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3"/>
                    <pic:cNvPicPr>
                      <a:picLocks noChangeAspect="1"/>
                    </pic:cNvPicPr>
                  </pic:nvPicPr>
                  <pic:blipFill>
                    <a:blip r:embed="rId15"/>
                    <a:stretch>
                      <a:fillRect/>
                    </a:stretch>
                  </pic:blipFill>
                  <pic:spPr>
                    <a:xfrm>
                      <a:off x="0" y="0"/>
                      <a:ext cx="5935980" cy="3723640"/>
                    </a:xfrm>
                    <a:prstGeom prst="rect">
                      <a:avLst/>
                    </a:prstGeom>
                    <a:noFill/>
                    <a:ln>
                      <a:noFill/>
                    </a:ln>
                  </pic:spPr>
                </pic:pic>
              </a:graphicData>
            </a:graphic>
          </wp:inline>
        </w:drawing>
      </w:r>
    </w:p>
    <w:p w14:paraId="22FCA1C9">
      <w:pPr>
        <w:pStyle w:val="20"/>
        <w:spacing w:line="360" w:lineRule="auto"/>
        <w:ind w:left="360"/>
        <w:jc w:val="both"/>
        <w:rPr>
          <w:rFonts w:ascii="Times New Roman" w:hAnsi="Times New Roman" w:cs="Times New Roman"/>
          <w:sz w:val="24"/>
          <w:szCs w:val="24"/>
          <w:lang w:val="en-US"/>
        </w:rPr>
      </w:pPr>
    </w:p>
    <w:p w14:paraId="1A39A5B5">
      <w:pPr>
        <w:spacing w:line="276" w:lineRule="auto"/>
        <w:jc w:val="both"/>
        <w:rPr>
          <w:rFonts w:ascii="Times New Roman" w:hAnsi="Times New Roman" w:cs="Times New Roman"/>
          <w:sz w:val="28"/>
          <w:szCs w:val="28"/>
        </w:rPr>
      </w:pPr>
      <w:r>
        <w:rPr>
          <w:lang w:eastAsia="ru-RU"/>
        </w:rPr>
        <w:drawing>
          <wp:inline distT="0" distB="0" distL="114300" distR="114300">
            <wp:extent cx="5939790" cy="4243070"/>
            <wp:effectExtent l="0" t="0" r="3810" b="8890"/>
            <wp:docPr id="10"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7"/>
                    <pic:cNvPicPr>
                      <a:picLocks noChangeAspect="1"/>
                    </pic:cNvPicPr>
                  </pic:nvPicPr>
                  <pic:blipFill>
                    <a:blip r:embed="rId16"/>
                    <a:stretch>
                      <a:fillRect/>
                    </a:stretch>
                  </pic:blipFill>
                  <pic:spPr>
                    <a:xfrm>
                      <a:off x="0" y="0"/>
                      <a:ext cx="5939790" cy="4243070"/>
                    </a:xfrm>
                    <a:prstGeom prst="rect">
                      <a:avLst/>
                    </a:prstGeom>
                    <a:noFill/>
                    <a:ln>
                      <a:noFill/>
                    </a:ln>
                  </pic:spPr>
                </pic:pic>
              </a:graphicData>
            </a:graphic>
          </wp:inline>
        </w:drawing>
      </w:r>
    </w:p>
    <w:p w14:paraId="59ED8483">
      <w:pPr>
        <w:spacing w:line="276" w:lineRule="auto"/>
        <w:jc w:val="both"/>
        <w:rPr>
          <w:rFonts w:ascii="Times New Roman" w:hAnsi="Times New Roman" w:cs="Times New Roman"/>
          <w:sz w:val="28"/>
          <w:szCs w:val="28"/>
        </w:rPr>
      </w:pPr>
    </w:p>
    <w:p w14:paraId="2B7B657B">
      <w:pPr>
        <w:jc w:val="both"/>
        <w:rPr>
          <w:rFonts w:ascii="Times New Roman" w:hAnsi="Times New Roman" w:cs="Times New Roman"/>
          <w:sz w:val="24"/>
          <w:szCs w:val="24"/>
        </w:rPr>
      </w:pPr>
      <w:r>
        <w:rPr>
          <w:rFonts w:ascii="Times New Roman" w:hAnsi="Times New Roman" w:cs="Times New Roman"/>
          <w:sz w:val="24"/>
          <w:szCs w:val="24"/>
          <w:highlight w:val="red"/>
          <w:lang w:val="en-US"/>
        </w:rPr>
        <w:t>Fig</w:t>
      </w:r>
      <w:r>
        <w:rPr>
          <w:rFonts w:ascii="Times New Roman" w:hAnsi="Times New Roman" w:cs="Times New Roman"/>
          <w:sz w:val="24"/>
          <w:szCs w:val="24"/>
          <w:highlight w:val="red"/>
        </w:rPr>
        <w:t>.6. Зависимость частоты встречаемости (А) и доли по массе (В) основных пищевых объектов в желудках трески от даты лова в летний период</w:t>
      </w:r>
    </w:p>
    <w:p w14:paraId="234D7E23">
      <w:pPr>
        <w:jc w:val="both"/>
        <w:rPr>
          <w:rFonts w:ascii="Times New Roman" w:hAnsi="Times New Roman" w:cs="Times New Roman"/>
          <w:sz w:val="24"/>
          <w:szCs w:val="24"/>
          <w:lang w:val="en-US"/>
        </w:rPr>
      </w:pPr>
      <w:r>
        <w:rPr>
          <w:rFonts w:ascii="Times New Roman" w:hAnsi="Times New Roman" w:cs="Times New Roman"/>
          <w:sz w:val="24"/>
          <w:szCs w:val="24"/>
          <w:highlight w:val="red"/>
        </w:rPr>
        <w:t>Вставить</w:t>
      </w:r>
      <w:r>
        <w:rPr>
          <w:rFonts w:ascii="Times New Roman" w:hAnsi="Times New Roman" w:cs="Times New Roman"/>
          <w:sz w:val="24"/>
          <w:szCs w:val="24"/>
          <w:highlight w:val="red"/>
          <w:lang w:val="en-US"/>
        </w:rPr>
        <w:t xml:space="preserve"> </w:t>
      </w:r>
      <w:r>
        <w:rPr>
          <w:rFonts w:ascii="Times New Roman" w:hAnsi="Times New Roman" w:cs="Times New Roman"/>
          <w:sz w:val="24"/>
          <w:szCs w:val="24"/>
          <w:highlight w:val="red"/>
        </w:rPr>
        <w:t>А</w:t>
      </w:r>
      <w:r>
        <w:rPr>
          <w:rFonts w:ascii="Times New Roman" w:hAnsi="Times New Roman" w:cs="Times New Roman"/>
          <w:sz w:val="24"/>
          <w:szCs w:val="24"/>
          <w:highlight w:val="red"/>
          <w:lang w:val="en-US"/>
        </w:rPr>
        <w:t xml:space="preserve"> </w:t>
      </w:r>
      <w:r>
        <w:rPr>
          <w:rFonts w:ascii="Times New Roman" w:hAnsi="Times New Roman" w:cs="Times New Roman"/>
          <w:sz w:val="24"/>
          <w:szCs w:val="24"/>
          <w:highlight w:val="red"/>
        </w:rPr>
        <w:t>и</w:t>
      </w:r>
      <w:r>
        <w:rPr>
          <w:rFonts w:ascii="Times New Roman" w:hAnsi="Times New Roman" w:cs="Times New Roman"/>
          <w:sz w:val="24"/>
          <w:szCs w:val="24"/>
          <w:highlight w:val="red"/>
          <w:lang w:val="en-US"/>
        </w:rPr>
        <w:t xml:space="preserve"> </w:t>
      </w:r>
      <w:r>
        <w:rPr>
          <w:rFonts w:ascii="Times New Roman" w:hAnsi="Times New Roman" w:cs="Times New Roman"/>
          <w:sz w:val="24"/>
          <w:szCs w:val="24"/>
          <w:highlight w:val="red"/>
        </w:rPr>
        <w:t>В</w:t>
      </w:r>
    </w:p>
    <w:p w14:paraId="54A3D050">
      <w:pPr>
        <w:spacing w:line="276" w:lineRule="auto"/>
        <w:jc w:val="both"/>
        <w:rPr>
          <w:rFonts w:ascii="Times New Roman" w:hAnsi="Times New Roman" w:cs="Times New Roman"/>
          <w:sz w:val="28"/>
          <w:szCs w:val="28"/>
          <w:lang w:val="en-US"/>
        </w:rPr>
      </w:pPr>
    </w:p>
    <w:p w14:paraId="7A1E1682">
      <w:pPr>
        <w:spacing w:line="36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Inter-annual cod diet variability</w:t>
      </w:r>
    </w:p>
    <w:p w14:paraId="6F5278C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С помощью </w:t>
      </w:r>
      <w:r>
        <w:rPr>
          <w:rFonts w:ascii="Times New Roman" w:hAnsi="Times New Roman" w:cs="Times New Roman"/>
          <w:i/>
          <w:sz w:val="24"/>
          <w:szCs w:val="24"/>
          <w:lang w:val="en-US"/>
        </w:rPr>
        <w:t>Model</w:t>
      </w:r>
      <w:r>
        <w:rPr>
          <w:rFonts w:ascii="Times New Roman" w:hAnsi="Times New Roman" w:cs="Times New Roman"/>
          <w:i/>
          <w:sz w:val="24"/>
          <w:szCs w:val="24"/>
        </w:rPr>
        <w:t xml:space="preserve"> 5</w:t>
      </w:r>
      <w:r>
        <w:rPr>
          <w:rFonts w:ascii="Times New Roman" w:hAnsi="Times New Roman" w:cs="Times New Roman"/>
          <w:sz w:val="24"/>
          <w:szCs w:val="24"/>
        </w:rPr>
        <w:t xml:space="preserve"> была проанализирована многолетняя изменчивость частот встречаемости в желудках трески пищевых организмов, составляющих основу питания хищника в летний период (</w:t>
      </w:r>
      <w:r>
        <w:rPr>
          <w:rFonts w:ascii="Times New Roman" w:hAnsi="Times New Roman" w:cs="Times New Roman"/>
          <w:sz w:val="24"/>
          <w:szCs w:val="24"/>
          <w:lang w:val="en-US"/>
        </w:rPr>
        <w:t>Table</w:t>
      </w:r>
      <w:r>
        <w:rPr>
          <w:rFonts w:ascii="Times New Roman" w:hAnsi="Times New Roman" w:cs="Times New Roman"/>
          <w:sz w:val="24"/>
          <w:szCs w:val="24"/>
        </w:rPr>
        <w:t xml:space="preserve"> 6, </w:t>
      </w:r>
      <w:r>
        <w:rPr>
          <w:rFonts w:ascii="Times New Roman" w:hAnsi="Times New Roman" w:cs="Times New Roman"/>
          <w:sz w:val="24"/>
          <w:szCs w:val="24"/>
          <w:lang w:val="en-US"/>
        </w:rPr>
        <w:t>Fig</w:t>
      </w:r>
      <w:r>
        <w:rPr>
          <w:rFonts w:ascii="Times New Roman" w:hAnsi="Times New Roman" w:cs="Times New Roman"/>
          <w:sz w:val="24"/>
          <w:szCs w:val="24"/>
        </w:rPr>
        <w:t xml:space="preserve">. 7А). На </w:t>
      </w:r>
      <w:r>
        <w:rPr>
          <w:rFonts w:ascii="Times New Roman" w:hAnsi="Times New Roman" w:cs="Times New Roman"/>
          <w:sz w:val="24"/>
          <w:szCs w:val="24"/>
          <w:lang w:val="en-US"/>
        </w:rPr>
        <w:t>Fig</w:t>
      </w:r>
      <w:r>
        <w:rPr>
          <w:rFonts w:ascii="Times New Roman" w:hAnsi="Times New Roman" w:cs="Times New Roman"/>
          <w:sz w:val="24"/>
          <w:szCs w:val="24"/>
        </w:rPr>
        <w:t>. 7В приведены также графики многолетних изменений долей наиболее важных кормовых организмов в летнем составе пищи трески. Представленные материалы (полученные данные) показали четкое доминирование колюшки в составе пищи трески на протяжении практически всего периода наблюдений. Частота встречаемости и доля этого вида в составе пищи трески в незначительных пределах колебались около среднемноголетних значений. Незначительное снижение доли колюшки в составе пищи трески наблюдалось только в 2025 гг. Другим важным объектом питания трески на протяжении всего периода мониторинга являлась сельдь. На графиках прослеживается многолетняя динамика встречаемости сельди в желудках трески. Видно, что в отдельные годы (2012, 2021-2022) треска потребляла больше сельди, чем в остальные годы наблюдений (</w:t>
      </w:r>
      <w:r>
        <w:rPr>
          <w:rFonts w:ascii="Times New Roman" w:hAnsi="Times New Roman" w:cs="Times New Roman"/>
          <w:sz w:val="24"/>
          <w:szCs w:val="24"/>
          <w:lang w:val="en-US"/>
        </w:rPr>
        <w:t>Fig</w:t>
      </w:r>
      <w:r>
        <w:rPr>
          <w:rFonts w:ascii="Times New Roman" w:hAnsi="Times New Roman" w:cs="Times New Roman"/>
          <w:sz w:val="24"/>
          <w:szCs w:val="24"/>
        </w:rPr>
        <w:t xml:space="preserve">.7).  Существенную роль в откорме трески в исследованный период играла также икра рыб. Частота встречаемости этого вида корма в желудках трески несколько возросла в последние годы, а по массовой доле этот кормовой объект в целом слабо варьировал по годам. Нереиды в составе питания трески в 2007-2014 гг. составляли незначительную долю, а в 2023-2024 гг. их роль в питании трески несколько увеличилась. Офиуры на протяжении почти всего периода мониторинга занимали небольшую и относительно стабильную долю в составе пищи трески. </w:t>
      </w:r>
    </w:p>
    <w:p w14:paraId="49EF63F2">
      <w:pPr>
        <w:jc w:val="both"/>
        <w:rPr>
          <w:rFonts w:ascii="Times New Roman" w:hAnsi="Times New Roman" w:cs="Times New Roman"/>
          <w:sz w:val="28"/>
          <w:szCs w:val="28"/>
        </w:rPr>
      </w:pPr>
    </w:p>
    <w:p w14:paraId="7FDA210A">
      <w:pPr>
        <w:jc w:val="both"/>
        <w:rPr>
          <w:rFonts w:ascii="Times New Roman" w:hAnsi="Times New Roman" w:cs="Times New Roman"/>
          <w:sz w:val="28"/>
          <w:szCs w:val="28"/>
        </w:rPr>
      </w:pPr>
    </w:p>
    <w:p w14:paraId="178049F0">
      <w:pPr>
        <w:pStyle w:val="20"/>
        <w:spacing w:line="360" w:lineRule="auto"/>
        <w:ind w:left="360"/>
        <w:jc w:val="both"/>
        <w:rPr>
          <w:rFonts w:ascii="Times New Roman" w:hAnsi="Times New Roman" w:cs="Times New Roman"/>
          <w:sz w:val="24"/>
          <w:szCs w:val="24"/>
          <w:lang w:val="en-US"/>
        </w:rPr>
      </w:pPr>
      <w:r>
        <w:rPr>
          <w:lang w:eastAsia="ru-RU"/>
        </w:rPr>
        <w:drawing>
          <wp:inline distT="0" distB="0" distL="114300" distR="114300">
            <wp:extent cx="5935980" cy="3723640"/>
            <wp:effectExtent l="0" t="0" r="7620" b="10160"/>
            <wp:docPr id="7"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4"/>
                    <pic:cNvPicPr>
                      <a:picLocks noChangeAspect="1"/>
                    </pic:cNvPicPr>
                  </pic:nvPicPr>
                  <pic:blipFill>
                    <a:blip r:embed="rId17"/>
                    <a:stretch>
                      <a:fillRect/>
                    </a:stretch>
                  </pic:blipFill>
                  <pic:spPr>
                    <a:xfrm>
                      <a:off x="0" y="0"/>
                      <a:ext cx="5935980" cy="3723640"/>
                    </a:xfrm>
                    <a:prstGeom prst="rect">
                      <a:avLst/>
                    </a:prstGeom>
                    <a:noFill/>
                    <a:ln>
                      <a:noFill/>
                    </a:ln>
                  </pic:spPr>
                </pic:pic>
              </a:graphicData>
            </a:graphic>
          </wp:inline>
        </w:drawing>
      </w:r>
    </w:p>
    <w:p w14:paraId="189D3589">
      <w:pPr>
        <w:spacing w:line="360" w:lineRule="auto"/>
        <w:jc w:val="both"/>
        <w:rPr>
          <w:rFonts w:ascii="Times New Roman" w:hAnsi="Times New Roman" w:cs="Times New Roman"/>
          <w:b/>
          <w:sz w:val="24"/>
          <w:szCs w:val="24"/>
          <w:lang w:val="en-US"/>
        </w:rPr>
      </w:pPr>
      <w:r>
        <w:rPr>
          <w:lang w:eastAsia="ru-RU"/>
        </w:rPr>
        <w:drawing>
          <wp:inline distT="0" distB="0" distL="114300" distR="114300">
            <wp:extent cx="5939790" cy="4243070"/>
            <wp:effectExtent l="0" t="0" r="3810" b="8890"/>
            <wp:docPr id="11"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8"/>
                    <pic:cNvPicPr>
                      <a:picLocks noChangeAspect="1"/>
                    </pic:cNvPicPr>
                  </pic:nvPicPr>
                  <pic:blipFill>
                    <a:blip r:embed="rId18"/>
                    <a:stretch>
                      <a:fillRect/>
                    </a:stretch>
                  </pic:blipFill>
                  <pic:spPr>
                    <a:xfrm>
                      <a:off x="0" y="0"/>
                      <a:ext cx="5939790" cy="4243070"/>
                    </a:xfrm>
                    <a:prstGeom prst="rect">
                      <a:avLst/>
                    </a:prstGeom>
                    <a:noFill/>
                    <a:ln>
                      <a:noFill/>
                    </a:ln>
                  </pic:spPr>
                </pic:pic>
              </a:graphicData>
            </a:graphic>
          </wp:inline>
        </w:drawing>
      </w:r>
    </w:p>
    <w:p w14:paraId="69077286">
      <w:pPr>
        <w:jc w:val="both"/>
        <w:rPr>
          <w:rFonts w:ascii="Times New Roman" w:hAnsi="Times New Roman" w:cs="Times New Roman"/>
          <w:sz w:val="24"/>
          <w:szCs w:val="24"/>
        </w:rPr>
      </w:pPr>
      <w:r>
        <w:rPr>
          <w:rFonts w:ascii="Times New Roman" w:hAnsi="Times New Roman" w:cs="Times New Roman"/>
          <w:sz w:val="24"/>
          <w:szCs w:val="24"/>
          <w:highlight w:val="red"/>
          <w:lang w:val="en-US"/>
        </w:rPr>
        <w:t>Fig</w:t>
      </w:r>
      <w:r>
        <w:rPr>
          <w:rFonts w:ascii="Times New Roman" w:hAnsi="Times New Roman" w:cs="Times New Roman"/>
          <w:sz w:val="24"/>
          <w:szCs w:val="24"/>
          <w:highlight w:val="red"/>
        </w:rPr>
        <w:t>.7. Зависимость частоты встречаемости (А) и доли по массе (В) основных пищевых объектов в желудках трески от года лова</w:t>
      </w:r>
    </w:p>
    <w:p w14:paraId="632D75C6">
      <w:pPr>
        <w:jc w:val="both"/>
        <w:rPr>
          <w:rFonts w:ascii="Times New Roman" w:hAnsi="Times New Roman" w:cs="Times New Roman"/>
          <w:sz w:val="24"/>
          <w:szCs w:val="24"/>
        </w:rPr>
      </w:pPr>
      <w:r>
        <w:rPr>
          <w:rFonts w:ascii="Times New Roman" w:hAnsi="Times New Roman" w:cs="Times New Roman"/>
          <w:sz w:val="24"/>
          <w:szCs w:val="24"/>
          <w:highlight w:val="red"/>
        </w:rPr>
        <w:t>Вставить А и В</w:t>
      </w:r>
    </w:p>
    <w:p w14:paraId="7C2248B7">
      <w:pPr>
        <w:spacing w:line="360" w:lineRule="auto"/>
        <w:jc w:val="both"/>
        <w:rPr>
          <w:rFonts w:ascii="Times New Roman" w:hAnsi="Times New Roman" w:cs="Times New Roman"/>
          <w:b/>
          <w:sz w:val="24"/>
          <w:szCs w:val="24"/>
        </w:rPr>
      </w:pPr>
    </w:p>
    <w:p w14:paraId="63FC1B1F">
      <w:pPr>
        <w:spacing w:line="36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DISCUSSION</w:t>
      </w:r>
    </w:p>
    <w:p w14:paraId="00BE334C">
      <w:pPr>
        <w:spacing w:line="360" w:lineRule="auto"/>
        <w:jc w:val="both"/>
        <w:rPr>
          <w:rFonts w:ascii="Times New Roman" w:hAnsi="Times New Roman" w:cs="Times New Roman"/>
          <w:b/>
          <w:sz w:val="24"/>
          <w:szCs w:val="24"/>
          <w:lang w:val="en-US"/>
        </w:rPr>
      </w:pPr>
    </w:p>
    <w:p w14:paraId="041D029B">
      <w:pPr>
        <w:pStyle w:val="16"/>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21"/>
          <w:szCs w:val="21"/>
          <w:highlight w:val="yellow"/>
          <w:shd w:val="clear" w:fill="FFFFFF"/>
          <w:lang w:val="ru-RU"/>
        </w:rPr>
      </w:pPr>
      <w:r>
        <w:rPr>
          <w:rFonts w:hint="default" w:ascii="Segoe UI" w:hAnsi="Segoe UI" w:eastAsia="Segoe UI" w:cs="Segoe UI"/>
          <w:i w:val="0"/>
          <w:iCs w:val="0"/>
          <w:caps w:val="0"/>
          <w:color w:val="0F1115"/>
          <w:spacing w:val="0"/>
          <w:sz w:val="21"/>
          <w:szCs w:val="21"/>
          <w:highlight w:val="yellow"/>
          <w:shd w:val="clear" w:fill="FFFFFF"/>
          <w:lang w:val="ru-RU"/>
        </w:rPr>
        <w:t>Наше исселдование показало следующее.</w:t>
      </w:r>
    </w:p>
    <w:p w14:paraId="52BEEACA">
      <w:pPr>
        <w:pStyle w:val="16"/>
        <w:keepNext w:val="0"/>
        <w:keepLines w:val="0"/>
        <w:widowControl/>
        <w:suppressLineNumbers w:val="0"/>
        <w:shd w:val="clear" w:fill="FFFFFF"/>
        <w:spacing w:before="192" w:beforeAutospacing="0" w:after="192" w:afterAutospacing="0"/>
        <w:ind w:left="0" w:right="0" w:firstLine="0"/>
        <w:rPr>
          <w:rFonts w:ascii="Segoe UI" w:hAnsi="Segoe UI" w:eastAsia="Segoe UI" w:cs="Segoe UI"/>
          <w:i w:val="0"/>
          <w:iCs w:val="0"/>
          <w:caps w:val="0"/>
          <w:color w:val="0F1115"/>
          <w:spacing w:val="0"/>
          <w:sz w:val="21"/>
          <w:szCs w:val="21"/>
          <w:highlight w:val="yellow"/>
        </w:rPr>
      </w:pPr>
      <w:r>
        <w:rPr>
          <w:rFonts w:hint="default" w:ascii="Segoe UI" w:hAnsi="Segoe UI" w:eastAsia="Segoe UI" w:cs="Segoe UI"/>
          <w:i w:val="0"/>
          <w:iCs w:val="0"/>
          <w:caps w:val="0"/>
          <w:color w:val="0F1115"/>
          <w:spacing w:val="0"/>
          <w:sz w:val="21"/>
          <w:szCs w:val="21"/>
          <w:highlight w:val="yellow"/>
          <w:shd w:val="clear" w:fill="FFFFFF"/>
        </w:rPr>
        <w:t>В губе Чупа (Кандалакшский залив) в 2007–2025 гг. число таксонов жертв в желудках трески не превышало 20, что ниже максимального значения (79), зарегистрированного в 1960-х гг. (Izvekova 1964). На протяжении всего периода исследования в рационе доминировали рыбы и их икра (82% по массе), второе место занимали полихеты (12%). Эти две группы неизменно оставались основными в годовом питании.</w:t>
      </w:r>
    </w:p>
    <w:p w14:paraId="1A41FCA2">
      <w:pPr>
        <w:pStyle w:val="16"/>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21"/>
          <w:szCs w:val="21"/>
          <w:highlight w:val="yellow"/>
        </w:rPr>
      </w:pPr>
      <w:r>
        <w:rPr>
          <w:rFonts w:hint="default" w:ascii="Segoe UI" w:hAnsi="Segoe UI" w:eastAsia="Segoe UI" w:cs="Segoe UI"/>
          <w:i w:val="0"/>
          <w:iCs w:val="0"/>
          <w:caps w:val="0"/>
          <w:color w:val="0F1115"/>
          <w:spacing w:val="0"/>
          <w:sz w:val="21"/>
          <w:szCs w:val="21"/>
          <w:highlight w:val="yellow"/>
          <w:shd w:val="clear" w:fill="FFFFFF"/>
        </w:rPr>
        <w:t>Выявлены онтогенетические изменения в питании. Треска длиной более 25 см активно потребляла рыбу, что согласуется с более ранними работами по беломорской треске (Yevropeytzeva 1937; Kudersky 1966) и с данными из других частей ареала (Link &amp; Garrison 2002; Michalsen et al. 2008). Крупные особи поедали больше рыбы, в том числе более крупных жертв (сельдь, керчак). Мелкая треска (&lt;25 см) питалась преимущественно бентосными беспозвоночными, что соответствует сведениям о неполовозрелых особях (Bakhvalova et al. 2016; Boeva et al. 2024).</w:t>
      </w:r>
    </w:p>
    <w:p w14:paraId="10B0B1D3">
      <w:pPr>
        <w:pStyle w:val="16"/>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21"/>
          <w:szCs w:val="21"/>
          <w:highlight w:val="yellow"/>
        </w:rPr>
      </w:pPr>
      <w:r>
        <w:rPr>
          <w:rFonts w:hint="default" w:ascii="Segoe UI" w:hAnsi="Segoe UI" w:eastAsia="Segoe UI" w:cs="Segoe UI"/>
          <w:i w:val="0"/>
          <w:iCs w:val="0"/>
          <w:caps w:val="0"/>
          <w:color w:val="0F1115"/>
          <w:spacing w:val="0"/>
          <w:sz w:val="21"/>
          <w:szCs w:val="21"/>
          <w:highlight w:val="yellow"/>
          <w:shd w:val="clear" w:fill="FFFFFF"/>
        </w:rPr>
        <w:t>Состав питания значимо различался в течение лета (июнь–август). В конце мая – начале июля трехиглая колюшка (Gasterosteus aculeatus) мигрировала в прибрежье на нерест. В этот период взрослая треска интенсивно питалась половозрелой колюшкой и её икрой. С середины июня до конца июля доля колюшки в рационе достигала 40% по массе. К середине августа, после посленерестовой миграции колюшки в открытое море, она практически исчезала из питания трески. В первой половине лета существенную роль также играли икра рыб (в основном колюшки, в меньшей степени – сельди и пинагора) и нереиды. Во второй половине лета, после снижения доступности колюшки, треска переключалась на сельдь и молодь других рыб; одновременно возрастала доля нереид и, в меньшей степени, офиур.</w:t>
      </w:r>
    </w:p>
    <w:p w14:paraId="019DF18D">
      <w:pPr>
        <w:spacing w:line="360" w:lineRule="auto"/>
        <w:jc w:val="both"/>
        <w:rPr>
          <w:rFonts w:ascii="Times New Roman" w:hAnsi="Times New Roman" w:cs="Times New Roman"/>
          <w:b/>
          <w:sz w:val="24"/>
          <w:szCs w:val="24"/>
          <w:lang w:val="en-US"/>
        </w:rPr>
      </w:pPr>
    </w:p>
    <w:p w14:paraId="59A96D1F">
      <w:pPr>
        <w:spacing w:line="360" w:lineRule="auto"/>
        <w:jc w:val="both"/>
        <w:rPr>
          <w:rFonts w:ascii="Times New Roman" w:hAnsi="Times New Roman" w:cs="Times New Roman"/>
          <w:iCs/>
          <w:sz w:val="24"/>
          <w:szCs w:val="24"/>
          <w:lang w:val="en-US"/>
        </w:rPr>
      </w:pPr>
      <w:r>
        <w:rPr>
          <w:rFonts w:ascii="Times New Roman" w:hAnsi="Times New Roman" w:cs="Times New Roman"/>
          <w:iCs/>
          <w:sz w:val="24"/>
          <w:szCs w:val="24"/>
        </w:rPr>
        <w:t xml:space="preserve">Треска обитает в течение всей жизни </w:t>
      </w:r>
      <w:r>
        <w:rPr>
          <w:rFonts w:ascii="Times New Roman" w:hAnsi="Times New Roman" w:cs="Times New Roman"/>
          <w:sz w:val="24"/>
          <w:szCs w:val="24"/>
        </w:rPr>
        <w:t>в многочисленных губах Белого моря с разнообразными усло</w:t>
      </w:r>
      <w:bookmarkStart w:id="0" w:name="_GoBack"/>
      <w:bookmarkEnd w:id="0"/>
      <w:r>
        <w:rPr>
          <w:rFonts w:ascii="Times New Roman" w:hAnsi="Times New Roman" w:cs="Times New Roman"/>
          <w:sz w:val="24"/>
          <w:szCs w:val="24"/>
        </w:rPr>
        <w:t>виями среды, которые в значительной степени определяют обилие пищевых организмов для хищника.</w:t>
      </w:r>
      <w:r>
        <w:rPr>
          <w:rStyle w:val="18"/>
          <w:rFonts w:eastAsiaTheme="minorHAnsi"/>
          <w:sz w:val="24"/>
          <w:szCs w:val="24"/>
        </w:rPr>
        <w:t xml:space="preserve"> </w:t>
      </w:r>
      <w:r>
        <w:rPr>
          <w:rFonts w:ascii="Times New Roman" w:hAnsi="Times New Roman" w:cs="Times New Roman"/>
          <w:sz w:val="24"/>
          <w:szCs w:val="24"/>
        </w:rPr>
        <w:t>Ранее</w:t>
      </w:r>
      <w:r>
        <w:rPr>
          <w:rFonts w:ascii="Times New Roman" w:hAnsi="Times New Roman" w:cs="Times New Roman"/>
          <w:sz w:val="24"/>
          <w:szCs w:val="24"/>
          <w:lang w:val="en-US"/>
        </w:rPr>
        <w:t xml:space="preserve"> </w:t>
      </w:r>
      <w:r>
        <w:rPr>
          <w:rFonts w:ascii="Times New Roman" w:hAnsi="Times New Roman" w:cs="Times New Roman"/>
          <w:sz w:val="24"/>
          <w:szCs w:val="24"/>
        </w:rPr>
        <w:t>было</w:t>
      </w:r>
      <w:r>
        <w:rPr>
          <w:rFonts w:ascii="Times New Roman" w:hAnsi="Times New Roman" w:cs="Times New Roman"/>
          <w:sz w:val="24"/>
          <w:szCs w:val="24"/>
          <w:lang w:val="en-US"/>
        </w:rPr>
        <w:t xml:space="preserve"> </w:t>
      </w:r>
      <w:r>
        <w:rPr>
          <w:rFonts w:ascii="Times New Roman" w:hAnsi="Times New Roman" w:cs="Times New Roman"/>
          <w:sz w:val="24"/>
          <w:szCs w:val="24"/>
        </w:rPr>
        <w:t>показано</w:t>
      </w:r>
      <w:r>
        <w:rPr>
          <w:rFonts w:ascii="Times New Roman" w:hAnsi="Times New Roman" w:cs="Times New Roman"/>
          <w:sz w:val="24"/>
          <w:szCs w:val="24"/>
          <w:lang w:val="en-US"/>
        </w:rPr>
        <w:t xml:space="preserve">, </w:t>
      </w:r>
      <w:r>
        <w:rPr>
          <w:rFonts w:ascii="Times New Roman" w:hAnsi="Times New Roman" w:cs="Times New Roman"/>
          <w:sz w:val="24"/>
          <w:szCs w:val="24"/>
        </w:rPr>
        <w:t>что</w:t>
      </w:r>
      <w:r>
        <w:rPr>
          <w:rFonts w:ascii="Times New Roman" w:hAnsi="Times New Roman" w:cs="Times New Roman"/>
          <w:sz w:val="24"/>
          <w:szCs w:val="24"/>
          <w:lang w:val="en-US"/>
        </w:rPr>
        <w:t xml:space="preserve"> </w:t>
      </w:r>
      <w:r>
        <w:rPr>
          <w:rFonts w:ascii="Times New Roman" w:hAnsi="Times New Roman" w:cs="Times New Roman"/>
          <w:sz w:val="24"/>
          <w:szCs w:val="24"/>
        </w:rPr>
        <w:t>беломорская</w:t>
      </w:r>
      <w:r>
        <w:rPr>
          <w:rFonts w:ascii="Times New Roman" w:hAnsi="Times New Roman" w:cs="Times New Roman"/>
          <w:sz w:val="24"/>
          <w:szCs w:val="24"/>
          <w:lang w:val="en-US"/>
        </w:rPr>
        <w:t xml:space="preserve"> </w:t>
      </w:r>
      <w:r>
        <w:rPr>
          <w:rFonts w:ascii="Times New Roman" w:hAnsi="Times New Roman" w:cs="Times New Roman"/>
          <w:sz w:val="24"/>
          <w:szCs w:val="24"/>
        </w:rPr>
        <w:t>треска</w:t>
      </w:r>
      <w:r>
        <w:rPr>
          <w:rFonts w:ascii="Times New Roman" w:hAnsi="Times New Roman" w:cs="Times New Roman"/>
          <w:sz w:val="24"/>
          <w:szCs w:val="24"/>
          <w:lang w:val="en-US"/>
        </w:rPr>
        <w:t xml:space="preserve"> is omnivorous species</w:t>
      </w:r>
      <w:r>
        <w:rPr>
          <w:rStyle w:val="39"/>
          <w:rFonts w:ascii="Times New Roman" w:hAnsi="Times New Roman" w:cs="Times New Roman"/>
          <w:sz w:val="24"/>
          <w:szCs w:val="24"/>
          <w:lang w:val="en-US"/>
        </w:rPr>
        <w:t xml:space="preserve"> </w:t>
      </w:r>
      <w:r>
        <w:rPr>
          <w:rStyle w:val="39"/>
          <w:rFonts w:ascii="Times New Roman" w:hAnsi="Times New Roman" w:cs="Times New Roman"/>
          <w:sz w:val="24"/>
          <w:szCs w:val="24"/>
          <w:lang w:val="en"/>
        </w:rPr>
        <w:t>feeding</w:t>
      </w:r>
      <w:r>
        <w:rPr>
          <w:rStyle w:val="39"/>
          <w:rFonts w:ascii="Times New Roman" w:hAnsi="Times New Roman" w:cs="Times New Roman"/>
          <w:sz w:val="24"/>
          <w:szCs w:val="24"/>
          <w:lang w:val="en-US"/>
        </w:rPr>
        <w:t xml:space="preserve"> </w:t>
      </w:r>
      <w:r>
        <w:rPr>
          <w:rStyle w:val="39"/>
          <w:rFonts w:ascii="Times New Roman" w:hAnsi="Times New Roman" w:cs="Times New Roman"/>
          <w:sz w:val="24"/>
          <w:szCs w:val="24"/>
          <w:lang w:val="en"/>
        </w:rPr>
        <w:t>on</w:t>
      </w:r>
      <w:r>
        <w:rPr>
          <w:rStyle w:val="39"/>
          <w:rFonts w:ascii="Times New Roman" w:hAnsi="Times New Roman" w:cs="Times New Roman"/>
          <w:sz w:val="24"/>
          <w:szCs w:val="24"/>
          <w:lang w:val="en-US"/>
        </w:rPr>
        <w:t xml:space="preserve"> </w:t>
      </w:r>
      <w:r>
        <w:rPr>
          <w:rStyle w:val="39"/>
          <w:rFonts w:ascii="Times New Roman" w:hAnsi="Times New Roman" w:cs="Times New Roman"/>
          <w:sz w:val="24"/>
          <w:szCs w:val="24"/>
          <w:lang w:val="en"/>
        </w:rPr>
        <w:t>fish</w:t>
      </w:r>
      <w:r>
        <w:rPr>
          <w:rStyle w:val="39"/>
          <w:rFonts w:ascii="Times New Roman" w:hAnsi="Times New Roman" w:cs="Times New Roman"/>
          <w:sz w:val="24"/>
          <w:szCs w:val="24"/>
          <w:lang w:val="en-US"/>
        </w:rPr>
        <w:t xml:space="preserve"> </w:t>
      </w:r>
      <w:r>
        <w:rPr>
          <w:rStyle w:val="39"/>
          <w:rFonts w:ascii="Times New Roman" w:hAnsi="Times New Roman" w:cs="Times New Roman"/>
          <w:sz w:val="24"/>
          <w:szCs w:val="24"/>
          <w:lang w:val="en"/>
        </w:rPr>
        <w:t>and</w:t>
      </w:r>
      <w:r>
        <w:rPr>
          <w:rStyle w:val="39"/>
          <w:rFonts w:ascii="Times New Roman" w:hAnsi="Times New Roman" w:cs="Times New Roman"/>
          <w:sz w:val="24"/>
          <w:szCs w:val="24"/>
          <w:lang w:val="en-US"/>
        </w:rPr>
        <w:t xml:space="preserve"> </w:t>
      </w:r>
      <w:r>
        <w:rPr>
          <w:rStyle w:val="39"/>
          <w:rFonts w:ascii="Times New Roman" w:hAnsi="Times New Roman" w:cs="Times New Roman"/>
          <w:sz w:val="24"/>
          <w:szCs w:val="24"/>
          <w:lang w:val="en"/>
        </w:rPr>
        <w:t>a</w:t>
      </w:r>
      <w:r>
        <w:rPr>
          <w:rStyle w:val="39"/>
          <w:rFonts w:ascii="Times New Roman" w:hAnsi="Times New Roman" w:cs="Times New Roman"/>
          <w:sz w:val="24"/>
          <w:szCs w:val="24"/>
          <w:lang w:val="en-US"/>
        </w:rPr>
        <w:t xml:space="preserve"> </w:t>
      </w:r>
      <w:r>
        <w:rPr>
          <w:rStyle w:val="39"/>
          <w:rFonts w:ascii="Times New Roman" w:hAnsi="Times New Roman" w:cs="Times New Roman"/>
          <w:sz w:val="24"/>
          <w:szCs w:val="24"/>
          <w:lang w:val="en"/>
        </w:rPr>
        <w:t>large</w:t>
      </w:r>
      <w:r>
        <w:rPr>
          <w:rStyle w:val="39"/>
          <w:rFonts w:ascii="Times New Roman" w:hAnsi="Times New Roman" w:cs="Times New Roman"/>
          <w:sz w:val="24"/>
          <w:szCs w:val="24"/>
          <w:lang w:val="en-US"/>
        </w:rPr>
        <w:t xml:space="preserve"> </w:t>
      </w:r>
      <w:r>
        <w:rPr>
          <w:rStyle w:val="39"/>
          <w:rFonts w:ascii="Times New Roman" w:hAnsi="Times New Roman" w:cs="Times New Roman"/>
          <w:sz w:val="24"/>
          <w:szCs w:val="24"/>
          <w:lang w:val="en"/>
        </w:rPr>
        <w:t>array</w:t>
      </w:r>
      <w:r>
        <w:rPr>
          <w:rStyle w:val="39"/>
          <w:rFonts w:ascii="Times New Roman" w:hAnsi="Times New Roman" w:cs="Times New Roman"/>
          <w:sz w:val="24"/>
          <w:szCs w:val="24"/>
          <w:lang w:val="en-US"/>
        </w:rPr>
        <w:t xml:space="preserve"> </w:t>
      </w:r>
      <w:r>
        <w:rPr>
          <w:rStyle w:val="39"/>
          <w:rFonts w:ascii="Times New Roman" w:hAnsi="Times New Roman" w:cs="Times New Roman"/>
          <w:sz w:val="24"/>
          <w:szCs w:val="24"/>
          <w:lang w:val="en"/>
        </w:rPr>
        <w:t>of</w:t>
      </w:r>
      <w:r>
        <w:rPr>
          <w:rStyle w:val="39"/>
          <w:rFonts w:ascii="Times New Roman" w:hAnsi="Times New Roman" w:cs="Times New Roman"/>
          <w:sz w:val="24"/>
          <w:szCs w:val="24"/>
          <w:lang w:val="en-US"/>
        </w:rPr>
        <w:t xml:space="preserve"> </w:t>
      </w:r>
      <w:r>
        <w:rPr>
          <w:rStyle w:val="39"/>
          <w:rFonts w:ascii="Times New Roman" w:hAnsi="Times New Roman" w:cs="Times New Roman"/>
          <w:sz w:val="24"/>
          <w:szCs w:val="24"/>
          <w:lang w:val="en"/>
        </w:rPr>
        <w:t>other</w:t>
      </w:r>
      <w:r>
        <w:rPr>
          <w:rStyle w:val="39"/>
          <w:rFonts w:ascii="Times New Roman" w:hAnsi="Times New Roman" w:cs="Times New Roman"/>
          <w:sz w:val="24"/>
          <w:szCs w:val="24"/>
          <w:lang w:val="en-US"/>
        </w:rPr>
        <w:t xml:space="preserve"> </w:t>
      </w:r>
      <w:r>
        <w:rPr>
          <w:rStyle w:val="39"/>
          <w:rFonts w:ascii="Times New Roman" w:hAnsi="Times New Roman" w:cs="Times New Roman"/>
          <w:sz w:val="24"/>
          <w:szCs w:val="24"/>
          <w:lang w:val="en"/>
        </w:rPr>
        <w:t>prey</w:t>
      </w:r>
      <w:r>
        <w:rPr>
          <w:rStyle w:val="39"/>
          <w:rFonts w:ascii="Times New Roman" w:hAnsi="Times New Roman" w:cs="Times New Roman"/>
          <w:sz w:val="24"/>
          <w:szCs w:val="24"/>
          <w:lang w:val="en-US"/>
        </w:rPr>
        <w:t xml:space="preserve"> items</w:t>
      </w:r>
      <w:r>
        <w:rPr>
          <w:rFonts w:ascii="Times New Roman" w:hAnsi="Times New Roman" w:cs="Times New Roman"/>
          <w:sz w:val="24"/>
          <w:szCs w:val="24"/>
          <w:lang w:val="en-US"/>
        </w:rPr>
        <w:t xml:space="preserve"> (Yevropeytzeva 1937; Sonina 1957; Izvekova 1964; Kudersky 1966</w:t>
      </w:r>
      <w:r>
        <w:rPr>
          <w:rFonts w:ascii="Times New Roman" w:hAnsi="Times New Roman" w:cs="Times New Roman"/>
          <w:iCs/>
          <w:sz w:val="24"/>
          <w:szCs w:val="24"/>
          <w:lang w:val="en-US"/>
        </w:rPr>
        <w:t xml:space="preserve">). </w:t>
      </w:r>
      <w:r>
        <w:rPr>
          <w:rFonts w:ascii="Times New Roman" w:hAnsi="Times New Roman" w:cs="Times New Roman"/>
          <w:iCs/>
          <w:sz w:val="24"/>
          <w:szCs w:val="24"/>
        </w:rPr>
        <w:t>Наибольшее число видов-жертв, обнаруженных в желудках трески, составило 79 и было отмечено для рыб, пойманных в районе Великой Салмы (Кандалакшский залив) в 1960-е годы (</w:t>
      </w:r>
      <w:r>
        <w:rPr>
          <w:rFonts w:ascii="Times New Roman" w:hAnsi="Times New Roman" w:cs="Times New Roman"/>
          <w:iCs/>
          <w:sz w:val="24"/>
          <w:szCs w:val="24"/>
          <w:lang w:val="en-US"/>
        </w:rPr>
        <w:t>Izvekova</w:t>
      </w:r>
      <w:r>
        <w:rPr>
          <w:rFonts w:ascii="Times New Roman" w:hAnsi="Times New Roman" w:cs="Times New Roman"/>
          <w:iCs/>
          <w:sz w:val="24"/>
          <w:szCs w:val="24"/>
        </w:rPr>
        <w:t xml:space="preserve"> 1964). </w:t>
      </w:r>
      <w:r>
        <w:rPr>
          <w:rFonts w:ascii="Times New Roman" w:hAnsi="Times New Roman" w:cs="Times New Roman"/>
          <w:iCs/>
          <w:sz w:val="24"/>
          <w:szCs w:val="24"/>
          <w:lang w:val="en-US"/>
        </w:rPr>
        <w:t>C</w:t>
      </w:r>
      <w:r>
        <w:rPr>
          <w:rFonts w:ascii="Times New Roman" w:hAnsi="Times New Roman" w:cs="Times New Roman"/>
          <w:iCs/>
          <w:sz w:val="24"/>
          <w:szCs w:val="24"/>
        </w:rPr>
        <w:t>огласно нашим данным (2007-2025 гг.), видовой спектр питания трески в губе Чупа был значительно уже и редко превышал 20 видов. Несмотря</w:t>
      </w:r>
      <w:r>
        <w:rPr>
          <w:rFonts w:ascii="Times New Roman" w:hAnsi="Times New Roman" w:cs="Times New Roman"/>
          <w:iCs/>
          <w:sz w:val="24"/>
          <w:szCs w:val="24"/>
          <w:lang w:val="en-US"/>
        </w:rPr>
        <w:t xml:space="preserve"> </w:t>
      </w:r>
      <w:r>
        <w:rPr>
          <w:rFonts w:ascii="Times New Roman" w:hAnsi="Times New Roman" w:cs="Times New Roman"/>
          <w:iCs/>
          <w:sz w:val="24"/>
          <w:szCs w:val="24"/>
        </w:rPr>
        <w:t>на</w:t>
      </w:r>
      <w:r>
        <w:rPr>
          <w:rFonts w:ascii="Times New Roman" w:hAnsi="Times New Roman" w:cs="Times New Roman"/>
          <w:iCs/>
          <w:sz w:val="24"/>
          <w:szCs w:val="24"/>
          <w:lang w:val="en-US"/>
        </w:rPr>
        <w:t xml:space="preserve"> </w:t>
      </w:r>
      <w:r>
        <w:rPr>
          <w:rFonts w:ascii="Times New Roman" w:hAnsi="Times New Roman" w:cs="Times New Roman"/>
          <w:iCs/>
          <w:sz w:val="24"/>
          <w:szCs w:val="24"/>
        </w:rPr>
        <w:t>то</w:t>
      </w:r>
      <w:r>
        <w:rPr>
          <w:rFonts w:ascii="Times New Roman" w:hAnsi="Times New Roman" w:cs="Times New Roman"/>
          <w:iCs/>
          <w:sz w:val="24"/>
          <w:szCs w:val="24"/>
          <w:lang w:val="en-US"/>
        </w:rPr>
        <w:t xml:space="preserve">, </w:t>
      </w:r>
      <w:r>
        <w:rPr>
          <w:rFonts w:ascii="Times New Roman" w:hAnsi="Times New Roman" w:cs="Times New Roman"/>
          <w:iCs/>
          <w:sz w:val="24"/>
          <w:szCs w:val="24"/>
        </w:rPr>
        <w:t>что</w:t>
      </w:r>
      <w:r>
        <w:rPr>
          <w:rFonts w:ascii="Times New Roman" w:hAnsi="Times New Roman" w:cs="Times New Roman"/>
          <w:iCs/>
          <w:sz w:val="24"/>
          <w:szCs w:val="24"/>
          <w:lang w:val="en-US"/>
        </w:rPr>
        <w:t xml:space="preserve"> </w:t>
      </w:r>
      <w:r>
        <w:rPr>
          <w:rFonts w:ascii="Times New Roman" w:hAnsi="Times New Roman" w:cs="Times New Roman"/>
          <w:iCs/>
          <w:sz w:val="24"/>
          <w:szCs w:val="24"/>
        </w:rPr>
        <w:t>с</w:t>
      </w:r>
      <w:r>
        <w:rPr>
          <w:rFonts w:ascii="Times New Roman" w:hAnsi="Times New Roman" w:cs="Times New Roman"/>
          <w:iCs/>
          <w:sz w:val="24"/>
          <w:szCs w:val="24"/>
          <w:lang w:val="en-US"/>
        </w:rPr>
        <w:t xml:space="preserve">od feeds on many taxa relatively few make up the majority of the diet. </w:t>
      </w:r>
      <w:r>
        <w:rPr>
          <w:rFonts w:ascii="Times New Roman" w:hAnsi="Times New Roman" w:cs="Times New Roman"/>
          <w:iCs/>
          <w:sz w:val="24"/>
          <w:szCs w:val="24"/>
        </w:rPr>
        <w:t xml:space="preserve">В целом в питании трески в губе Чупа, по нашим данным, доминировали рыбы и их икра (82% </w:t>
      </w:r>
      <w:r>
        <w:rPr>
          <w:rFonts w:ascii="Times New Roman" w:hAnsi="Times New Roman" w:cs="Times New Roman"/>
          <w:iCs/>
          <w:sz w:val="24"/>
          <w:szCs w:val="24"/>
          <w:lang w:val="en-US"/>
        </w:rPr>
        <w:t>by</w:t>
      </w:r>
      <w:r>
        <w:rPr>
          <w:rFonts w:ascii="Times New Roman" w:hAnsi="Times New Roman" w:cs="Times New Roman"/>
          <w:iCs/>
          <w:sz w:val="24"/>
          <w:szCs w:val="24"/>
        </w:rPr>
        <w:t xml:space="preserve"> </w:t>
      </w:r>
      <w:r>
        <w:rPr>
          <w:rFonts w:ascii="Times New Roman" w:hAnsi="Times New Roman" w:cs="Times New Roman"/>
          <w:iCs/>
          <w:sz w:val="24"/>
          <w:szCs w:val="24"/>
          <w:lang w:val="en-US"/>
        </w:rPr>
        <w:t>weight</w:t>
      </w:r>
      <w:r>
        <w:rPr>
          <w:rFonts w:ascii="Times New Roman" w:hAnsi="Times New Roman" w:cs="Times New Roman"/>
          <w:iCs/>
          <w:sz w:val="24"/>
          <w:szCs w:val="24"/>
        </w:rPr>
        <w:t xml:space="preserve">), а среди беспозвоночных -  представители полихет (12% </w:t>
      </w:r>
      <w:r>
        <w:rPr>
          <w:rFonts w:ascii="Times New Roman" w:hAnsi="Times New Roman" w:cs="Times New Roman"/>
          <w:iCs/>
          <w:sz w:val="24"/>
          <w:szCs w:val="24"/>
          <w:lang w:val="en-US"/>
        </w:rPr>
        <w:t>by</w:t>
      </w:r>
      <w:r>
        <w:rPr>
          <w:rFonts w:ascii="Times New Roman" w:hAnsi="Times New Roman" w:cs="Times New Roman"/>
          <w:iCs/>
          <w:sz w:val="24"/>
          <w:szCs w:val="24"/>
        </w:rPr>
        <w:t xml:space="preserve"> </w:t>
      </w:r>
      <w:r>
        <w:rPr>
          <w:rFonts w:ascii="Times New Roman" w:hAnsi="Times New Roman" w:cs="Times New Roman"/>
          <w:iCs/>
          <w:sz w:val="24"/>
          <w:szCs w:val="24"/>
          <w:lang w:val="en-US"/>
        </w:rPr>
        <w:t>weight</w:t>
      </w:r>
      <w:r>
        <w:rPr>
          <w:rFonts w:ascii="Times New Roman" w:hAnsi="Times New Roman" w:cs="Times New Roman"/>
          <w:iCs/>
          <w:sz w:val="24"/>
          <w:szCs w:val="24"/>
        </w:rPr>
        <w:t xml:space="preserve">). </w:t>
      </w:r>
      <w:r>
        <w:rPr>
          <w:rFonts w:ascii="Times New Roman" w:hAnsi="Times New Roman" w:cs="Times New Roman"/>
          <w:iCs/>
          <w:sz w:val="24"/>
          <w:szCs w:val="24"/>
          <w:lang w:val="en-US"/>
        </w:rPr>
        <w:t xml:space="preserve">These two prey categories were ranked first and second in the cod diet </w:t>
      </w:r>
      <w:r>
        <w:rPr>
          <w:rFonts w:ascii="Times New Roman" w:hAnsi="Times New Roman" w:cs="Times New Roman"/>
          <w:iCs/>
          <w:sz w:val="24"/>
          <w:szCs w:val="24"/>
        </w:rPr>
        <w:t>на</w:t>
      </w:r>
      <w:r>
        <w:rPr>
          <w:rFonts w:ascii="Times New Roman" w:hAnsi="Times New Roman" w:cs="Times New Roman"/>
          <w:iCs/>
          <w:sz w:val="24"/>
          <w:szCs w:val="24"/>
          <w:lang w:val="en-US"/>
        </w:rPr>
        <w:t xml:space="preserve"> </w:t>
      </w:r>
      <w:r>
        <w:rPr>
          <w:rFonts w:ascii="Times New Roman" w:hAnsi="Times New Roman" w:cs="Times New Roman"/>
          <w:iCs/>
          <w:sz w:val="24"/>
          <w:szCs w:val="24"/>
        </w:rPr>
        <w:t>протяжении</w:t>
      </w:r>
      <w:r>
        <w:rPr>
          <w:rFonts w:ascii="Times New Roman" w:hAnsi="Times New Roman" w:cs="Times New Roman"/>
          <w:iCs/>
          <w:sz w:val="24"/>
          <w:szCs w:val="24"/>
          <w:lang w:val="en-US"/>
        </w:rPr>
        <w:t xml:space="preserve"> </w:t>
      </w:r>
      <w:r>
        <w:rPr>
          <w:rFonts w:ascii="Times New Roman" w:hAnsi="Times New Roman" w:cs="Times New Roman"/>
          <w:iCs/>
          <w:sz w:val="24"/>
          <w:szCs w:val="24"/>
        </w:rPr>
        <w:t>всего</w:t>
      </w:r>
      <w:r>
        <w:rPr>
          <w:rFonts w:ascii="Times New Roman" w:hAnsi="Times New Roman" w:cs="Times New Roman"/>
          <w:iCs/>
          <w:sz w:val="24"/>
          <w:szCs w:val="24"/>
          <w:lang w:val="en-US"/>
        </w:rPr>
        <w:t xml:space="preserve"> </w:t>
      </w:r>
      <w:r>
        <w:rPr>
          <w:rFonts w:ascii="Times New Roman" w:hAnsi="Times New Roman" w:cs="Times New Roman"/>
          <w:iCs/>
          <w:sz w:val="24"/>
          <w:szCs w:val="24"/>
        </w:rPr>
        <w:t>периода</w:t>
      </w:r>
      <w:r>
        <w:rPr>
          <w:rFonts w:ascii="Times New Roman" w:hAnsi="Times New Roman" w:cs="Times New Roman"/>
          <w:iCs/>
          <w:sz w:val="24"/>
          <w:szCs w:val="24"/>
          <w:lang w:val="en-US"/>
        </w:rPr>
        <w:t xml:space="preserve"> </w:t>
      </w:r>
      <w:r>
        <w:rPr>
          <w:rFonts w:ascii="Times New Roman" w:hAnsi="Times New Roman" w:cs="Times New Roman"/>
          <w:iCs/>
          <w:sz w:val="24"/>
          <w:szCs w:val="24"/>
        </w:rPr>
        <w:t>нашего</w:t>
      </w:r>
      <w:r>
        <w:rPr>
          <w:rFonts w:ascii="Times New Roman" w:hAnsi="Times New Roman" w:cs="Times New Roman"/>
          <w:iCs/>
          <w:sz w:val="24"/>
          <w:szCs w:val="24"/>
          <w:lang w:val="en-US"/>
        </w:rPr>
        <w:t xml:space="preserve"> </w:t>
      </w:r>
      <w:r>
        <w:rPr>
          <w:rFonts w:ascii="Times New Roman" w:hAnsi="Times New Roman" w:cs="Times New Roman"/>
          <w:iCs/>
          <w:sz w:val="24"/>
          <w:szCs w:val="24"/>
        </w:rPr>
        <w:t>мониторинга</w:t>
      </w:r>
      <w:r>
        <w:rPr>
          <w:rFonts w:ascii="Times New Roman" w:hAnsi="Times New Roman" w:cs="Times New Roman"/>
          <w:iCs/>
          <w:sz w:val="24"/>
          <w:szCs w:val="24"/>
          <w:lang w:val="en-US"/>
        </w:rPr>
        <w:t xml:space="preserve">. </w:t>
      </w:r>
    </w:p>
    <w:p w14:paraId="53CC1793">
      <w:pPr>
        <w:spacing w:line="360" w:lineRule="auto"/>
        <w:jc w:val="both"/>
        <w:rPr>
          <w:rFonts w:ascii="Times New Roman" w:hAnsi="Times New Roman" w:cs="Times New Roman"/>
          <w:sz w:val="24"/>
          <w:szCs w:val="24"/>
        </w:rPr>
      </w:pPr>
      <w:r>
        <w:rPr>
          <w:rFonts w:ascii="Times New Roman" w:hAnsi="Times New Roman" w:cs="Times New Roman"/>
          <w:sz w:val="24"/>
          <w:szCs w:val="24"/>
        </w:rPr>
        <w:t>Изменчивость состава пищи трески в период нагула может быть обусловлена различными факторами. Одним</w:t>
      </w:r>
      <w:r>
        <w:rPr>
          <w:rFonts w:ascii="Times New Roman" w:hAnsi="Times New Roman" w:cs="Times New Roman"/>
          <w:sz w:val="24"/>
          <w:szCs w:val="24"/>
          <w:lang w:val="en-US"/>
        </w:rPr>
        <w:t xml:space="preserve"> </w:t>
      </w:r>
      <w:r>
        <w:rPr>
          <w:rFonts w:ascii="Times New Roman" w:hAnsi="Times New Roman" w:cs="Times New Roman"/>
          <w:sz w:val="24"/>
          <w:szCs w:val="24"/>
        </w:rPr>
        <w:t>из</w:t>
      </w:r>
      <w:r>
        <w:rPr>
          <w:rFonts w:ascii="Times New Roman" w:hAnsi="Times New Roman" w:cs="Times New Roman"/>
          <w:sz w:val="24"/>
          <w:szCs w:val="24"/>
          <w:lang w:val="en-US"/>
        </w:rPr>
        <w:t xml:space="preserve"> sources of diet variation in the Atlantic cod </w:t>
      </w:r>
      <w:r>
        <w:rPr>
          <w:rFonts w:ascii="Times New Roman" w:hAnsi="Times New Roman" w:cs="Times New Roman"/>
          <w:sz w:val="24"/>
          <w:szCs w:val="24"/>
        </w:rPr>
        <w:t>является</w:t>
      </w:r>
      <w:r>
        <w:rPr>
          <w:rFonts w:ascii="Times New Roman" w:hAnsi="Times New Roman" w:cs="Times New Roman"/>
          <w:sz w:val="24"/>
          <w:szCs w:val="24"/>
          <w:lang w:val="en-US"/>
        </w:rPr>
        <w:t xml:space="preserve"> the size of predator (Pálsson 1994; Methven 1999). </w:t>
      </w:r>
      <w:r>
        <w:rPr>
          <w:rFonts w:ascii="Times New Roman" w:hAnsi="Times New Roman" w:cs="Times New Roman"/>
          <w:sz w:val="24"/>
          <w:szCs w:val="24"/>
        </w:rPr>
        <w:t>Основная тенденция в смене состава пищи трески по мере ее роста заключается в постепенном уменьшении значения бентосных беспозвоночных организмов и, соответственно, увеличении в рационе доли рыбного компонента размеров потребляемых рыб-жертв (</w:t>
      </w:r>
      <w:r>
        <w:rPr>
          <w:rFonts w:ascii="Times New Roman" w:hAnsi="Times New Roman" w:cs="Times New Roman"/>
          <w:sz w:val="24"/>
          <w:szCs w:val="24"/>
          <w:lang w:val="en-US"/>
        </w:rPr>
        <w:t>Link</w:t>
      </w:r>
      <w:r>
        <w:rPr>
          <w:rFonts w:ascii="Times New Roman" w:hAnsi="Times New Roman" w:cs="Times New Roman"/>
          <w:sz w:val="24"/>
          <w:szCs w:val="24"/>
        </w:rPr>
        <w:t xml:space="preserve">, </w:t>
      </w:r>
      <w:r>
        <w:rPr>
          <w:rFonts w:ascii="Times New Roman" w:hAnsi="Times New Roman" w:cs="Times New Roman"/>
          <w:sz w:val="24"/>
          <w:szCs w:val="24"/>
          <w:lang w:val="en-US"/>
        </w:rPr>
        <w:t>Garrison</w:t>
      </w:r>
      <w:r>
        <w:rPr>
          <w:rFonts w:ascii="Times New Roman" w:hAnsi="Times New Roman" w:cs="Times New Roman"/>
          <w:sz w:val="24"/>
          <w:szCs w:val="24"/>
        </w:rPr>
        <w:t xml:space="preserve"> 2002; </w:t>
      </w:r>
      <w:r>
        <w:rPr>
          <w:rFonts w:ascii="Times New Roman" w:hAnsi="Times New Roman" w:cs="Times New Roman"/>
          <w:sz w:val="24"/>
          <w:szCs w:val="24"/>
          <w:lang w:val="en-US"/>
        </w:rPr>
        <w:t>Dalpadado</w:t>
      </w:r>
      <w:r>
        <w:rPr>
          <w:rFonts w:ascii="Times New Roman" w:hAnsi="Times New Roman" w:cs="Times New Roman"/>
          <w:sz w:val="24"/>
          <w:szCs w:val="24"/>
        </w:rPr>
        <w:t xml:space="preserve"> </w:t>
      </w:r>
      <w:r>
        <w:rPr>
          <w:rFonts w:ascii="Times New Roman" w:hAnsi="Times New Roman" w:cs="Times New Roman"/>
          <w:sz w:val="24"/>
          <w:szCs w:val="24"/>
          <w:lang w:val="en-US"/>
        </w:rPr>
        <w:t>and</w:t>
      </w:r>
      <w:r>
        <w:rPr>
          <w:rFonts w:ascii="Times New Roman" w:hAnsi="Times New Roman" w:cs="Times New Roman"/>
          <w:sz w:val="24"/>
          <w:szCs w:val="24"/>
        </w:rPr>
        <w:t xml:space="preserve"> </w:t>
      </w:r>
      <w:r>
        <w:rPr>
          <w:rFonts w:ascii="Times New Roman" w:hAnsi="Times New Roman" w:cs="Times New Roman"/>
          <w:sz w:val="24"/>
          <w:szCs w:val="24"/>
          <w:lang w:val="en-US"/>
        </w:rPr>
        <w:t>Bogstad</w:t>
      </w:r>
      <w:r>
        <w:rPr>
          <w:rFonts w:ascii="Times New Roman" w:hAnsi="Times New Roman" w:cs="Times New Roman"/>
          <w:sz w:val="24"/>
          <w:szCs w:val="24"/>
        </w:rPr>
        <w:t xml:space="preserve"> 2004; </w:t>
      </w:r>
      <w:r>
        <w:rPr>
          <w:rFonts w:ascii="Times New Roman" w:hAnsi="Times New Roman" w:cs="Times New Roman"/>
          <w:sz w:val="24"/>
          <w:szCs w:val="24"/>
          <w:lang w:val="en-US"/>
        </w:rPr>
        <w:t>Smith</w:t>
      </w:r>
      <w:r>
        <w:rPr>
          <w:rFonts w:ascii="Times New Roman" w:hAnsi="Times New Roman" w:cs="Times New Roman"/>
          <w:sz w:val="24"/>
          <w:szCs w:val="24"/>
        </w:rPr>
        <w:t xml:space="preserve"> </w:t>
      </w:r>
      <w:r>
        <w:rPr>
          <w:rFonts w:ascii="Times New Roman" w:hAnsi="Times New Roman" w:cs="Times New Roman"/>
          <w:sz w:val="24"/>
          <w:szCs w:val="24"/>
          <w:lang w:val="en-US"/>
        </w:rPr>
        <w:t>et</w:t>
      </w:r>
      <w:r>
        <w:rPr>
          <w:rFonts w:ascii="Times New Roman" w:hAnsi="Times New Roman" w:cs="Times New Roman"/>
          <w:sz w:val="24"/>
          <w:szCs w:val="24"/>
        </w:rPr>
        <w:t xml:space="preserve"> </w:t>
      </w:r>
      <w:r>
        <w:rPr>
          <w:rFonts w:ascii="Times New Roman" w:hAnsi="Times New Roman" w:cs="Times New Roman"/>
          <w:sz w:val="24"/>
          <w:szCs w:val="24"/>
          <w:lang w:val="en-US"/>
        </w:rPr>
        <w:t>al</w:t>
      </w:r>
      <w:r>
        <w:rPr>
          <w:rFonts w:ascii="Times New Roman" w:hAnsi="Times New Roman" w:cs="Times New Roman"/>
          <w:sz w:val="24"/>
          <w:szCs w:val="24"/>
        </w:rPr>
        <w:t xml:space="preserve">., 2007; </w:t>
      </w:r>
      <w:r>
        <w:rPr>
          <w:rFonts w:ascii="Times New Roman" w:hAnsi="Times New Roman" w:cs="Times New Roman"/>
          <w:sz w:val="24"/>
          <w:szCs w:val="24"/>
          <w:lang w:val="en-US"/>
        </w:rPr>
        <w:t>Michalsen</w:t>
      </w:r>
      <w:r>
        <w:rPr>
          <w:rFonts w:ascii="Times New Roman" w:hAnsi="Times New Roman" w:cs="Times New Roman"/>
          <w:sz w:val="24"/>
          <w:szCs w:val="24"/>
        </w:rPr>
        <w:t xml:space="preserve"> </w:t>
      </w:r>
      <w:r>
        <w:rPr>
          <w:rFonts w:ascii="Times New Roman" w:hAnsi="Times New Roman" w:cs="Times New Roman"/>
          <w:sz w:val="24"/>
          <w:szCs w:val="24"/>
          <w:lang w:val="en-US"/>
        </w:rPr>
        <w:t>et</w:t>
      </w:r>
      <w:r>
        <w:rPr>
          <w:rFonts w:ascii="Times New Roman" w:hAnsi="Times New Roman" w:cs="Times New Roman"/>
          <w:sz w:val="24"/>
          <w:szCs w:val="24"/>
        </w:rPr>
        <w:t xml:space="preserve"> </w:t>
      </w:r>
      <w:r>
        <w:rPr>
          <w:rFonts w:ascii="Times New Roman" w:hAnsi="Times New Roman" w:cs="Times New Roman"/>
          <w:sz w:val="24"/>
          <w:szCs w:val="24"/>
          <w:lang w:val="en-US"/>
        </w:rPr>
        <w:t>al</w:t>
      </w:r>
      <w:r>
        <w:rPr>
          <w:rFonts w:ascii="Times New Roman" w:hAnsi="Times New Roman" w:cs="Times New Roman"/>
          <w:sz w:val="24"/>
          <w:szCs w:val="24"/>
        </w:rPr>
        <w:t xml:space="preserve">., 2008; </w:t>
      </w:r>
      <w:r>
        <w:rPr>
          <w:rFonts w:ascii="Times New Roman" w:hAnsi="Times New Roman" w:cs="Times New Roman"/>
          <w:sz w:val="24"/>
          <w:szCs w:val="24"/>
          <w:lang w:val="en-US"/>
        </w:rPr>
        <w:t>Yaragina</w:t>
      </w:r>
      <w:r>
        <w:rPr>
          <w:rFonts w:ascii="Times New Roman" w:hAnsi="Times New Roman" w:cs="Times New Roman"/>
          <w:sz w:val="24"/>
          <w:szCs w:val="24"/>
        </w:rPr>
        <w:t xml:space="preserve"> </w:t>
      </w:r>
      <w:r>
        <w:rPr>
          <w:rFonts w:ascii="Times New Roman" w:hAnsi="Times New Roman" w:cs="Times New Roman"/>
          <w:sz w:val="24"/>
          <w:szCs w:val="24"/>
          <w:lang w:val="en-US"/>
        </w:rPr>
        <w:t>et</w:t>
      </w:r>
      <w:r>
        <w:rPr>
          <w:rFonts w:ascii="Times New Roman" w:hAnsi="Times New Roman" w:cs="Times New Roman"/>
          <w:sz w:val="24"/>
          <w:szCs w:val="24"/>
        </w:rPr>
        <w:t xml:space="preserve"> </w:t>
      </w:r>
      <w:r>
        <w:rPr>
          <w:rFonts w:ascii="Times New Roman" w:hAnsi="Times New Roman" w:cs="Times New Roman"/>
          <w:sz w:val="24"/>
          <w:szCs w:val="24"/>
          <w:lang w:val="en-US"/>
        </w:rPr>
        <w:t>al</w:t>
      </w:r>
      <w:r>
        <w:rPr>
          <w:rFonts w:ascii="Times New Roman" w:hAnsi="Times New Roman" w:cs="Times New Roman"/>
          <w:sz w:val="24"/>
          <w:szCs w:val="24"/>
        </w:rPr>
        <w:t xml:space="preserve">., 2009; </w:t>
      </w:r>
      <w:r>
        <w:rPr>
          <w:rFonts w:ascii="Times New Roman" w:hAnsi="Times New Roman" w:cs="Times New Roman"/>
          <w:sz w:val="24"/>
          <w:szCs w:val="24"/>
          <w:lang w:val="en-US"/>
        </w:rPr>
        <w:t>Holt</w:t>
      </w:r>
      <w:r>
        <w:rPr>
          <w:rFonts w:ascii="Times New Roman" w:hAnsi="Times New Roman" w:cs="Times New Roman"/>
          <w:sz w:val="24"/>
          <w:szCs w:val="24"/>
        </w:rPr>
        <w:t xml:space="preserve"> </w:t>
      </w:r>
      <w:r>
        <w:rPr>
          <w:rFonts w:ascii="Times New Roman" w:hAnsi="Times New Roman" w:cs="Times New Roman"/>
          <w:sz w:val="24"/>
          <w:szCs w:val="24"/>
          <w:lang w:val="en-US"/>
        </w:rPr>
        <w:t>et</w:t>
      </w:r>
      <w:r>
        <w:rPr>
          <w:rFonts w:ascii="Times New Roman" w:hAnsi="Times New Roman" w:cs="Times New Roman"/>
          <w:sz w:val="24"/>
          <w:szCs w:val="24"/>
        </w:rPr>
        <w:t xml:space="preserve"> </w:t>
      </w:r>
      <w:r>
        <w:rPr>
          <w:rFonts w:ascii="Times New Roman" w:hAnsi="Times New Roman" w:cs="Times New Roman"/>
          <w:sz w:val="24"/>
          <w:szCs w:val="24"/>
          <w:lang w:val="en-US"/>
        </w:rPr>
        <w:t>al</w:t>
      </w:r>
      <w:r>
        <w:rPr>
          <w:rFonts w:ascii="Times New Roman" w:hAnsi="Times New Roman" w:cs="Times New Roman"/>
          <w:sz w:val="24"/>
          <w:szCs w:val="24"/>
        </w:rPr>
        <w:t>., 2019). Что касается беломорской трески, то она начинает активно питаться рыбой,</w:t>
      </w:r>
      <w:r>
        <w:rPr>
          <w:rFonts w:ascii="Times New Roman" w:hAnsi="Times New Roman" w:cs="Times New Roman"/>
          <w:sz w:val="24"/>
          <w:szCs w:val="24"/>
          <w:lang w:val="en-US"/>
        </w:rPr>
        <w:t> </w:t>
      </w:r>
      <w:r>
        <w:rPr>
          <w:rFonts w:ascii="Times New Roman" w:hAnsi="Times New Roman" w:cs="Times New Roman"/>
          <w:sz w:val="24"/>
          <w:szCs w:val="24"/>
        </w:rPr>
        <w:t>и в частности колюшкой, при достижении длины тела 25 см (</w:t>
      </w:r>
      <w:r>
        <w:rPr>
          <w:rFonts w:ascii="Times New Roman" w:hAnsi="Times New Roman" w:cs="Times New Roman"/>
          <w:sz w:val="24"/>
          <w:szCs w:val="24"/>
          <w:lang w:val="en-US"/>
        </w:rPr>
        <w:t>Yevropeytzeva</w:t>
      </w:r>
      <w:r>
        <w:rPr>
          <w:rFonts w:ascii="Times New Roman" w:hAnsi="Times New Roman" w:cs="Times New Roman"/>
          <w:sz w:val="24"/>
          <w:szCs w:val="24"/>
        </w:rPr>
        <w:t xml:space="preserve"> 1937; </w:t>
      </w:r>
      <w:r>
        <w:rPr>
          <w:rFonts w:ascii="Times New Roman" w:hAnsi="Times New Roman" w:cs="Times New Roman"/>
          <w:sz w:val="24"/>
          <w:szCs w:val="24"/>
          <w:lang w:val="en-US"/>
        </w:rPr>
        <w:t>Kudersky</w:t>
      </w:r>
      <w:r>
        <w:rPr>
          <w:rFonts w:ascii="Times New Roman" w:hAnsi="Times New Roman" w:cs="Times New Roman"/>
          <w:sz w:val="24"/>
          <w:szCs w:val="24"/>
        </w:rPr>
        <w:t xml:space="preserve"> 1966; наши данные). Полученные нами данные об онтогенетическом сдвиге в составе пищи трески в целом соответствуют опубликованным сведениям по треске из других частей ареала – более крупные особи потребляли большее количество рыбы. Кроме того, размер рыб-жертв, в частности сельди, трески, керчака, также возрастал у более крупных особей трески. Смена характера питания трески по мере увеличения ее размеров хорошо прослеживается при сравнении наших результатов с опубликованными данными по беломорской </w:t>
      </w:r>
      <w:r>
        <w:rPr>
          <w:rFonts w:ascii="Times New Roman" w:hAnsi="Times New Roman" w:cs="Times New Roman"/>
          <w:sz w:val="24"/>
          <w:szCs w:val="24"/>
          <w:lang w:val="en-US"/>
        </w:rPr>
        <w:t>immature</w:t>
      </w:r>
      <w:r>
        <w:rPr>
          <w:rFonts w:ascii="Times New Roman" w:hAnsi="Times New Roman" w:cs="Times New Roman"/>
          <w:sz w:val="24"/>
          <w:szCs w:val="24"/>
        </w:rPr>
        <w:t xml:space="preserve"> треске мелких размерных групп (</w:t>
      </w:r>
      <w:r>
        <w:rPr>
          <w:rFonts w:ascii="Times New Roman" w:hAnsi="Times New Roman" w:cs="Times New Roman"/>
          <w:sz w:val="24"/>
          <w:szCs w:val="24"/>
          <w:lang w:val="en-US"/>
        </w:rPr>
        <w:t>Bakhvalova</w:t>
      </w:r>
      <w:r>
        <w:rPr>
          <w:rFonts w:ascii="Times New Roman" w:hAnsi="Times New Roman" w:cs="Times New Roman"/>
          <w:sz w:val="24"/>
          <w:szCs w:val="24"/>
        </w:rPr>
        <w:t xml:space="preserve"> </w:t>
      </w:r>
      <w:r>
        <w:rPr>
          <w:rFonts w:ascii="Times New Roman" w:hAnsi="Times New Roman" w:cs="Times New Roman"/>
          <w:sz w:val="24"/>
          <w:szCs w:val="24"/>
          <w:lang w:val="en-US"/>
        </w:rPr>
        <w:t>et</w:t>
      </w:r>
      <w:r>
        <w:rPr>
          <w:rFonts w:ascii="Times New Roman" w:hAnsi="Times New Roman" w:cs="Times New Roman"/>
          <w:sz w:val="24"/>
          <w:szCs w:val="24"/>
        </w:rPr>
        <w:t xml:space="preserve"> </w:t>
      </w:r>
      <w:r>
        <w:rPr>
          <w:rFonts w:ascii="Times New Roman" w:hAnsi="Times New Roman" w:cs="Times New Roman"/>
          <w:sz w:val="24"/>
          <w:szCs w:val="24"/>
          <w:lang w:val="en-US"/>
        </w:rPr>
        <w:t>al</w:t>
      </w:r>
      <w:r>
        <w:rPr>
          <w:rFonts w:ascii="Times New Roman" w:hAnsi="Times New Roman" w:cs="Times New Roman"/>
          <w:sz w:val="24"/>
          <w:szCs w:val="24"/>
        </w:rPr>
        <w:t xml:space="preserve">., 2016; </w:t>
      </w:r>
      <w:r>
        <w:rPr>
          <w:rFonts w:ascii="Times New Roman" w:hAnsi="Times New Roman" w:cs="Times New Roman"/>
          <w:sz w:val="24"/>
          <w:szCs w:val="24"/>
          <w:lang w:val="en-US"/>
        </w:rPr>
        <w:t>Boeva</w:t>
      </w:r>
      <w:r>
        <w:rPr>
          <w:rFonts w:ascii="Times New Roman" w:hAnsi="Times New Roman" w:cs="Times New Roman"/>
          <w:sz w:val="24"/>
          <w:szCs w:val="24"/>
        </w:rPr>
        <w:t xml:space="preserve"> </w:t>
      </w:r>
      <w:r>
        <w:rPr>
          <w:rFonts w:ascii="Times New Roman" w:hAnsi="Times New Roman" w:cs="Times New Roman"/>
          <w:sz w:val="24"/>
          <w:szCs w:val="24"/>
          <w:lang w:val="en-US"/>
        </w:rPr>
        <w:t>et</w:t>
      </w:r>
      <w:r>
        <w:rPr>
          <w:rFonts w:ascii="Times New Roman" w:hAnsi="Times New Roman" w:cs="Times New Roman"/>
          <w:sz w:val="24"/>
          <w:szCs w:val="24"/>
        </w:rPr>
        <w:t xml:space="preserve"> </w:t>
      </w:r>
      <w:r>
        <w:rPr>
          <w:rFonts w:ascii="Times New Roman" w:hAnsi="Times New Roman" w:cs="Times New Roman"/>
          <w:sz w:val="24"/>
          <w:szCs w:val="24"/>
          <w:lang w:val="en-US"/>
        </w:rPr>
        <w:t>al</w:t>
      </w:r>
      <w:r>
        <w:rPr>
          <w:rFonts w:ascii="Times New Roman" w:hAnsi="Times New Roman" w:cs="Times New Roman"/>
          <w:sz w:val="24"/>
          <w:szCs w:val="24"/>
        </w:rPr>
        <w:t xml:space="preserve">., 2024). </w:t>
      </w:r>
    </w:p>
    <w:p w14:paraId="57B15005">
      <w:pPr>
        <w:spacing w:after="120" w:line="360" w:lineRule="auto"/>
        <w:jc w:val="both"/>
        <w:rPr>
          <w:rFonts w:ascii="Times New Roman" w:hAnsi="Times New Roman" w:cs="Times New Roman"/>
          <w:iCs/>
          <w:sz w:val="24"/>
          <w:szCs w:val="24"/>
        </w:rPr>
      </w:pPr>
      <w:r>
        <w:rPr>
          <w:rFonts w:ascii="Times New Roman" w:hAnsi="Times New Roman" w:cs="Times New Roman"/>
          <w:sz w:val="24"/>
          <w:szCs w:val="24"/>
        </w:rPr>
        <w:t xml:space="preserve">Следующий возможный </w:t>
      </w:r>
      <w:r>
        <w:rPr>
          <w:rFonts w:ascii="Times New Roman" w:hAnsi="Times New Roman" w:cs="Times New Roman"/>
          <w:sz w:val="24"/>
          <w:szCs w:val="24"/>
          <w:lang w:val="en-US"/>
        </w:rPr>
        <w:t>source</w:t>
      </w:r>
      <w:r>
        <w:rPr>
          <w:rFonts w:ascii="Times New Roman" w:hAnsi="Times New Roman" w:cs="Times New Roman"/>
          <w:sz w:val="24"/>
          <w:szCs w:val="24"/>
        </w:rPr>
        <w:t xml:space="preserve"> </w:t>
      </w:r>
      <w:r>
        <w:rPr>
          <w:rFonts w:ascii="Times New Roman" w:hAnsi="Times New Roman" w:cs="Times New Roman"/>
          <w:sz w:val="24"/>
          <w:szCs w:val="24"/>
          <w:lang w:val="en-US"/>
        </w:rPr>
        <w:t>of</w:t>
      </w:r>
      <w:r>
        <w:rPr>
          <w:rFonts w:ascii="Times New Roman" w:hAnsi="Times New Roman" w:cs="Times New Roman"/>
          <w:sz w:val="24"/>
          <w:szCs w:val="24"/>
        </w:rPr>
        <w:t xml:space="preserve"> </w:t>
      </w:r>
      <w:r>
        <w:rPr>
          <w:rFonts w:ascii="Times New Roman" w:hAnsi="Times New Roman" w:cs="Times New Roman"/>
          <w:sz w:val="24"/>
          <w:szCs w:val="24"/>
          <w:lang w:val="en-US"/>
        </w:rPr>
        <w:t>diet</w:t>
      </w:r>
      <w:r>
        <w:rPr>
          <w:rFonts w:ascii="Times New Roman" w:hAnsi="Times New Roman" w:cs="Times New Roman"/>
          <w:sz w:val="24"/>
          <w:szCs w:val="24"/>
        </w:rPr>
        <w:t xml:space="preserve"> </w:t>
      </w:r>
      <w:r>
        <w:rPr>
          <w:rFonts w:ascii="Times New Roman" w:hAnsi="Times New Roman" w:cs="Times New Roman"/>
          <w:sz w:val="24"/>
          <w:szCs w:val="24"/>
          <w:lang w:val="en-US"/>
        </w:rPr>
        <w:t>variation</w:t>
      </w:r>
      <w:r>
        <w:rPr>
          <w:rFonts w:ascii="Times New Roman" w:hAnsi="Times New Roman" w:cs="Times New Roman"/>
          <w:sz w:val="24"/>
          <w:szCs w:val="24"/>
        </w:rPr>
        <w:t xml:space="preserve"> </w:t>
      </w:r>
      <w:r>
        <w:rPr>
          <w:rFonts w:ascii="Times New Roman" w:hAnsi="Times New Roman" w:cs="Times New Roman"/>
          <w:sz w:val="24"/>
          <w:szCs w:val="24"/>
          <w:lang w:val="en-US"/>
        </w:rPr>
        <w:t>in</w:t>
      </w:r>
      <w:r>
        <w:rPr>
          <w:rFonts w:ascii="Times New Roman" w:hAnsi="Times New Roman" w:cs="Times New Roman"/>
          <w:sz w:val="24"/>
          <w:szCs w:val="24"/>
        </w:rPr>
        <w:t xml:space="preserve"> </w:t>
      </w:r>
      <w:r>
        <w:rPr>
          <w:rFonts w:ascii="Times New Roman" w:hAnsi="Times New Roman" w:cs="Times New Roman"/>
          <w:sz w:val="24"/>
          <w:szCs w:val="24"/>
          <w:lang w:val="en-US"/>
        </w:rPr>
        <w:t>cod</w:t>
      </w:r>
      <w:r>
        <w:rPr>
          <w:rFonts w:ascii="Times New Roman" w:hAnsi="Times New Roman" w:cs="Times New Roman"/>
          <w:sz w:val="24"/>
          <w:szCs w:val="24"/>
        </w:rPr>
        <w:t xml:space="preserve"> обычно связан с временем и местом лова рыб. Поскольку наши многолетние исследования были проведены в конкретном районе губы Чупа, полученные результаты позволили охарактеризовать динамику летнего состава пищи трески в этой части Кандалакшского залива Белого моря. Наблюдаемые сдвиги в составе пищи обусловлены прежде всего обилием и доступностью таких пищевых объектов, как рыбы и полихеты, которые составляли основу питания трески летом.  Среди рыб основную роль в отмеченных изменениях состава пищи трески в период летнего нагула играет колюшка. Большие стаи этой маленькой пелагической рыбы в конце мая-начале июня мигрируют из открытого моря в прибрежные районы Белого моря на нерест, который происходит с июня до середины июля в зарослях </w:t>
      </w:r>
      <w:r>
        <w:rPr>
          <w:rFonts w:ascii="Times New Roman" w:hAnsi="Times New Roman" w:cs="Times New Roman"/>
          <w:iCs/>
          <w:sz w:val="24"/>
          <w:szCs w:val="24"/>
        </w:rPr>
        <w:t xml:space="preserve">зостеры </w:t>
      </w:r>
      <w:r>
        <w:rPr>
          <w:rFonts w:ascii="Times New Roman" w:hAnsi="Times New Roman" w:cs="Times New Roman"/>
          <w:sz w:val="24"/>
          <w:szCs w:val="24"/>
          <w:lang w:val="en-US"/>
        </w:rPr>
        <w:t>Zostera</w:t>
      </w:r>
      <w:r>
        <w:rPr>
          <w:rFonts w:ascii="Times New Roman" w:hAnsi="Times New Roman" w:cs="Times New Roman"/>
          <w:sz w:val="24"/>
          <w:szCs w:val="24"/>
        </w:rPr>
        <w:t xml:space="preserve"> </w:t>
      </w:r>
      <w:r>
        <w:rPr>
          <w:rFonts w:ascii="Times New Roman" w:hAnsi="Times New Roman" w:cs="Times New Roman"/>
          <w:sz w:val="24"/>
          <w:szCs w:val="24"/>
          <w:lang w:val="en-US"/>
        </w:rPr>
        <w:t>marina</w:t>
      </w:r>
      <w:r>
        <w:rPr>
          <w:rFonts w:ascii="Times New Roman" w:hAnsi="Times New Roman" w:cs="Times New Roman"/>
          <w:sz w:val="24"/>
          <w:szCs w:val="24"/>
        </w:rPr>
        <w:t xml:space="preserve"> или водорослей (Мухомедияров, 1966; </w:t>
      </w:r>
      <w:r>
        <w:rPr>
          <w:rFonts w:ascii="Times New Roman" w:hAnsi="Times New Roman" w:cs="Times New Roman"/>
          <w:sz w:val="24"/>
          <w:szCs w:val="24"/>
          <w:lang w:val="en-US"/>
        </w:rPr>
        <w:t>Bakhvalova</w:t>
      </w:r>
      <w:r>
        <w:rPr>
          <w:rFonts w:ascii="Times New Roman" w:hAnsi="Times New Roman" w:cs="Times New Roman"/>
          <w:sz w:val="24"/>
          <w:szCs w:val="24"/>
        </w:rPr>
        <w:t xml:space="preserve"> </w:t>
      </w:r>
      <w:r>
        <w:rPr>
          <w:rFonts w:ascii="Times New Roman" w:hAnsi="Times New Roman" w:cs="Times New Roman"/>
          <w:sz w:val="24"/>
          <w:szCs w:val="24"/>
          <w:lang w:val="en-US"/>
        </w:rPr>
        <w:t>et</w:t>
      </w:r>
      <w:r>
        <w:rPr>
          <w:rFonts w:ascii="Times New Roman" w:hAnsi="Times New Roman" w:cs="Times New Roman"/>
          <w:sz w:val="24"/>
          <w:szCs w:val="24"/>
        </w:rPr>
        <w:t xml:space="preserve"> </w:t>
      </w:r>
      <w:r>
        <w:rPr>
          <w:rFonts w:ascii="Times New Roman" w:hAnsi="Times New Roman" w:cs="Times New Roman"/>
          <w:sz w:val="24"/>
          <w:szCs w:val="24"/>
          <w:lang w:val="en-US"/>
        </w:rPr>
        <w:t>al</w:t>
      </w:r>
      <w:r>
        <w:rPr>
          <w:rFonts w:ascii="Times New Roman" w:hAnsi="Times New Roman" w:cs="Times New Roman"/>
          <w:sz w:val="24"/>
          <w:szCs w:val="24"/>
        </w:rPr>
        <w:t xml:space="preserve">., 2016; </w:t>
      </w:r>
      <w:r>
        <w:rPr>
          <w:rFonts w:ascii="Times New Roman" w:hAnsi="Times New Roman" w:cs="Times New Roman"/>
          <w:sz w:val="24"/>
          <w:szCs w:val="24"/>
          <w:lang w:val="en-US"/>
        </w:rPr>
        <w:t>Ivanova</w:t>
      </w:r>
      <w:r>
        <w:rPr>
          <w:rFonts w:ascii="Times New Roman" w:hAnsi="Times New Roman" w:cs="Times New Roman"/>
          <w:sz w:val="24"/>
          <w:szCs w:val="24"/>
        </w:rPr>
        <w:t xml:space="preserve"> </w:t>
      </w:r>
      <w:r>
        <w:rPr>
          <w:rFonts w:ascii="Times New Roman" w:hAnsi="Times New Roman" w:cs="Times New Roman"/>
          <w:sz w:val="24"/>
          <w:szCs w:val="24"/>
          <w:lang w:val="en-US"/>
        </w:rPr>
        <w:t>et</w:t>
      </w:r>
      <w:r>
        <w:rPr>
          <w:rFonts w:ascii="Times New Roman" w:hAnsi="Times New Roman" w:cs="Times New Roman"/>
          <w:sz w:val="24"/>
          <w:szCs w:val="24"/>
        </w:rPr>
        <w:t xml:space="preserve"> </w:t>
      </w:r>
      <w:r>
        <w:rPr>
          <w:rFonts w:ascii="Times New Roman" w:hAnsi="Times New Roman" w:cs="Times New Roman"/>
          <w:sz w:val="24"/>
          <w:szCs w:val="24"/>
          <w:lang w:val="en-US"/>
        </w:rPr>
        <w:t>al</w:t>
      </w:r>
      <w:r>
        <w:rPr>
          <w:rFonts w:ascii="Times New Roman" w:hAnsi="Times New Roman" w:cs="Times New Roman"/>
          <w:sz w:val="24"/>
          <w:szCs w:val="24"/>
        </w:rPr>
        <w:t>., 2016). По нашим данным взрослая треска в этот период интенсивно потребляет половозрелую колюшку на нерестилищах и прилегающих районах, где она образует плотные скопления. Потребление треской в июне-июле в большом количестве</w:t>
      </w:r>
      <w:r>
        <w:rPr>
          <w:rFonts w:ascii="Times New Roman" w:hAnsi="Times New Roman" w:cs="Times New Roman"/>
          <w:iCs/>
          <w:sz w:val="24"/>
          <w:szCs w:val="24"/>
        </w:rPr>
        <w:t xml:space="preserve"> этого калорийного объекта имеет важное значения для быстрого восполнения энергетических ресурсов хищника, потраченных в зимне-весенний период, во время нереста, а также для роста питающихся рыб. </w:t>
      </w:r>
      <w:r>
        <w:rPr>
          <w:rFonts w:ascii="Times New Roman" w:hAnsi="Times New Roman" w:cs="Times New Roman"/>
          <w:sz w:val="24"/>
          <w:szCs w:val="24"/>
        </w:rPr>
        <w:t xml:space="preserve"> </w:t>
      </w:r>
      <w:r>
        <w:rPr>
          <w:rFonts w:ascii="Times New Roman" w:hAnsi="Times New Roman" w:cs="Times New Roman"/>
          <w:iCs/>
          <w:sz w:val="24"/>
          <w:szCs w:val="24"/>
        </w:rPr>
        <w:t xml:space="preserve">С середины июля обычно начинается миграция посленерестовой колюшки в открытое море, ее значение в откорме трески постепенно снижается, а к середине августа этот вид практически исчезает из спектра ее питания. </w:t>
      </w:r>
      <w:r>
        <w:rPr>
          <w:rFonts w:ascii="Times New Roman" w:hAnsi="Times New Roman" w:cs="Times New Roman"/>
          <w:sz w:val="24"/>
          <w:szCs w:val="24"/>
        </w:rPr>
        <w:t>Помимо производителей колюшки</w:t>
      </w:r>
      <w:r>
        <w:rPr>
          <w:rFonts w:ascii="Times New Roman" w:hAnsi="Times New Roman" w:cs="Times New Roman"/>
          <w:iCs/>
          <w:sz w:val="24"/>
          <w:szCs w:val="24"/>
        </w:rPr>
        <w:t>, существенное значение в питании трески в июне и начале июля имела также икра рыб. Следует заметить, что треска потребляет в основном икру колюшки, общая биомасса которой в местах массового нереста этого вида весьма высока. Активное потребление треской икры колюшки во время ее нереста ранее уже отмечалось (</w:t>
      </w:r>
      <w:r>
        <w:rPr>
          <w:rFonts w:ascii="Times New Roman" w:hAnsi="Times New Roman" w:cs="Times New Roman"/>
          <w:iCs/>
          <w:sz w:val="24"/>
          <w:szCs w:val="24"/>
          <w:lang w:val="en-US"/>
        </w:rPr>
        <w:t>Sonina</w:t>
      </w:r>
      <w:r>
        <w:rPr>
          <w:rFonts w:ascii="Times New Roman" w:hAnsi="Times New Roman" w:cs="Times New Roman"/>
          <w:iCs/>
          <w:sz w:val="24"/>
          <w:szCs w:val="24"/>
        </w:rPr>
        <w:t xml:space="preserve"> 1957; </w:t>
      </w:r>
      <w:r>
        <w:rPr>
          <w:rFonts w:ascii="Times New Roman" w:hAnsi="Times New Roman" w:cs="Times New Roman"/>
          <w:iCs/>
          <w:sz w:val="24"/>
          <w:szCs w:val="24"/>
          <w:lang w:val="en-US"/>
        </w:rPr>
        <w:t>Bakhvalova</w:t>
      </w:r>
      <w:r>
        <w:rPr>
          <w:rFonts w:ascii="Times New Roman" w:hAnsi="Times New Roman" w:cs="Times New Roman"/>
          <w:iCs/>
          <w:sz w:val="24"/>
          <w:szCs w:val="24"/>
        </w:rPr>
        <w:t xml:space="preserve"> </w:t>
      </w:r>
      <w:r>
        <w:rPr>
          <w:rFonts w:ascii="Times New Roman" w:hAnsi="Times New Roman" w:cs="Times New Roman"/>
          <w:iCs/>
          <w:sz w:val="24"/>
          <w:szCs w:val="24"/>
          <w:lang w:val="en-US"/>
        </w:rPr>
        <w:t>et</w:t>
      </w:r>
      <w:r>
        <w:rPr>
          <w:rFonts w:ascii="Times New Roman" w:hAnsi="Times New Roman" w:cs="Times New Roman"/>
          <w:iCs/>
          <w:sz w:val="24"/>
          <w:szCs w:val="24"/>
        </w:rPr>
        <w:t xml:space="preserve"> </w:t>
      </w:r>
      <w:r>
        <w:rPr>
          <w:rFonts w:ascii="Times New Roman" w:hAnsi="Times New Roman" w:cs="Times New Roman"/>
          <w:iCs/>
          <w:sz w:val="24"/>
          <w:szCs w:val="24"/>
          <w:lang w:val="en-US"/>
        </w:rPr>
        <w:t>al</w:t>
      </w:r>
      <w:r>
        <w:rPr>
          <w:rFonts w:ascii="Times New Roman" w:hAnsi="Times New Roman" w:cs="Times New Roman"/>
          <w:iCs/>
          <w:sz w:val="24"/>
          <w:szCs w:val="24"/>
        </w:rPr>
        <w:t>., 2016,  2017). В меньшей степени треска питается икрой сельди и пинагора, нерестящихся в начале лета на мелководьях (</w:t>
      </w:r>
      <w:r>
        <w:rPr>
          <w:rFonts w:ascii="Times New Roman" w:hAnsi="Times New Roman" w:cs="Times New Roman"/>
          <w:iCs/>
          <w:sz w:val="24"/>
          <w:szCs w:val="24"/>
          <w:lang w:val="en-US"/>
        </w:rPr>
        <w:t>Parukhiva</w:t>
      </w:r>
      <w:r>
        <w:rPr>
          <w:rFonts w:ascii="Times New Roman" w:hAnsi="Times New Roman" w:cs="Times New Roman"/>
          <w:iCs/>
          <w:sz w:val="24"/>
          <w:szCs w:val="24"/>
        </w:rPr>
        <w:t xml:space="preserve"> 2005; </w:t>
      </w:r>
      <w:r>
        <w:rPr>
          <w:rFonts w:ascii="Times New Roman" w:hAnsi="Times New Roman" w:cs="Times New Roman"/>
          <w:iCs/>
          <w:sz w:val="24"/>
          <w:szCs w:val="24"/>
          <w:lang w:val="en-US"/>
        </w:rPr>
        <w:t>Ershov</w:t>
      </w:r>
      <w:r>
        <w:rPr>
          <w:rFonts w:ascii="Times New Roman" w:hAnsi="Times New Roman" w:cs="Times New Roman"/>
          <w:iCs/>
          <w:sz w:val="24"/>
          <w:szCs w:val="24"/>
        </w:rPr>
        <w:t xml:space="preserve"> 2010; </w:t>
      </w:r>
      <w:r>
        <w:rPr>
          <w:rFonts w:ascii="Times New Roman" w:hAnsi="Times New Roman" w:cs="Times New Roman"/>
          <w:iCs/>
          <w:sz w:val="24"/>
          <w:szCs w:val="24"/>
          <w:lang w:val="en-US"/>
        </w:rPr>
        <w:t>Kozminsky</w:t>
      </w:r>
      <w:r>
        <w:rPr>
          <w:rFonts w:ascii="Times New Roman" w:hAnsi="Times New Roman" w:cs="Times New Roman"/>
          <w:iCs/>
          <w:sz w:val="24"/>
          <w:szCs w:val="24"/>
        </w:rPr>
        <w:t xml:space="preserve"> </w:t>
      </w:r>
      <w:r>
        <w:rPr>
          <w:rFonts w:ascii="Times New Roman" w:hAnsi="Times New Roman" w:cs="Times New Roman"/>
          <w:iCs/>
          <w:sz w:val="24"/>
          <w:szCs w:val="24"/>
          <w:lang w:val="en-US"/>
        </w:rPr>
        <w:t>and</w:t>
      </w:r>
      <w:r>
        <w:rPr>
          <w:rFonts w:ascii="Times New Roman" w:hAnsi="Times New Roman" w:cs="Times New Roman"/>
          <w:iCs/>
          <w:sz w:val="24"/>
          <w:szCs w:val="24"/>
        </w:rPr>
        <w:t xml:space="preserve"> </w:t>
      </w:r>
      <w:r>
        <w:rPr>
          <w:rFonts w:ascii="Times New Roman" w:hAnsi="Times New Roman" w:cs="Times New Roman"/>
          <w:iCs/>
          <w:sz w:val="24"/>
          <w:szCs w:val="24"/>
          <w:lang w:val="en-US"/>
        </w:rPr>
        <w:t>Yershov</w:t>
      </w:r>
      <w:r>
        <w:rPr>
          <w:rFonts w:ascii="Times New Roman" w:hAnsi="Times New Roman" w:cs="Times New Roman"/>
          <w:iCs/>
          <w:sz w:val="24"/>
          <w:szCs w:val="24"/>
        </w:rPr>
        <w:t xml:space="preserve"> 2024). По мере уменьшения роли колюшки и икры рыб довольно отчетливо прослеживает тренд увеличения доли сельди в рационе трески во второй половине лета. По нашим наблюдениям, в августе сельдь периодически заходит на нагул в прибрежные районы Кандалакшского залива и становится объектом питания трески.  В отношении летней динамики роли полихет (</w:t>
      </w:r>
      <w:r>
        <w:rPr>
          <w:rFonts w:ascii="Times New Roman" w:hAnsi="Times New Roman" w:eastAsia="Times New Roman" w:cs="Times New Roman"/>
          <w:sz w:val="24"/>
          <w:szCs w:val="24"/>
          <w:lang w:eastAsia="ru-RU"/>
        </w:rPr>
        <w:t>Nereididae</w:t>
      </w:r>
      <w:r>
        <w:rPr>
          <w:rFonts w:ascii="Times New Roman" w:hAnsi="Times New Roman" w:cs="Times New Roman"/>
          <w:iCs/>
          <w:sz w:val="24"/>
          <w:szCs w:val="24"/>
        </w:rPr>
        <w:t xml:space="preserve">) в рационе трески выявлены 2 периода (начало июля, середина августа), когда уровень потребления этой категории корма был достоверно выше.  Поскольку видовая идентификация нереид не проводилась, наблюдаемая повышенная встречаемость этих полихет в желудках трески в отмеченные периоды лета скорее всего отражает сезонную динамику обилия </w:t>
      </w:r>
      <w:r>
        <w:rPr>
          <w:rFonts w:ascii="Times New Roman" w:hAnsi="Times New Roman" w:cs="Times New Roman"/>
          <w:iCs/>
          <w:sz w:val="24"/>
          <w:szCs w:val="24"/>
          <w:lang w:val="en-US"/>
        </w:rPr>
        <w:t>A</w:t>
      </w:r>
      <w:r>
        <w:rPr>
          <w:rFonts w:ascii="Times New Roman" w:hAnsi="Times New Roman" w:cs="Times New Roman"/>
          <w:iCs/>
          <w:sz w:val="24"/>
          <w:szCs w:val="24"/>
        </w:rPr>
        <w:t>.</w:t>
      </w:r>
      <w:r>
        <w:rPr>
          <w:rFonts w:ascii="Times New Roman" w:hAnsi="Times New Roman" w:cs="Times New Roman"/>
          <w:iCs/>
          <w:sz w:val="24"/>
          <w:szCs w:val="24"/>
          <w:lang w:val="en-US"/>
        </w:rPr>
        <w:t>virens</w:t>
      </w:r>
      <w:r>
        <w:rPr>
          <w:rFonts w:ascii="Times New Roman" w:hAnsi="Times New Roman" w:cs="Times New Roman"/>
          <w:iCs/>
          <w:sz w:val="24"/>
          <w:szCs w:val="24"/>
        </w:rPr>
        <w:t xml:space="preserve"> и </w:t>
      </w:r>
      <w:r>
        <w:rPr>
          <w:rFonts w:ascii="Times New Roman" w:hAnsi="Times New Roman" w:cs="Times New Roman"/>
          <w:iCs/>
          <w:sz w:val="24"/>
          <w:szCs w:val="24"/>
          <w:lang w:val="en-US"/>
        </w:rPr>
        <w:t>N</w:t>
      </w:r>
      <w:r>
        <w:rPr>
          <w:rFonts w:ascii="Times New Roman" w:hAnsi="Times New Roman" w:cs="Times New Roman"/>
          <w:iCs/>
          <w:sz w:val="24"/>
          <w:szCs w:val="24"/>
        </w:rPr>
        <w:t>.р</w:t>
      </w:r>
      <w:r>
        <w:rPr>
          <w:rFonts w:ascii="Times New Roman" w:hAnsi="Times New Roman" w:cs="Times New Roman"/>
          <w:iCs/>
          <w:sz w:val="24"/>
          <w:szCs w:val="24"/>
          <w:lang w:val="en-US"/>
        </w:rPr>
        <w:t>elagica</w:t>
      </w:r>
      <w:r>
        <w:rPr>
          <w:rFonts w:ascii="Times New Roman" w:hAnsi="Times New Roman" w:cs="Times New Roman"/>
          <w:iCs/>
          <w:sz w:val="24"/>
          <w:szCs w:val="24"/>
        </w:rPr>
        <w:t xml:space="preserve"> на отдельных этапах их жизненного цикла.</w:t>
      </w:r>
      <w:r>
        <w:rPr>
          <w:rFonts w:ascii="Times New Roman" w:hAnsi="Times New Roman" w:cs="Times New Roman"/>
          <w:sz w:val="24"/>
          <w:szCs w:val="24"/>
        </w:rPr>
        <w:t xml:space="preserve"> </w:t>
      </w:r>
    </w:p>
    <w:p w14:paraId="4857C60E">
      <w:pPr>
        <w:spacing w:line="360" w:lineRule="auto"/>
        <w:jc w:val="both"/>
        <w:rPr>
          <w:rFonts w:ascii="Times New Roman" w:hAnsi="Times New Roman" w:cs="Times New Roman"/>
          <w:iCs/>
          <w:sz w:val="24"/>
          <w:szCs w:val="24"/>
        </w:rPr>
      </w:pPr>
      <w:r>
        <w:rPr>
          <w:rFonts w:ascii="Times New Roman" w:hAnsi="Times New Roman" w:cs="Times New Roman"/>
          <w:iCs/>
          <w:sz w:val="24"/>
          <w:szCs w:val="24"/>
        </w:rPr>
        <w:t>Особый интерес представляет сравнение наших данных со опубликованными сведениями по сезонному питанию трески, полученными из этого же участка губы Чупа (</w:t>
      </w:r>
      <w:r>
        <w:rPr>
          <w:rFonts w:ascii="Times New Roman" w:hAnsi="Times New Roman" w:cs="Times New Roman"/>
          <w:iCs/>
          <w:sz w:val="24"/>
          <w:szCs w:val="24"/>
          <w:lang w:val="en-US"/>
        </w:rPr>
        <w:t>Bakhvalova</w:t>
      </w:r>
      <w:r>
        <w:rPr>
          <w:rFonts w:ascii="Times New Roman" w:hAnsi="Times New Roman" w:cs="Times New Roman"/>
          <w:iCs/>
          <w:sz w:val="24"/>
          <w:szCs w:val="24"/>
        </w:rPr>
        <w:t xml:space="preserve"> </w:t>
      </w:r>
      <w:r>
        <w:rPr>
          <w:rFonts w:ascii="Times New Roman" w:hAnsi="Times New Roman" w:cs="Times New Roman"/>
          <w:iCs/>
          <w:sz w:val="24"/>
          <w:szCs w:val="24"/>
          <w:lang w:val="en-US"/>
        </w:rPr>
        <w:t>et</w:t>
      </w:r>
      <w:r>
        <w:rPr>
          <w:rFonts w:ascii="Times New Roman" w:hAnsi="Times New Roman" w:cs="Times New Roman"/>
          <w:iCs/>
          <w:sz w:val="24"/>
          <w:szCs w:val="24"/>
        </w:rPr>
        <w:t xml:space="preserve"> </w:t>
      </w:r>
      <w:r>
        <w:rPr>
          <w:rFonts w:ascii="Times New Roman" w:hAnsi="Times New Roman" w:cs="Times New Roman"/>
          <w:iCs/>
          <w:sz w:val="24"/>
          <w:szCs w:val="24"/>
          <w:lang w:val="en-US"/>
        </w:rPr>
        <w:t>al</w:t>
      </w:r>
      <w:r>
        <w:rPr>
          <w:rFonts w:ascii="Times New Roman" w:hAnsi="Times New Roman" w:cs="Times New Roman"/>
          <w:iCs/>
          <w:sz w:val="24"/>
          <w:szCs w:val="24"/>
        </w:rPr>
        <w:t xml:space="preserve">. 2016). </w:t>
      </w:r>
      <w:r>
        <w:rPr>
          <w:rFonts w:ascii="Times New Roman" w:hAnsi="Times New Roman" w:cs="Times New Roman"/>
          <w:iCs/>
          <w:sz w:val="24"/>
          <w:szCs w:val="24"/>
          <w:lang w:val="en-US"/>
        </w:rPr>
        <w:t>C</w:t>
      </w:r>
      <w:r>
        <w:rPr>
          <w:rFonts w:ascii="Times New Roman" w:hAnsi="Times New Roman" w:cs="Times New Roman"/>
          <w:iCs/>
          <w:sz w:val="24"/>
          <w:szCs w:val="24"/>
        </w:rPr>
        <w:t xml:space="preserve">ледует сразу заметить, что сборы этих авторов были проведены только в губе Сельдяная. Наши сборы охватывали более обширный </w:t>
      </w:r>
      <w:r>
        <w:rPr>
          <w:rFonts w:ascii="Times New Roman" w:hAnsi="Times New Roman" w:cs="Times New Roman"/>
          <w:iCs/>
          <w:sz w:val="24"/>
          <w:szCs w:val="24"/>
          <w:lang w:val="en-US"/>
        </w:rPr>
        <w:t>sampling</w:t>
      </w:r>
      <w:r>
        <w:rPr>
          <w:rFonts w:ascii="Times New Roman" w:hAnsi="Times New Roman" w:cs="Times New Roman"/>
          <w:iCs/>
          <w:sz w:val="24"/>
          <w:szCs w:val="24"/>
        </w:rPr>
        <w:t xml:space="preserve"> </w:t>
      </w:r>
      <w:r>
        <w:rPr>
          <w:rFonts w:ascii="Times New Roman" w:hAnsi="Times New Roman" w:cs="Times New Roman"/>
          <w:iCs/>
          <w:sz w:val="24"/>
          <w:szCs w:val="24"/>
          <w:lang w:val="en-US"/>
        </w:rPr>
        <w:t>area</w:t>
      </w:r>
      <w:r>
        <w:rPr>
          <w:rFonts w:ascii="Times New Roman" w:hAnsi="Times New Roman" w:cs="Times New Roman"/>
          <w:iCs/>
          <w:sz w:val="24"/>
          <w:szCs w:val="24"/>
        </w:rPr>
        <w:t>, включающий помимо акватории этой маленькой бухты, еще и прилегающий к ней прибрежный участок длиной около 1,5 км с различными глубинами. Это преследовало цель охватить сборами половозрелую часть популяции трески в локациях, где треска активно питается и перемещается в период нагула. Проведенное сравнение выявило существенные отличия между нашими и опубликованными сведениями по соотношению пропорций основных компонентов пищи – колюшки, икры рыб, полихет, ракообразных и рыб. В целом, результаты мониторинга продемонстрировали большее значение рыбного компонента (колюшка, другие виды рыб, икра рыб) в питании трески, в то время как, по данным Бахваловой (2016), значимое пищевое значение, помимо колюшки и ее икры, имели также мелкие беспозвоночные – полихеты и ракообразные. Частичное совпадение результатов в обоих исследованиях наблюдалось только в отношении доли взрослой колюшки в пище трески в начале июля. Среди возможных причин обнаруженных различий, прежде всего, нужно отметить более мелкий средний размер рыб (22 см), исследованных Бахваловой и др. (2016) по сравнению с нашим материалом (см. Материал и Методы). Известно, что некрупная неполовозрелая беломорская треска 15-25 см питается преимущественно мелкими бентосными организмами (</w:t>
      </w:r>
      <w:r>
        <w:rPr>
          <w:rFonts w:ascii="Times New Roman" w:hAnsi="Times New Roman" w:cs="Times New Roman"/>
          <w:iCs/>
          <w:sz w:val="24"/>
          <w:szCs w:val="24"/>
          <w:lang w:val="en-US"/>
        </w:rPr>
        <w:t>Yevropeytzeva</w:t>
      </w:r>
      <w:r>
        <w:rPr>
          <w:rFonts w:ascii="Times New Roman" w:hAnsi="Times New Roman" w:cs="Times New Roman"/>
          <w:iCs/>
          <w:sz w:val="24"/>
          <w:szCs w:val="24"/>
        </w:rPr>
        <w:t xml:space="preserve"> 1937), а переход на хищничество рыбой, например, взрослой колюшкой (</w:t>
      </w:r>
      <w:r>
        <w:rPr>
          <w:rFonts w:ascii="Times New Roman" w:hAnsi="Times New Roman" w:cs="Times New Roman"/>
          <w:iCs/>
          <w:sz w:val="24"/>
          <w:szCs w:val="24"/>
          <w:lang w:val="en-US"/>
        </w:rPr>
        <w:t>average</w:t>
      </w:r>
      <w:r>
        <w:rPr>
          <w:rFonts w:ascii="Times New Roman" w:hAnsi="Times New Roman" w:cs="Times New Roman"/>
          <w:iCs/>
          <w:sz w:val="24"/>
          <w:szCs w:val="24"/>
        </w:rPr>
        <w:t xml:space="preserve"> </w:t>
      </w:r>
      <w:r>
        <w:rPr>
          <w:rFonts w:ascii="Times New Roman" w:hAnsi="Times New Roman" w:cs="Times New Roman"/>
          <w:iCs/>
          <w:sz w:val="24"/>
          <w:szCs w:val="24"/>
          <w:lang w:val="en-US"/>
        </w:rPr>
        <w:t>TL</w:t>
      </w:r>
      <w:r>
        <w:rPr>
          <w:rFonts w:ascii="Times New Roman" w:hAnsi="Times New Roman" w:cs="Times New Roman"/>
          <w:iCs/>
          <w:sz w:val="24"/>
          <w:szCs w:val="24"/>
        </w:rPr>
        <w:t xml:space="preserve"> 7.2 </w:t>
      </w:r>
      <w:r>
        <w:rPr>
          <w:rFonts w:ascii="Times New Roman" w:hAnsi="Times New Roman" w:cs="Times New Roman"/>
          <w:iCs/>
          <w:sz w:val="24"/>
          <w:szCs w:val="24"/>
          <w:lang w:val="en-US"/>
        </w:rPr>
        <w:t>cm</w:t>
      </w:r>
      <w:r>
        <w:rPr>
          <w:rFonts w:ascii="Times New Roman" w:hAnsi="Times New Roman" w:cs="Times New Roman"/>
          <w:iCs/>
          <w:sz w:val="24"/>
          <w:szCs w:val="24"/>
        </w:rPr>
        <w:t xml:space="preserve">; </w:t>
      </w:r>
      <w:r>
        <w:rPr>
          <w:rFonts w:ascii="Times New Roman" w:hAnsi="Times New Roman" w:cs="Times New Roman"/>
          <w:iCs/>
          <w:sz w:val="24"/>
          <w:szCs w:val="24"/>
          <w:lang w:val="en-US"/>
        </w:rPr>
        <w:t>Yershov</w:t>
      </w:r>
      <w:r>
        <w:rPr>
          <w:rFonts w:ascii="Times New Roman" w:hAnsi="Times New Roman" w:cs="Times New Roman"/>
          <w:iCs/>
          <w:sz w:val="24"/>
          <w:szCs w:val="24"/>
        </w:rPr>
        <w:t xml:space="preserve"> </w:t>
      </w:r>
      <w:r>
        <w:rPr>
          <w:rFonts w:ascii="Times New Roman" w:hAnsi="Times New Roman" w:cs="Times New Roman"/>
          <w:iCs/>
          <w:sz w:val="24"/>
          <w:szCs w:val="24"/>
          <w:lang w:val="en-US"/>
        </w:rPr>
        <w:t>and</w:t>
      </w:r>
      <w:r>
        <w:rPr>
          <w:rFonts w:ascii="Times New Roman" w:hAnsi="Times New Roman" w:cs="Times New Roman"/>
          <w:iCs/>
          <w:sz w:val="24"/>
          <w:szCs w:val="24"/>
        </w:rPr>
        <w:t xml:space="preserve"> </w:t>
      </w:r>
      <w:r>
        <w:rPr>
          <w:rFonts w:ascii="Times New Roman" w:hAnsi="Times New Roman" w:cs="Times New Roman"/>
          <w:iCs/>
          <w:sz w:val="24"/>
          <w:szCs w:val="24"/>
          <w:lang w:val="en-US"/>
        </w:rPr>
        <w:t>Sukhotin</w:t>
      </w:r>
      <w:r>
        <w:rPr>
          <w:rFonts w:ascii="Times New Roman" w:hAnsi="Times New Roman" w:cs="Times New Roman"/>
          <w:iCs/>
          <w:sz w:val="24"/>
          <w:szCs w:val="24"/>
        </w:rPr>
        <w:t xml:space="preserve"> 2015), происходит в основном при достижении рыбой длины тела 25 см (</w:t>
      </w:r>
      <w:r>
        <w:rPr>
          <w:rFonts w:ascii="Times New Roman" w:hAnsi="Times New Roman" w:cs="Times New Roman"/>
          <w:iCs/>
          <w:sz w:val="24"/>
          <w:szCs w:val="24"/>
          <w:lang w:val="en-US"/>
        </w:rPr>
        <w:t>Kudersky</w:t>
      </w:r>
      <w:r>
        <w:rPr>
          <w:rFonts w:ascii="Times New Roman" w:hAnsi="Times New Roman" w:cs="Times New Roman"/>
          <w:iCs/>
          <w:sz w:val="24"/>
          <w:szCs w:val="24"/>
        </w:rPr>
        <w:t xml:space="preserve"> 1966). Сходные</w:t>
      </w:r>
      <w:r>
        <w:rPr>
          <w:rFonts w:ascii="Times New Roman" w:hAnsi="Times New Roman" w:cs="Times New Roman"/>
          <w:iCs/>
          <w:sz w:val="24"/>
          <w:szCs w:val="24"/>
          <w:lang w:val="en-US"/>
        </w:rPr>
        <w:t xml:space="preserve"> </w:t>
      </w:r>
      <w:r>
        <w:rPr>
          <w:rFonts w:ascii="Times New Roman" w:hAnsi="Times New Roman" w:cs="Times New Roman"/>
          <w:iCs/>
          <w:sz w:val="24"/>
          <w:szCs w:val="24"/>
        </w:rPr>
        <w:t>данные</w:t>
      </w:r>
      <w:r>
        <w:rPr>
          <w:rFonts w:ascii="Times New Roman" w:hAnsi="Times New Roman" w:cs="Times New Roman"/>
          <w:iCs/>
          <w:sz w:val="24"/>
          <w:szCs w:val="24"/>
          <w:lang w:val="en-US"/>
        </w:rPr>
        <w:t xml:space="preserve"> </w:t>
      </w:r>
      <w:r>
        <w:rPr>
          <w:rFonts w:ascii="Times New Roman" w:hAnsi="Times New Roman" w:cs="Times New Roman"/>
          <w:iCs/>
          <w:sz w:val="24"/>
          <w:szCs w:val="24"/>
        </w:rPr>
        <w:t>были</w:t>
      </w:r>
      <w:r>
        <w:rPr>
          <w:rFonts w:ascii="Times New Roman" w:hAnsi="Times New Roman" w:cs="Times New Roman"/>
          <w:iCs/>
          <w:sz w:val="24"/>
          <w:szCs w:val="24"/>
          <w:lang w:val="en-US"/>
        </w:rPr>
        <w:t xml:space="preserve"> </w:t>
      </w:r>
      <w:r>
        <w:rPr>
          <w:rFonts w:ascii="Times New Roman" w:hAnsi="Times New Roman" w:cs="Times New Roman"/>
          <w:iCs/>
          <w:sz w:val="24"/>
          <w:szCs w:val="24"/>
        </w:rPr>
        <w:t>получены</w:t>
      </w:r>
      <w:r>
        <w:rPr>
          <w:rFonts w:ascii="Times New Roman" w:hAnsi="Times New Roman" w:cs="Times New Roman"/>
          <w:iCs/>
          <w:sz w:val="24"/>
          <w:szCs w:val="24"/>
          <w:lang w:val="en-US"/>
        </w:rPr>
        <w:t xml:space="preserve"> for size-dependent predation on herring by Northeast Arctic cod in the Barents Sea - fishes TL&lt;25 cm rarely consumed herring (Johansen 2003).</w:t>
      </w:r>
      <w:r>
        <w:rPr>
          <w:rFonts w:ascii="Times New Roman" w:hAnsi="Times New Roman" w:cs="Times New Roman"/>
          <w:sz w:val="24"/>
          <w:szCs w:val="24"/>
          <w:lang w:val="en-US"/>
        </w:rPr>
        <w:t xml:space="preserve"> </w:t>
      </w:r>
      <w:r>
        <w:rPr>
          <w:rFonts w:ascii="Times New Roman" w:hAnsi="Times New Roman" w:cs="Times New Roman"/>
          <w:iCs/>
          <w:sz w:val="24"/>
          <w:szCs w:val="24"/>
        </w:rPr>
        <w:t>По данным Бахваловой с соавторами (2016, 2017) в июне в питании трески преобладала икра колюшки (50-90% по массе), а доля половозрелых особей составляла лишь 10-20%, несмотря на высокую их численность на нерестилищах в разгар нереста. Очевидно, что размер нерестящихся колюшек не являлся оптимальным для поедания их мелкоразмерной треской из-за недостаточного размера раскрытия рта (</w:t>
      </w:r>
      <w:r>
        <w:rPr>
          <w:rFonts w:ascii="Times New Roman" w:hAnsi="Times New Roman" w:cs="Times New Roman"/>
          <w:iCs/>
          <w:sz w:val="24"/>
          <w:szCs w:val="24"/>
          <w:lang w:val="en-US"/>
        </w:rPr>
        <w:t>Scharf</w:t>
      </w:r>
      <w:r>
        <w:rPr>
          <w:rFonts w:ascii="Times New Roman" w:hAnsi="Times New Roman" w:cs="Times New Roman"/>
          <w:iCs/>
          <w:sz w:val="24"/>
          <w:szCs w:val="24"/>
        </w:rPr>
        <w:t xml:space="preserve"> </w:t>
      </w:r>
      <w:r>
        <w:rPr>
          <w:rFonts w:ascii="Times New Roman" w:hAnsi="Times New Roman" w:cs="Times New Roman"/>
          <w:iCs/>
          <w:sz w:val="24"/>
          <w:szCs w:val="24"/>
          <w:lang w:val="en-US"/>
        </w:rPr>
        <w:t>et</w:t>
      </w:r>
      <w:r>
        <w:rPr>
          <w:rFonts w:ascii="Times New Roman" w:hAnsi="Times New Roman" w:cs="Times New Roman"/>
          <w:iCs/>
          <w:sz w:val="24"/>
          <w:szCs w:val="24"/>
        </w:rPr>
        <w:t xml:space="preserve"> </w:t>
      </w:r>
      <w:r>
        <w:rPr>
          <w:rFonts w:ascii="Times New Roman" w:hAnsi="Times New Roman" w:cs="Times New Roman"/>
          <w:iCs/>
          <w:sz w:val="24"/>
          <w:szCs w:val="24"/>
          <w:lang w:val="en-US"/>
        </w:rPr>
        <w:t>al</w:t>
      </w:r>
      <w:r>
        <w:rPr>
          <w:rFonts w:ascii="Times New Roman" w:hAnsi="Times New Roman" w:cs="Times New Roman"/>
          <w:iCs/>
          <w:sz w:val="24"/>
          <w:szCs w:val="24"/>
        </w:rPr>
        <w:t>., 2000), и поэтому она предпочитала потреблять икру на нерестилищах. Кроме</w:t>
      </w:r>
      <w:r>
        <w:rPr>
          <w:rFonts w:ascii="Times New Roman" w:hAnsi="Times New Roman" w:cs="Times New Roman"/>
          <w:iCs/>
          <w:sz w:val="24"/>
          <w:szCs w:val="24"/>
          <w:lang w:val="en-US"/>
        </w:rPr>
        <w:t xml:space="preserve"> </w:t>
      </w:r>
      <w:r>
        <w:rPr>
          <w:rFonts w:ascii="Times New Roman" w:hAnsi="Times New Roman" w:cs="Times New Roman"/>
          <w:iCs/>
          <w:sz w:val="24"/>
          <w:szCs w:val="24"/>
        </w:rPr>
        <w:t>того</w:t>
      </w:r>
      <w:r>
        <w:rPr>
          <w:rFonts w:ascii="Times New Roman" w:hAnsi="Times New Roman" w:cs="Times New Roman"/>
          <w:iCs/>
          <w:sz w:val="24"/>
          <w:szCs w:val="24"/>
          <w:lang w:val="en-US"/>
        </w:rPr>
        <w:t xml:space="preserve">, the greater proportion of invertebrates in the diet of cod, studied by Bakhvalova et al. </w:t>
      </w:r>
      <w:r>
        <w:rPr>
          <w:rFonts w:ascii="Times New Roman" w:hAnsi="Times New Roman" w:cs="Times New Roman"/>
          <w:iCs/>
          <w:sz w:val="24"/>
          <w:szCs w:val="24"/>
        </w:rPr>
        <w:t xml:space="preserve">(2016), </w:t>
      </w:r>
      <w:r>
        <w:rPr>
          <w:rFonts w:ascii="Times New Roman" w:hAnsi="Times New Roman" w:cs="Times New Roman"/>
          <w:iCs/>
          <w:sz w:val="24"/>
          <w:szCs w:val="24"/>
          <w:lang w:val="en-US"/>
        </w:rPr>
        <w:t>could</w:t>
      </w:r>
      <w:r>
        <w:rPr>
          <w:rFonts w:ascii="Times New Roman" w:hAnsi="Times New Roman" w:cs="Times New Roman"/>
          <w:iCs/>
          <w:sz w:val="24"/>
          <w:szCs w:val="24"/>
        </w:rPr>
        <w:t xml:space="preserve"> </w:t>
      </w:r>
      <w:r>
        <w:rPr>
          <w:rFonts w:ascii="Times New Roman" w:hAnsi="Times New Roman" w:cs="Times New Roman"/>
          <w:iCs/>
          <w:sz w:val="24"/>
          <w:szCs w:val="24"/>
          <w:lang w:val="en-US"/>
        </w:rPr>
        <w:t>also</w:t>
      </w:r>
      <w:r>
        <w:rPr>
          <w:rFonts w:ascii="Times New Roman" w:hAnsi="Times New Roman" w:cs="Times New Roman"/>
          <w:iCs/>
          <w:sz w:val="24"/>
          <w:szCs w:val="24"/>
        </w:rPr>
        <w:t xml:space="preserve"> </w:t>
      </w:r>
      <w:r>
        <w:rPr>
          <w:rFonts w:ascii="Times New Roman" w:hAnsi="Times New Roman" w:cs="Times New Roman"/>
          <w:iCs/>
          <w:sz w:val="24"/>
          <w:szCs w:val="24"/>
          <w:lang w:val="en-US"/>
        </w:rPr>
        <w:t>be</w:t>
      </w:r>
      <w:r>
        <w:rPr>
          <w:rFonts w:ascii="Times New Roman" w:hAnsi="Times New Roman" w:cs="Times New Roman"/>
          <w:iCs/>
          <w:sz w:val="24"/>
          <w:szCs w:val="24"/>
        </w:rPr>
        <w:t xml:space="preserve"> </w:t>
      </w:r>
      <w:r>
        <w:rPr>
          <w:rFonts w:ascii="Times New Roman" w:hAnsi="Times New Roman" w:cs="Times New Roman"/>
          <w:iCs/>
          <w:sz w:val="24"/>
          <w:szCs w:val="24"/>
          <w:lang w:val="en-US"/>
        </w:rPr>
        <w:t>a</w:t>
      </w:r>
      <w:r>
        <w:rPr>
          <w:rFonts w:ascii="Times New Roman" w:hAnsi="Times New Roman" w:cs="Times New Roman"/>
          <w:iCs/>
          <w:sz w:val="24"/>
          <w:szCs w:val="24"/>
        </w:rPr>
        <w:t xml:space="preserve"> </w:t>
      </w:r>
      <w:r>
        <w:rPr>
          <w:rFonts w:ascii="Times New Roman" w:hAnsi="Times New Roman" w:cs="Times New Roman"/>
          <w:iCs/>
          <w:sz w:val="24"/>
          <w:szCs w:val="24"/>
          <w:lang w:val="en-US"/>
        </w:rPr>
        <w:t>reflection</w:t>
      </w:r>
      <w:r>
        <w:rPr>
          <w:rFonts w:ascii="Times New Roman" w:hAnsi="Times New Roman" w:cs="Times New Roman"/>
          <w:iCs/>
          <w:sz w:val="24"/>
          <w:szCs w:val="24"/>
        </w:rPr>
        <w:t xml:space="preserve"> </w:t>
      </w:r>
      <w:r>
        <w:rPr>
          <w:rFonts w:ascii="Times New Roman" w:hAnsi="Times New Roman" w:cs="Times New Roman"/>
          <w:iCs/>
          <w:sz w:val="24"/>
          <w:szCs w:val="24"/>
          <w:lang w:val="en-US"/>
        </w:rPr>
        <w:t>of</w:t>
      </w:r>
      <w:r>
        <w:rPr>
          <w:rFonts w:ascii="Times New Roman" w:hAnsi="Times New Roman" w:cs="Times New Roman"/>
          <w:iCs/>
          <w:sz w:val="24"/>
          <w:szCs w:val="24"/>
        </w:rPr>
        <w:t xml:space="preserve"> </w:t>
      </w:r>
      <w:r>
        <w:rPr>
          <w:rFonts w:ascii="Times New Roman" w:hAnsi="Times New Roman" w:cs="Times New Roman"/>
          <w:iCs/>
          <w:sz w:val="24"/>
          <w:szCs w:val="24"/>
          <w:lang w:val="en-US"/>
        </w:rPr>
        <w:t>its</w:t>
      </w:r>
      <w:r>
        <w:rPr>
          <w:rFonts w:ascii="Times New Roman" w:hAnsi="Times New Roman" w:cs="Times New Roman"/>
          <w:iCs/>
          <w:sz w:val="24"/>
          <w:szCs w:val="24"/>
        </w:rPr>
        <w:t xml:space="preserve"> </w:t>
      </w:r>
      <w:r>
        <w:rPr>
          <w:rFonts w:ascii="Times New Roman" w:hAnsi="Times New Roman" w:cs="Times New Roman"/>
          <w:iCs/>
          <w:sz w:val="24"/>
          <w:szCs w:val="24"/>
          <w:lang w:val="en-US"/>
        </w:rPr>
        <w:t>smaller</w:t>
      </w:r>
      <w:r>
        <w:rPr>
          <w:rFonts w:ascii="Times New Roman" w:hAnsi="Times New Roman" w:cs="Times New Roman"/>
          <w:iCs/>
          <w:sz w:val="24"/>
          <w:szCs w:val="24"/>
        </w:rPr>
        <w:t xml:space="preserve"> </w:t>
      </w:r>
      <w:r>
        <w:rPr>
          <w:rFonts w:ascii="Times New Roman" w:hAnsi="Times New Roman" w:cs="Times New Roman"/>
          <w:iCs/>
          <w:sz w:val="24"/>
          <w:szCs w:val="24"/>
          <w:lang w:val="en-US"/>
        </w:rPr>
        <w:t>size</w:t>
      </w:r>
      <w:r>
        <w:rPr>
          <w:rFonts w:ascii="Times New Roman" w:hAnsi="Times New Roman" w:cs="Times New Roman"/>
          <w:iCs/>
          <w:sz w:val="24"/>
          <w:szCs w:val="24"/>
        </w:rPr>
        <w:t>. Наши материалы, наоборот, свидетельствовали о доминировании в первой половине лета половозрелой колюшки в питании взрослой трески (</w:t>
      </w:r>
      <w:r>
        <w:rPr>
          <w:rFonts w:ascii="Times New Roman" w:hAnsi="Times New Roman" w:cs="Times New Roman"/>
          <w:iCs/>
          <w:sz w:val="24"/>
          <w:szCs w:val="24"/>
          <w:lang w:val="en-US"/>
        </w:rPr>
        <w:t>TL</w:t>
      </w:r>
      <w:r>
        <w:rPr>
          <w:rFonts w:ascii="Times New Roman" w:hAnsi="Times New Roman" w:cs="Times New Roman"/>
          <w:iCs/>
          <w:sz w:val="24"/>
          <w:szCs w:val="24"/>
        </w:rPr>
        <w:t xml:space="preserve">&gt;25 </w:t>
      </w:r>
      <w:r>
        <w:rPr>
          <w:rFonts w:ascii="Times New Roman" w:hAnsi="Times New Roman" w:cs="Times New Roman"/>
          <w:iCs/>
          <w:sz w:val="24"/>
          <w:szCs w:val="24"/>
          <w:lang w:val="en-US"/>
        </w:rPr>
        <w:t>cm</w:t>
      </w:r>
      <w:r>
        <w:rPr>
          <w:rFonts w:ascii="Times New Roman" w:hAnsi="Times New Roman" w:cs="Times New Roman"/>
          <w:iCs/>
          <w:sz w:val="24"/>
          <w:szCs w:val="24"/>
        </w:rPr>
        <w:t>) и сопутствующем, второстепенном, значении икры рыб в ее откорме. В отношении некоторых других объектов питания следует заметить, что по данным ряда исследователей (</w:t>
      </w:r>
      <w:r>
        <w:rPr>
          <w:rFonts w:ascii="Times New Roman" w:hAnsi="Times New Roman" w:cs="Times New Roman"/>
          <w:iCs/>
          <w:sz w:val="24"/>
          <w:szCs w:val="24"/>
          <w:lang w:val="en-US"/>
        </w:rPr>
        <w:t>Bakhvalova</w:t>
      </w:r>
      <w:r>
        <w:rPr>
          <w:rFonts w:ascii="Times New Roman" w:hAnsi="Times New Roman" w:cs="Times New Roman"/>
          <w:iCs/>
          <w:sz w:val="24"/>
          <w:szCs w:val="24"/>
        </w:rPr>
        <w:t xml:space="preserve"> </w:t>
      </w:r>
      <w:r>
        <w:rPr>
          <w:rFonts w:ascii="Times New Roman" w:hAnsi="Times New Roman" w:cs="Times New Roman"/>
          <w:iCs/>
          <w:sz w:val="24"/>
          <w:szCs w:val="24"/>
          <w:lang w:val="en-US"/>
        </w:rPr>
        <w:t>et</w:t>
      </w:r>
      <w:r>
        <w:rPr>
          <w:rFonts w:ascii="Times New Roman" w:hAnsi="Times New Roman" w:cs="Times New Roman"/>
          <w:iCs/>
          <w:sz w:val="24"/>
          <w:szCs w:val="24"/>
        </w:rPr>
        <w:t xml:space="preserve"> </w:t>
      </w:r>
      <w:r>
        <w:rPr>
          <w:rFonts w:ascii="Times New Roman" w:hAnsi="Times New Roman" w:cs="Times New Roman"/>
          <w:iCs/>
          <w:sz w:val="24"/>
          <w:szCs w:val="24"/>
          <w:lang w:val="en-US"/>
        </w:rPr>
        <w:t>al</w:t>
      </w:r>
      <w:r>
        <w:rPr>
          <w:rFonts w:ascii="Times New Roman" w:hAnsi="Times New Roman" w:cs="Times New Roman"/>
          <w:iCs/>
          <w:sz w:val="24"/>
          <w:szCs w:val="24"/>
        </w:rPr>
        <w:t xml:space="preserve">., 2016; </w:t>
      </w:r>
      <w:r>
        <w:rPr>
          <w:rFonts w:ascii="Times New Roman" w:hAnsi="Times New Roman" w:cs="Times New Roman"/>
          <w:iCs/>
          <w:sz w:val="24"/>
          <w:szCs w:val="24"/>
          <w:lang w:val="en-US"/>
        </w:rPr>
        <w:t>Boeva</w:t>
      </w:r>
      <w:r>
        <w:rPr>
          <w:rFonts w:ascii="Times New Roman" w:hAnsi="Times New Roman" w:cs="Times New Roman"/>
          <w:iCs/>
          <w:sz w:val="24"/>
          <w:szCs w:val="24"/>
        </w:rPr>
        <w:t xml:space="preserve"> </w:t>
      </w:r>
      <w:r>
        <w:rPr>
          <w:rFonts w:ascii="Times New Roman" w:hAnsi="Times New Roman" w:cs="Times New Roman"/>
          <w:iCs/>
          <w:sz w:val="24"/>
          <w:szCs w:val="24"/>
          <w:lang w:val="en-US"/>
        </w:rPr>
        <w:t>et</w:t>
      </w:r>
      <w:r>
        <w:rPr>
          <w:rFonts w:ascii="Times New Roman" w:hAnsi="Times New Roman" w:cs="Times New Roman"/>
          <w:iCs/>
          <w:sz w:val="24"/>
          <w:szCs w:val="24"/>
        </w:rPr>
        <w:t xml:space="preserve"> </w:t>
      </w:r>
      <w:r>
        <w:rPr>
          <w:rFonts w:ascii="Times New Roman" w:hAnsi="Times New Roman" w:cs="Times New Roman"/>
          <w:iCs/>
          <w:sz w:val="24"/>
          <w:szCs w:val="24"/>
          <w:lang w:val="en-US"/>
        </w:rPr>
        <w:t>al</w:t>
      </w:r>
      <w:r>
        <w:rPr>
          <w:rFonts w:ascii="Times New Roman" w:hAnsi="Times New Roman" w:cs="Times New Roman"/>
          <w:iCs/>
          <w:sz w:val="24"/>
          <w:szCs w:val="24"/>
        </w:rPr>
        <w:t>., 2024), в августе мелкая треска в устьевой части губы Чупа в значительном количестве (до 50% по массе) потребляла сеголетков колюшки, а также представителей полихет. Однако, как показали наши результаты, эти пищевые организмы в питании взрослой трески в августе в этом районе не имели существенного значения. Приведенные данные свидетельствуют о том, что для анализа происходящих изменений в системе трофических связей беломорской трески очень важно учитывать, в каком масштабе проводились полевые исследования питания этого хищника. Известно, что на небольших глубинах (3-5 м) в летний период обитает преимущественно молодь трески, в то время как взрослые половозрелые рыбы (</w:t>
      </w:r>
      <w:r>
        <w:rPr>
          <w:rFonts w:ascii="Times New Roman" w:hAnsi="Times New Roman" w:cs="Times New Roman"/>
          <w:iCs/>
          <w:sz w:val="24"/>
          <w:szCs w:val="24"/>
          <w:lang w:val="en-US"/>
        </w:rPr>
        <w:t>TL</w:t>
      </w:r>
      <w:r>
        <w:rPr>
          <w:rFonts w:ascii="Times New Roman" w:hAnsi="Times New Roman" w:cs="Times New Roman"/>
          <w:iCs/>
          <w:sz w:val="24"/>
          <w:szCs w:val="24"/>
        </w:rPr>
        <w:t xml:space="preserve"> &gt; 25 </w:t>
      </w:r>
      <w:r>
        <w:rPr>
          <w:rFonts w:ascii="Times New Roman" w:hAnsi="Times New Roman" w:cs="Times New Roman"/>
          <w:iCs/>
          <w:sz w:val="24"/>
          <w:szCs w:val="24"/>
          <w:lang w:val="en-US"/>
        </w:rPr>
        <w:t>cm</w:t>
      </w:r>
      <w:r>
        <w:rPr>
          <w:rFonts w:ascii="Times New Roman" w:hAnsi="Times New Roman" w:cs="Times New Roman"/>
          <w:iCs/>
          <w:sz w:val="24"/>
          <w:szCs w:val="24"/>
        </w:rPr>
        <w:t>) придерживаются более глубоких участков, периодически заходя на мелководья в поисках пищи. Небольшие скопления мелкой трески в летний период в мелководной бухте Сельдяная, которая не является типичным местом нагула взрослой трески в губе Чупа, связаны прежде всего с расположенным здесь крупном нерестилище трехиглой колюшки, в районе которого она и откармливается производителями, икрой и бентосными животными. Очевидно</w:t>
      </w:r>
      <w:r>
        <w:rPr>
          <w:rFonts w:ascii="Times New Roman" w:hAnsi="Times New Roman" w:cs="Times New Roman"/>
          <w:iCs/>
          <w:sz w:val="24"/>
          <w:szCs w:val="24"/>
          <w:lang w:val="en-US"/>
        </w:rPr>
        <w:t xml:space="preserve">, </w:t>
      </w:r>
      <w:r>
        <w:rPr>
          <w:rFonts w:ascii="Times New Roman" w:hAnsi="Times New Roman" w:cs="Times New Roman"/>
          <w:iCs/>
          <w:sz w:val="24"/>
          <w:szCs w:val="24"/>
        </w:rPr>
        <w:t>что</w:t>
      </w:r>
      <w:r>
        <w:rPr>
          <w:rFonts w:ascii="Times New Roman" w:hAnsi="Times New Roman" w:cs="Times New Roman"/>
          <w:iCs/>
          <w:sz w:val="24"/>
          <w:szCs w:val="24"/>
          <w:lang w:val="en-US"/>
        </w:rPr>
        <w:t xml:space="preserve"> local feeding patterns of cod reflected</w:t>
      </w:r>
      <w:r>
        <w:rPr>
          <w:rFonts w:ascii="Times New Roman" w:hAnsi="Times New Roman" w:cs="Times New Roman"/>
          <w:sz w:val="24"/>
          <w:szCs w:val="24"/>
          <w:lang w:val="en-US"/>
        </w:rPr>
        <w:t xml:space="preserve"> prey availability in this location.</w:t>
      </w:r>
      <w:r>
        <w:rPr>
          <w:rFonts w:ascii="Times New Roman" w:hAnsi="Times New Roman" w:cs="Times New Roman"/>
          <w:iCs/>
          <w:sz w:val="24"/>
          <w:szCs w:val="24"/>
          <w:lang w:val="en-US"/>
        </w:rPr>
        <w:t xml:space="preserve"> </w:t>
      </w:r>
      <w:r>
        <w:rPr>
          <w:rFonts w:ascii="Times New Roman" w:hAnsi="Times New Roman" w:cs="Times New Roman"/>
          <w:iCs/>
          <w:sz w:val="24"/>
          <w:szCs w:val="24"/>
        </w:rPr>
        <w:t xml:space="preserve">Однако состав питания взрослой трески на более обширной акватории с различными биотопами и другими показателями обилия кормовых организмов очевидно будет отличаться. Результаты проведенного нами исследования в типичных местах нагульных перемещений трески в губе Чупа убедительно это показали. </w:t>
      </w:r>
    </w:p>
    <w:p w14:paraId="6A55D2B0">
      <w:pPr>
        <w:spacing w:line="360" w:lineRule="auto"/>
        <w:jc w:val="both"/>
        <w:rPr>
          <w:rFonts w:ascii="Times New Roman" w:hAnsi="Times New Roman" w:cs="Times New Roman"/>
          <w:iCs/>
          <w:sz w:val="24"/>
          <w:szCs w:val="24"/>
        </w:rPr>
      </w:pPr>
      <w:r>
        <w:rPr>
          <w:rFonts w:ascii="Times New Roman" w:hAnsi="Times New Roman" w:cs="Times New Roman"/>
          <w:iCs/>
          <w:sz w:val="24"/>
          <w:szCs w:val="24"/>
        </w:rPr>
        <w:t>Подытоживая этот раздел обсуждения, можно заключить, что взрослая треска в течение летнего периода демонстрирует четкие изменения в составе питания в губе Чупа</w:t>
      </w:r>
      <w:r>
        <w:rPr>
          <w:rFonts w:ascii="Times New Roman" w:hAnsi="Times New Roman" w:cs="Times New Roman"/>
          <w:sz w:val="24"/>
          <w:szCs w:val="24"/>
        </w:rPr>
        <w:t>. Основные</w:t>
      </w:r>
      <w:r>
        <w:rPr>
          <w:rFonts w:ascii="Times New Roman" w:hAnsi="Times New Roman" w:cs="Times New Roman"/>
          <w:iCs/>
          <w:sz w:val="24"/>
          <w:szCs w:val="24"/>
        </w:rPr>
        <w:t xml:space="preserve"> изменения связаны прежде всего с сезонной динамикой обилия мигрирующих в прибрежные воды на нерест и нагул двух видов рыб (колюшка, сельдь), а также представителей полихет - нереид, образующих плотные скопления во время размножения. Во временном аспекте эти сдвиги происходят следующим образом. Массовые подходы колюшки в конце мая-июне в прибрежье для нереста приводят к переходу трески на питание преимущественно этим пищевым видом. В результате в прибрежных экосистемах формируется устойчивая трофическая связь треска-колюшка, которая функционирует на протяжении почти двух месяцев. Треска питается не только производителями колюшки в местах ее нереста и прилегающих прибрежных водах, а также икрой этого и других видов рыб (сельди, пинагора) на нерестилищах. Представители нереид в период их массового нереста также являются излюбленным кормом для хищника.  В условиях обилия и доступности массового пищевого объекта треска лишь в незначительном количестве потребляет других массовых донных беспозвоночных (иглокожие, ракообразные). После окончания нереста колюшки и миграции ее от берегов, т.е. в августе, треска переключается на потребление сельди и молоди других видов рыб, а также различных ракообразных и офиур. В этот месяц треска демонстрирует расширение спектра потребляемых пищевых организмов, на состав которого влияет локальное распределение и обилие видов-жертв в прибрежных экосистемах. В условиях недостатка рыбного компонента треска начинает потреблять в большем количестве полихет, ракообразных, и даже малокалорийных офиур. Быстрое переключение с хищничества (питания рыбой) на альтернативные объекты питания является одной из характерных черт пищевой стратегии беломорской трески в условиях нестабильной кормовой базы. </w:t>
      </w:r>
    </w:p>
    <w:p w14:paraId="79808E57">
      <w:pPr>
        <w:spacing w:line="360" w:lineRule="auto"/>
        <w:jc w:val="both"/>
        <w:rPr>
          <w:rFonts w:ascii="Times New Roman" w:hAnsi="Times New Roman" w:cs="Times New Roman"/>
          <w:iCs/>
          <w:sz w:val="24"/>
          <w:szCs w:val="24"/>
        </w:rPr>
      </w:pPr>
      <w:r>
        <w:rPr>
          <w:rFonts w:ascii="Times New Roman" w:hAnsi="Times New Roman" w:cs="Times New Roman"/>
          <w:iCs/>
          <w:sz w:val="24"/>
          <w:szCs w:val="24"/>
        </w:rPr>
        <w:t xml:space="preserve">Другая особенность пищевой стратегии трески в этой части ареала заключается в постоянных челночных перемещениях рыб из районов с глубинами 15-20 м на мелководные участки верхней сублиторали и обратно в поисках пищи. Такое пищевое поведение позволяет хищнику более полно использовать имеющиеся ограниченные кормовые ресурсы прибрежных участков в местах его обитания в летний период. При этом важно отметить, что поскольку треска относится к визуальным хищникам, реагирующим на движение жертвы, то она поедает прежде всего рыб, </w:t>
      </w:r>
      <w:r>
        <w:rPr>
          <w:rFonts w:ascii="Times New Roman" w:hAnsi="Times New Roman" w:cs="Times New Roman"/>
          <w:iCs/>
          <w:sz w:val="24"/>
          <w:szCs w:val="24"/>
          <w:lang w:val="en-US"/>
        </w:rPr>
        <w:t>nektonic</w:t>
      </w:r>
      <w:r>
        <w:rPr>
          <w:rFonts w:ascii="Times New Roman" w:hAnsi="Times New Roman" w:cs="Times New Roman"/>
          <w:iCs/>
          <w:sz w:val="24"/>
          <w:szCs w:val="24"/>
        </w:rPr>
        <w:t xml:space="preserve"> </w:t>
      </w:r>
      <w:r>
        <w:rPr>
          <w:rFonts w:ascii="Times New Roman" w:hAnsi="Times New Roman" w:cs="Times New Roman"/>
          <w:iCs/>
          <w:sz w:val="24"/>
          <w:szCs w:val="24"/>
          <w:lang w:val="en-US"/>
        </w:rPr>
        <w:t>invertebrates</w:t>
      </w:r>
      <w:r>
        <w:rPr>
          <w:rFonts w:ascii="Times New Roman" w:hAnsi="Times New Roman" w:cs="Times New Roman"/>
          <w:iCs/>
          <w:sz w:val="24"/>
          <w:szCs w:val="24"/>
        </w:rPr>
        <w:t xml:space="preserve"> </w:t>
      </w:r>
      <w:r>
        <w:rPr>
          <w:rFonts w:ascii="Times New Roman" w:hAnsi="Times New Roman" w:cs="Times New Roman"/>
          <w:iCs/>
          <w:sz w:val="24"/>
          <w:szCs w:val="24"/>
          <w:lang w:val="en-US"/>
        </w:rPr>
        <w:t>and</w:t>
      </w:r>
      <w:r>
        <w:rPr>
          <w:rFonts w:ascii="Times New Roman" w:hAnsi="Times New Roman" w:cs="Times New Roman"/>
          <w:iCs/>
          <w:sz w:val="24"/>
          <w:szCs w:val="24"/>
        </w:rPr>
        <w:t xml:space="preserve"> </w:t>
      </w:r>
      <w:r>
        <w:rPr>
          <w:rFonts w:ascii="Times New Roman" w:hAnsi="Times New Roman" w:cs="Times New Roman"/>
          <w:iCs/>
          <w:sz w:val="24"/>
          <w:szCs w:val="24"/>
          <w:lang w:val="en-US"/>
        </w:rPr>
        <w:t>epibenthic</w:t>
      </w:r>
      <w:r>
        <w:rPr>
          <w:rFonts w:ascii="Times New Roman" w:hAnsi="Times New Roman" w:cs="Times New Roman"/>
          <w:iCs/>
          <w:sz w:val="24"/>
          <w:szCs w:val="24"/>
        </w:rPr>
        <w:t xml:space="preserve"> </w:t>
      </w:r>
      <w:r>
        <w:rPr>
          <w:rFonts w:ascii="Times New Roman" w:hAnsi="Times New Roman" w:cs="Times New Roman"/>
          <w:iCs/>
          <w:sz w:val="24"/>
          <w:szCs w:val="24"/>
          <w:lang w:val="en-US"/>
        </w:rPr>
        <w:t>infaunal</w:t>
      </w:r>
      <w:r>
        <w:rPr>
          <w:rFonts w:ascii="Times New Roman" w:hAnsi="Times New Roman" w:cs="Times New Roman"/>
          <w:iCs/>
          <w:sz w:val="24"/>
          <w:szCs w:val="24"/>
        </w:rPr>
        <w:t xml:space="preserve"> </w:t>
      </w:r>
      <w:r>
        <w:rPr>
          <w:rFonts w:ascii="Times New Roman" w:hAnsi="Times New Roman" w:cs="Times New Roman"/>
          <w:iCs/>
          <w:sz w:val="24"/>
          <w:szCs w:val="24"/>
          <w:lang w:val="en-US"/>
        </w:rPr>
        <w:t>prey</w:t>
      </w:r>
      <w:r>
        <w:rPr>
          <w:rFonts w:ascii="Times New Roman" w:hAnsi="Times New Roman" w:cs="Times New Roman"/>
          <w:iCs/>
          <w:sz w:val="24"/>
          <w:szCs w:val="24"/>
        </w:rPr>
        <w:t xml:space="preserve">, предпочитая более крупных особей. </w:t>
      </w:r>
    </w:p>
    <w:p w14:paraId="53E188BB">
      <w:pPr>
        <w:spacing w:line="360" w:lineRule="auto"/>
        <w:jc w:val="both"/>
        <w:rPr>
          <w:rFonts w:ascii="Times New Roman" w:hAnsi="Times New Roman" w:cs="Times New Roman"/>
          <w:sz w:val="24"/>
          <w:szCs w:val="24"/>
        </w:rPr>
      </w:pPr>
      <w:r>
        <w:rPr>
          <w:rFonts w:ascii="Times New Roman" w:hAnsi="Times New Roman" w:cs="Times New Roman"/>
          <w:iCs/>
          <w:sz w:val="24"/>
          <w:szCs w:val="24"/>
        </w:rPr>
        <w:t xml:space="preserve">Большое значение для понимания динамики пищевых взаимоотношений трески с гидробионтами в прибрежных экосистемах Белого моря имеют многолетние наблюдения по составу ее питания. </w:t>
      </w:r>
      <w:r>
        <w:rPr>
          <w:rFonts w:ascii="Times New Roman" w:hAnsi="Times New Roman" w:cs="Times New Roman"/>
          <w:sz w:val="24"/>
          <w:szCs w:val="24"/>
        </w:rPr>
        <w:t>За последнее столетие численность трехиглой колюшки в Белом море претерпевала масштабные долговременные флуктуации (</w:t>
      </w:r>
      <w:r>
        <w:rPr>
          <w:rFonts w:ascii="Times New Roman" w:hAnsi="Times New Roman" w:cs="Times New Roman"/>
          <w:sz w:val="24"/>
          <w:szCs w:val="24"/>
          <w:lang w:val="en-US"/>
        </w:rPr>
        <w:t>Berger</w:t>
      </w:r>
      <w:r>
        <w:rPr>
          <w:rFonts w:ascii="Times New Roman" w:hAnsi="Times New Roman" w:cs="Times New Roman"/>
          <w:sz w:val="24"/>
          <w:szCs w:val="24"/>
        </w:rPr>
        <w:t xml:space="preserve"> 2007; </w:t>
      </w:r>
      <w:r>
        <w:rPr>
          <w:rFonts w:ascii="Times New Roman" w:hAnsi="Times New Roman" w:cs="Times New Roman"/>
          <w:sz w:val="24"/>
          <w:szCs w:val="24"/>
          <w:lang w:val="en-US"/>
        </w:rPr>
        <w:t>Laius</w:t>
      </w:r>
      <w:r>
        <w:rPr>
          <w:rFonts w:ascii="Times New Roman" w:hAnsi="Times New Roman" w:cs="Times New Roman"/>
          <w:sz w:val="24"/>
          <w:szCs w:val="24"/>
        </w:rPr>
        <w:t xml:space="preserve"> </w:t>
      </w:r>
      <w:r>
        <w:rPr>
          <w:rFonts w:ascii="Times New Roman" w:hAnsi="Times New Roman" w:cs="Times New Roman"/>
          <w:sz w:val="24"/>
          <w:szCs w:val="24"/>
          <w:lang w:val="en-US"/>
        </w:rPr>
        <w:t>et</w:t>
      </w:r>
      <w:r>
        <w:rPr>
          <w:rFonts w:ascii="Times New Roman" w:hAnsi="Times New Roman" w:cs="Times New Roman"/>
          <w:sz w:val="24"/>
          <w:szCs w:val="24"/>
        </w:rPr>
        <w:t xml:space="preserve"> </w:t>
      </w:r>
      <w:r>
        <w:rPr>
          <w:rFonts w:ascii="Times New Roman" w:hAnsi="Times New Roman" w:cs="Times New Roman"/>
          <w:sz w:val="24"/>
          <w:szCs w:val="24"/>
          <w:lang w:val="en-US"/>
        </w:rPr>
        <w:t>al</w:t>
      </w:r>
      <w:r>
        <w:rPr>
          <w:rFonts w:ascii="Times New Roman" w:hAnsi="Times New Roman" w:cs="Times New Roman"/>
          <w:sz w:val="24"/>
          <w:szCs w:val="24"/>
        </w:rPr>
        <w:t>. 2013), которые вероятно были связаны с изменениями климата в этом регионе (</w:t>
      </w:r>
      <w:r>
        <w:rPr>
          <w:rFonts w:ascii="Times New Roman" w:hAnsi="Times New Roman" w:cs="Times New Roman"/>
          <w:sz w:val="24"/>
          <w:szCs w:val="24"/>
          <w:lang w:val="en-US"/>
        </w:rPr>
        <w:t>Lajus</w:t>
      </w:r>
      <w:r>
        <w:rPr>
          <w:rFonts w:ascii="Times New Roman" w:hAnsi="Times New Roman" w:cs="Times New Roman"/>
          <w:sz w:val="24"/>
          <w:szCs w:val="24"/>
        </w:rPr>
        <w:t xml:space="preserve"> </w:t>
      </w:r>
      <w:r>
        <w:rPr>
          <w:rFonts w:ascii="Times New Roman" w:hAnsi="Times New Roman" w:cs="Times New Roman"/>
          <w:sz w:val="24"/>
          <w:szCs w:val="24"/>
          <w:lang w:val="en-US"/>
        </w:rPr>
        <w:t>et</w:t>
      </w:r>
      <w:r>
        <w:rPr>
          <w:rFonts w:ascii="Times New Roman" w:hAnsi="Times New Roman" w:cs="Times New Roman"/>
          <w:sz w:val="24"/>
          <w:szCs w:val="24"/>
        </w:rPr>
        <w:t xml:space="preserve"> </w:t>
      </w:r>
      <w:r>
        <w:rPr>
          <w:rFonts w:ascii="Times New Roman" w:hAnsi="Times New Roman" w:cs="Times New Roman"/>
          <w:sz w:val="24"/>
          <w:szCs w:val="24"/>
          <w:lang w:val="en-US"/>
        </w:rPr>
        <w:t>al</w:t>
      </w:r>
      <w:r>
        <w:rPr>
          <w:rFonts w:ascii="Times New Roman" w:hAnsi="Times New Roman" w:cs="Times New Roman"/>
          <w:sz w:val="24"/>
          <w:szCs w:val="24"/>
        </w:rPr>
        <w:t>., 2020</w:t>
      </w:r>
      <w:r>
        <w:rPr>
          <w:rFonts w:ascii="Times New Roman" w:hAnsi="Times New Roman" w:cs="Times New Roman"/>
          <w:sz w:val="24"/>
          <w:szCs w:val="24"/>
          <w:lang w:val="en-US"/>
        </w:rPr>
        <w:t>a</w:t>
      </w:r>
      <w:r>
        <w:rPr>
          <w:rFonts w:ascii="Times New Roman" w:hAnsi="Times New Roman" w:cs="Times New Roman"/>
          <w:sz w:val="24"/>
          <w:szCs w:val="24"/>
        </w:rPr>
        <w:t>). Колебания численности колюшки приводили к соответствующим изменениям в пищевых цепях в прибрежных и пелагических сообществах. Известно, что в периоды высокой численности колюшки (1920</w:t>
      </w:r>
      <w:r>
        <w:rPr>
          <w:rFonts w:ascii="Times New Roman" w:hAnsi="Times New Roman" w:cs="Times New Roman"/>
          <w:sz w:val="24"/>
          <w:szCs w:val="24"/>
          <w:lang w:val="en-US"/>
        </w:rPr>
        <w:t>s</w:t>
      </w:r>
      <w:r>
        <w:rPr>
          <w:rFonts w:ascii="Times New Roman" w:hAnsi="Times New Roman" w:cs="Times New Roman"/>
          <w:sz w:val="24"/>
          <w:szCs w:val="24"/>
        </w:rPr>
        <w:t>-1950</w:t>
      </w:r>
      <w:r>
        <w:rPr>
          <w:rFonts w:ascii="Times New Roman" w:hAnsi="Times New Roman" w:cs="Times New Roman"/>
          <w:sz w:val="24"/>
          <w:szCs w:val="24"/>
          <w:lang w:val="en-US"/>
        </w:rPr>
        <w:t>s</w:t>
      </w:r>
      <w:r>
        <w:rPr>
          <w:rFonts w:ascii="Times New Roman" w:hAnsi="Times New Roman" w:cs="Times New Roman"/>
          <w:sz w:val="24"/>
          <w:szCs w:val="24"/>
        </w:rPr>
        <w:t>) этот вид был значимым объектом питания массовых видов хищных рыб (треска, керчак) в разных участках Кандалакшского залива, а годы депрессии популяции (1960</w:t>
      </w:r>
      <w:r>
        <w:rPr>
          <w:rFonts w:ascii="Times New Roman" w:hAnsi="Times New Roman" w:cs="Times New Roman"/>
          <w:sz w:val="24"/>
          <w:szCs w:val="24"/>
          <w:lang w:val="en-US"/>
        </w:rPr>
        <w:t>s</w:t>
      </w:r>
      <w:r>
        <w:rPr>
          <w:rFonts w:ascii="Times New Roman" w:hAnsi="Times New Roman" w:cs="Times New Roman"/>
          <w:sz w:val="24"/>
          <w:szCs w:val="24"/>
        </w:rPr>
        <w:t>-1990-</w:t>
      </w:r>
      <w:r>
        <w:rPr>
          <w:rFonts w:ascii="Times New Roman" w:hAnsi="Times New Roman" w:cs="Times New Roman"/>
          <w:sz w:val="24"/>
          <w:szCs w:val="24"/>
          <w:lang w:val="en-US"/>
        </w:rPr>
        <w:t>s</w:t>
      </w:r>
      <w:r>
        <w:rPr>
          <w:rFonts w:ascii="Times New Roman" w:hAnsi="Times New Roman" w:cs="Times New Roman"/>
          <w:sz w:val="24"/>
          <w:szCs w:val="24"/>
        </w:rPr>
        <w:t>) он отсутствовал в спектре их питания (</w:t>
      </w:r>
      <w:r>
        <w:rPr>
          <w:rFonts w:ascii="Times New Roman" w:hAnsi="Times New Roman" w:cs="Times New Roman"/>
          <w:sz w:val="24"/>
          <w:szCs w:val="24"/>
          <w:lang w:val="en-US"/>
        </w:rPr>
        <w:t>Marimon</w:t>
      </w:r>
      <w:r>
        <w:rPr>
          <w:rFonts w:ascii="Times New Roman" w:hAnsi="Times New Roman" w:cs="Times New Roman"/>
          <w:sz w:val="24"/>
          <w:szCs w:val="24"/>
        </w:rPr>
        <w:t xml:space="preserve"> 1988; </w:t>
      </w:r>
      <w:r>
        <w:rPr>
          <w:rFonts w:ascii="Times New Roman" w:hAnsi="Times New Roman" w:cs="Times New Roman"/>
          <w:sz w:val="24"/>
          <w:szCs w:val="24"/>
          <w:lang w:val="en-US"/>
        </w:rPr>
        <w:t>Poltermann</w:t>
      </w:r>
      <w:r>
        <w:rPr>
          <w:rFonts w:ascii="Times New Roman" w:hAnsi="Times New Roman" w:cs="Times New Roman"/>
          <w:sz w:val="24"/>
          <w:szCs w:val="24"/>
        </w:rPr>
        <w:t xml:space="preserve"> 1992; </w:t>
      </w:r>
      <w:r>
        <w:rPr>
          <w:rFonts w:ascii="Times New Roman" w:hAnsi="Times New Roman" w:cs="Times New Roman"/>
          <w:sz w:val="24"/>
          <w:szCs w:val="24"/>
          <w:lang w:val="en-US"/>
        </w:rPr>
        <w:t>Parukhuna</w:t>
      </w:r>
      <w:r>
        <w:rPr>
          <w:rFonts w:ascii="Times New Roman" w:hAnsi="Times New Roman" w:cs="Times New Roman"/>
          <w:sz w:val="24"/>
          <w:szCs w:val="24"/>
        </w:rPr>
        <w:t xml:space="preserve"> 2005).  В конце 1990-</w:t>
      </w:r>
      <w:r>
        <w:rPr>
          <w:rFonts w:ascii="Times New Roman" w:hAnsi="Times New Roman" w:cs="Times New Roman"/>
          <w:sz w:val="24"/>
          <w:szCs w:val="24"/>
          <w:lang w:val="en-US"/>
        </w:rPr>
        <w:t>s</w:t>
      </w:r>
      <w:r>
        <w:rPr>
          <w:rFonts w:ascii="Times New Roman" w:hAnsi="Times New Roman" w:cs="Times New Roman"/>
          <w:sz w:val="24"/>
          <w:szCs w:val="24"/>
        </w:rPr>
        <w:t xml:space="preserve"> гг. начался постепенный рост численности колюшки в Белом море, а к 2007-2008 гг. этот вид стал вновь доминирущим компонентом в пище трески и керчака в летний период (</w:t>
      </w:r>
      <w:r>
        <w:rPr>
          <w:rFonts w:ascii="Times New Roman" w:hAnsi="Times New Roman" w:cs="Times New Roman"/>
          <w:sz w:val="24"/>
          <w:szCs w:val="24"/>
          <w:lang w:val="en-US"/>
        </w:rPr>
        <w:t>Ershov</w:t>
      </w:r>
      <w:r>
        <w:rPr>
          <w:rFonts w:ascii="Times New Roman" w:hAnsi="Times New Roman" w:cs="Times New Roman"/>
          <w:sz w:val="24"/>
          <w:szCs w:val="24"/>
        </w:rPr>
        <w:t xml:space="preserve"> 2010; </w:t>
      </w:r>
      <w:r>
        <w:rPr>
          <w:rFonts w:ascii="Times New Roman" w:hAnsi="Times New Roman" w:cs="Times New Roman"/>
          <w:sz w:val="24"/>
          <w:szCs w:val="24"/>
          <w:lang w:val="en-US"/>
        </w:rPr>
        <w:t>Yershov</w:t>
      </w:r>
      <w:r>
        <w:rPr>
          <w:rFonts w:ascii="Times New Roman" w:hAnsi="Times New Roman" w:cs="Times New Roman"/>
          <w:sz w:val="24"/>
          <w:szCs w:val="24"/>
        </w:rPr>
        <w:t xml:space="preserve"> 2010). </w:t>
      </w:r>
      <w:r>
        <w:rPr>
          <w:rFonts w:ascii="Times New Roman" w:hAnsi="Times New Roman" w:cs="Times New Roman"/>
          <w:iCs/>
          <w:sz w:val="24"/>
          <w:szCs w:val="24"/>
        </w:rPr>
        <w:t xml:space="preserve">Полученные в данной работе результаты мониторинга </w:t>
      </w:r>
      <w:r>
        <w:rPr>
          <w:rFonts w:ascii="Times New Roman" w:hAnsi="Times New Roman" w:cs="Times New Roman"/>
          <w:iCs/>
          <w:sz w:val="24"/>
          <w:szCs w:val="24"/>
          <w:lang w:val="en-US"/>
        </w:rPr>
        <w:t>c</w:t>
      </w:r>
      <w:r>
        <w:rPr>
          <w:rFonts w:ascii="Times New Roman" w:hAnsi="Times New Roman" w:cs="Times New Roman"/>
          <w:iCs/>
          <w:sz w:val="24"/>
          <w:szCs w:val="24"/>
        </w:rPr>
        <w:t xml:space="preserve"> 2007 по 2025 гг. убедительно показали, что в течение всего этого периода трофическая связь треска-колюшка являлась основной для хищника в период его летнего нагула в губе Чупа Кандалакшского залива. Какого-либо закономерного межгодового тренда в изменении доминирующего положения этого </w:t>
      </w:r>
      <w:r>
        <w:rPr>
          <w:rFonts w:ascii="Times New Roman" w:hAnsi="Times New Roman" w:cs="Times New Roman"/>
          <w:iCs/>
          <w:sz w:val="24"/>
          <w:szCs w:val="24"/>
          <w:lang w:val="en-US"/>
        </w:rPr>
        <w:t>forage</w:t>
      </w:r>
      <w:r>
        <w:rPr>
          <w:rFonts w:ascii="Times New Roman" w:hAnsi="Times New Roman" w:cs="Times New Roman"/>
          <w:iCs/>
          <w:sz w:val="24"/>
          <w:szCs w:val="24"/>
        </w:rPr>
        <w:t xml:space="preserve"> </w:t>
      </w:r>
      <w:r>
        <w:rPr>
          <w:rFonts w:ascii="Times New Roman" w:hAnsi="Times New Roman" w:cs="Times New Roman"/>
          <w:iCs/>
          <w:sz w:val="24"/>
          <w:szCs w:val="24"/>
          <w:lang w:val="en-US"/>
        </w:rPr>
        <w:t>species</w:t>
      </w:r>
      <w:r>
        <w:rPr>
          <w:rFonts w:ascii="Times New Roman" w:hAnsi="Times New Roman" w:cs="Times New Roman"/>
          <w:iCs/>
          <w:sz w:val="24"/>
          <w:szCs w:val="24"/>
        </w:rPr>
        <w:t xml:space="preserve"> в структуре пищевых связей взрослой трески в летний период не обнаружено. Ранее</w:t>
      </w:r>
      <w:r>
        <w:rPr>
          <w:rFonts w:ascii="Times New Roman" w:hAnsi="Times New Roman" w:cs="Times New Roman"/>
          <w:iCs/>
          <w:sz w:val="24"/>
          <w:szCs w:val="24"/>
          <w:lang w:val="en-US"/>
        </w:rPr>
        <w:t xml:space="preserve"> </w:t>
      </w:r>
      <w:r>
        <w:rPr>
          <w:rFonts w:ascii="Times New Roman" w:hAnsi="Times New Roman" w:cs="Times New Roman"/>
          <w:iCs/>
          <w:sz w:val="24"/>
          <w:szCs w:val="24"/>
        </w:rPr>
        <w:t>было</w:t>
      </w:r>
      <w:r>
        <w:rPr>
          <w:rFonts w:ascii="Times New Roman" w:hAnsi="Times New Roman" w:cs="Times New Roman"/>
          <w:iCs/>
          <w:sz w:val="24"/>
          <w:szCs w:val="24"/>
          <w:lang w:val="en-US"/>
        </w:rPr>
        <w:t xml:space="preserve"> </w:t>
      </w:r>
      <w:r>
        <w:rPr>
          <w:rFonts w:ascii="Times New Roman" w:hAnsi="Times New Roman" w:cs="Times New Roman"/>
          <w:iCs/>
          <w:sz w:val="24"/>
          <w:szCs w:val="24"/>
        </w:rPr>
        <w:t>показано</w:t>
      </w:r>
      <w:r>
        <w:rPr>
          <w:rFonts w:ascii="Times New Roman" w:hAnsi="Times New Roman" w:cs="Times New Roman"/>
          <w:iCs/>
          <w:sz w:val="24"/>
          <w:szCs w:val="24"/>
          <w:lang w:val="en-US"/>
        </w:rPr>
        <w:t xml:space="preserve">, </w:t>
      </w:r>
      <w:r>
        <w:rPr>
          <w:rFonts w:ascii="Times New Roman" w:hAnsi="Times New Roman" w:cs="Times New Roman"/>
          <w:iCs/>
          <w:sz w:val="24"/>
          <w:szCs w:val="24"/>
        </w:rPr>
        <w:t>что</w:t>
      </w:r>
      <w:r>
        <w:rPr>
          <w:rFonts w:ascii="Times New Roman" w:hAnsi="Times New Roman" w:cs="Times New Roman"/>
          <w:iCs/>
          <w:sz w:val="24"/>
          <w:szCs w:val="24"/>
          <w:lang w:val="en-US"/>
        </w:rPr>
        <w:t xml:space="preserve"> the consumption of a given prey species by cod is generally proportional to the abundance of the prey in the environment (Fahrig et al., 1993; Link et al. 2009). </w:t>
      </w:r>
      <w:r>
        <w:rPr>
          <w:rFonts w:ascii="Times New Roman" w:hAnsi="Times New Roman" w:cs="Times New Roman"/>
          <w:iCs/>
          <w:sz w:val="24"/>
          <w:szCs w:val="24"/>
        </w:rPr>
        <w:t xml:space="preserve">По нашему мнению, стабильность трофических связей треска-колюшка в губе Чупа, которые сформировались в современный период, также отражает высокие показатели обилия этого пищевого объекта в Белом море на протяжении последних 2-х десятилетий. Важно, что </w:t>
      </w:r>
      <w:r>
        <w:rPr>
          <w:rFonts w:ascii="Times New Roman" w:hAnsi="Times New Roman" w:cs="Times New Roman"/>
          <w:iCs/>
          <w:sz w:val="24"/>
          <w:szCs w:val="24"/>
          <w:lang w:val="en-US"/>
        </w:rPr>
        <w:t>a</w:t>
      </w:r>
      <w:r>
        <w:rPr>
          <w:rFonts w:ascii="Times New Roman" w:hAnsi="Times New Roman" w:cs="Times New Roman"/>
          <w:iCs/>
          <w:sz w:val="24"/>
          <w:szCs w:val="24"/>
        </w:rPr>
        <w:t xml:space="preserve">средний уровень потребления колюшки треской в период наших наблюдений </w:t>
      </w:r>
      <w:r>
        <w:rPr>
          <w:rFonts w:ascii="Times New Roman" w:hAnsi="Times New Roman" w:cs="Times New Roman"/>
          <w:sz w:val="24"/>
          <w:szCs w:val="24"/>
        </w:rPr>
        <w:t>оказался сходным с данными первой половины ХХ века (</w:t>
      </w:r>
      <w:r>
        <w:rPr>
          <w:rFonts w:ascii="Times New Roman" w:hAnsi="Times New Roman" w:cs="Times New Roman"/>
          <w:sz w:val="24"/>
          <w:szCs w:val="24"/>
          <w:lang w:val="en-US"/>
        </w:rPr>
        <w:t>Yevropeytzeva</w:t>
      </w:r>
      <w:r>
        <w:rPr>
          <w:rFonts w:ascii="Times New Roman" w:hAnsi="Times New Roman" w:cs="Times New Roman"/>
          <w:sz w:val="24"/>
          <w:szCs w:val="24"/>
        </w:rPr>
        <w:t xml:space="preserve"> 1937; </w:t>
      </w:r>
      <w:r>
        <w:rPr>
          <w:rFonts w:ascii="Times New Roman" w:hAnsi="Times New Roman" w:cs="Times New Roman"/>
          <w:sz w:val="24"/>
          <w:szCs w:val="24"/>
          <w:lang w:val="en-US"/>
        </w:rPr>
        <w:t>Sonina</w:t>
      </w:r>
      <w:r>
        <w:rPr>
          <w:rFonts w:ascii="Times New Roman" w:hAnsi="Times New Roman" w:cs="Times New Roman"/>
          <w:sz w:val="24"/>
          <w:szCs w:val="24"/>
        </w:rPr>
        <w:t xml:space="preserve"> 1957), когда численность колюшки в Белом море была высокой.</w:t>
      </w:r>
      <w:r>
        <w:rPr>
          <w:rFonts w:ascii="Times New Roman" w:hAnsi="Times New Roman" w:cs="Times New Roman"/>
          <w:iCs/>
          <w:sz w:val="24"/>
          <w:szCs w:val="24"/>
        </w:rPr>
        <w:t xml:space="preserve"> В связи с этим мы полагаем, что описанные в настоящей статье общие особенности питания трески в губе Чупа характерны и для других губ Кандалакшского залива, где колюшка массово нерестится в зарослях водной растительности. В отношении других видов рыб-жертв можно отметить, что у</w:t>
      </w:r>
      <w:r>
        <w:rPr>
          <w:rFonts w:ascii="Times New Roman" w:hAnsi="Times New Roman" w:cs="Times New Roman"/>
          <w:sz w:val="24"/>
          <w:szCs w:val="24"/>
        </w:rPr>
        <w:t>величение уровня потребления сельди треской в отдельные годы скорее всего обусловлено ее массовыми подходами во второй половине лета в прибрежные воды губы Чупа. Какая-либо закономерная динамика встречаемости в пище трески беспозвоночных организмов, а также икры рыб, на протяжении всего периода исследований не наблюдалась. По-видимому, некоторые межгодовые колебания встречаемости этих видов корма в желудках хищника были связаны с гетерогенностью видового состава биоценозов в пространственно- разделенных местах откорма трески.</w:t>
      </w:r>
    </w:p>
    <w:p w14:paraId="5EB352F2">
      <w:pPr>
        <w:spacing w:line="360" w:lineRule="auto"/>
        <w:jc w:val="both"/>
      </w:pPr>
      <w:r>
        <w:rPr>
          <w:rFonts w:ascii="Times New Roman" w:hAnsi="Times New Roman" w:cs="Times New Roman"/>
          <w:iCs/>
          <w:sz w:val="24"/>
          <w:szCs w:val="24"/>
        </w:rPr>
        <w:t>Таким образом, всплеск численности популяции колюшки в начале 21 века после 50-летнего отсутствия этого вида в экосистеме привел к значительной и быстрой перестройке существовавших в предыдущие десятилетия пищевых связей трески в прибрежных районах Кандалакшского залива Белого моря. Взрослая треска (</w:t>
      </w:r>
      <w:r>
        <w:rPr>
          <w:rFonts w:ascii="Times New Roman" w:hAnsi="Times New Roman" w:cs="Times New Roman"/>
          <w:iCs/>
          <w:sz w:val="24"/>
          <w:szCs w:val="24"/>
          <w:lang w:val="en-US"/>
        </w:rPr>
        <w:t>TL</w:t>
      </w:r>
      <w:r>
        <w:rPr>
          <w:rFonts w:ascii="Times New Roman" w:hAnsi="Times New Roman" w:cs="Times New Roman"/>
          <w:iCs/>
          <w:sz w:val="24"/>
          <w:szCs w:val="24"/>
        </w:rPr>
        <w:t xml:space="preserve">&gt;25 </w:t>
      </w:r>
      <w:r>
        <w:rPr>
          <w:rFonts w:ascii="Times New Roman" w:hAnsi="Times New Roman" w:cs="Times New Roman"/>
          <w:iCs/>
          <w:sz w:val="24"/>
          <w:szCs w:val="24"/>
          <w:lang w:val="en-US"/>
        </w:rPr>
        <w:t>cm</w:t>
      </w:r>
      <w:r>
        <w:rPr>
          <w:rFonts w:ascii="Times New Roman" w:hAnsi="Times New Roman" w:cs="Times New Roman"/>
          <w:iCs/>
          <w:sz w:val="24"/>
          <w:szCs w:val="24"/>
        </w:rPr>
        <w:t>) стала потреблять преимущественно нерестящуюся около берегов в июне-июле колюшку, как это и отмечалось исследователями в период 1920</w:t>
      </w:r>
      <w:r>
        <w:rPr>
          <w:rFonts w:ascii="Times New Roman" w:hAnsi="Times New Roman" w:cs="Times New Roman"/>
          <w:iCs/>
          <w:sz w:val="24"/>
          <w:szCs w:val="24"/>
          <w:lang w:val="en-US"/>
        </w:rPr>
        <w:t>s</w:t>
      </w:r>
      <w:r>
        <w:rPr>
          <w:rFonts w:ascii="Times New Roman" w:hAnsi="Times New Roman" w:cs="Times New Roman"/>
          <w:iCs/>
          <w:sz w:val="24"/>
          <w:szCs w:val="24"/>
        </w:rPr>
        <w:t>-1950</w:t>
      </w:r>
      <w:r>
        <w:rPr>
          <w:rFonts w:ascii="Times New Roman" w:hAnsi="Times New Roman" w:cs="Times New Roman"/>
          <w:iCs/>
          <w:sz w:val="24"/>
          <w:szCs w:val="24"/>
          <w:lang w:val="en-US"/>
        </w:rPr>
        <w:t>s</w:t>
      </w:r>
      <w:r>
        <w:rPr>
          <w:rFonts w:ascii="Times New Roman" w:hAnsi="Times New Roman" w:cs="Times New Roman"/>
          <w:iCs/>
          <w:sz w:val="24"/>
          <w:szCs w:val="24"/>
        </w:rPr>
        <w:t>. Колюшка доминирует в составе летнего рациона взрослой трески уже на протяжении почти 20 лет (2007-2025 гг.), что связано с ее многочисленностью, калорийностью и доступностью в местах нереста и нагула. Изменения питания трески в течение летнего сезона тесно связаны с динамикой обилия половозрелых колюшек на нерестилищах и пространственным распределением ее в прибрежье после нереста. Сформировавшаяся в системе хищник-жертва “</w:t>
      </w:r>
      <w:r>
        <w:rPr>
          <w:rFonts w:ascii="Times New Roman" w:hAnsi="Times New Roman" w:cs="Times New Roman"/>
          <w:iCs/>
          <w:sz w:val="24"/>
          <w:szCs w:val="24"/>
          <w:lang w:val="en-US"/>
        </w:rPr>
        <w:t>key</w:t>
      </w:r>
      <w:r>
        <w:rPr>
          <w:rFonts w:ascii="Times New Roman" w:hAnsi="Times New Roman" w:cs="Times New Roman"/>
          <w:iCs/>
          <w:sz w:val="24"/>
          <w:szCs w:val="24"/>
        </w:rPr>
        <w:t xml:space="preserve"> </w:t>
      </w:r>
      <w:r>
        <w:rPr>
          <w:rFonts w:ascii="Times New Roman" w:hAnsi="Times New Roman" w:cs="Times New Roman"/>
          <w:iCs/>
          <w:sz w:val="24"/>
          <w:szCs w:val="24"/>
          <w:lang w:val="en-US"/>
        </w:rPr>
        <w:t>trophic</w:t>
      </w:r>
      <w:r>
        <w:rPr>
          <w:rFonts w:ascii="Times New Roman" w:hAnsi="Times New Roman" w:cs="Times New Roman"/>
          <w:iCs/>
          <w:sz w:val="24"/>
          <w:szCs w:val="24"/>
        </w:rPr>
        <w:t xml:space="preserve"> </w:t>
      </w:r>
      <w:r>
        <w:rPr>
          <w:rFonts w:ascii="Times New Roman" w:hAnsi="Times New Roman" w:cs="Times New Roman"/>
          <w:iCs/>
          <w:sz w:val="24"/>
          <w:szCs w:val="24"/>
          <w:lang w:val="en-US"/>
        </w:rPr>
        <w:t>interaction</w:t>
      </w:r>
      <w:r>
        <w:rPr>
          <w:rFonts w:ascii="Times New Roman" w:hAnsi="Times New Roman" w:cs="Times New Roman"/>
          <w:iCs/>
          <w:sz w:val="24"/>
          <w:szCs w:val="24"/>
        </w:rPr>
        <w:t xml:space="preserve"> = </w:t>
      </w:r>
      <w:r>
        <w:rPr>
          <w:rFonts w:ascii="Times New Roman" w:hAnsi="Times New Roman" w:cs="Times New Roman"/>
          <w:iCs/>
          <w:sz w:val="24"/>
          <w:szCs w:val="24"/>
          <w:lang w:val="en-US"/>
        </w:rPr>
        <w:t>feeding</w:t>
      </w:r>
      <w:r>
        <w:rPr>
          <w:rFonts w:ascii="Times New Roman" w:hAnsi="Times New Roman" w:cs="Times New Roman"/>
          <w:iCs/>
          <w:sz w:val="24"/>
          <w:szCs w:val="24"/>
        </w:rPr>
        <w:t xml:space="preserve"> </w:t>
      </w:r>
      <w:r>
        <w:rPr>
          <w:rFonts w:ascii="Times New Roman" w:hAnsi="Times New Roman" w:cs="Times New Roman"/>
          <w:iCs/>
          <w:sz w:val="24"/>
          <w:szCs w:val="24"/>
          <w:lang w:val="en-US"/>
        </w:rPr>
        <w:t>link</w:t>
      </w:r>
      <w:r>
        <w:rPr>
          <w:rFonts w:ascii="Times New Roman" w:hAnsi="Times New Roman" w:cs="Times New Roman"/>
          <w:iCs/>
          <w:sz w:val="24"/>
          <w:szCs w:val="24"/>
        </w:rPr>
        <w:t xml:space="preserve">” между двумя наиболее многочисленными видами рыб Кандалакшского залива очевидно играет существенную роль в процессах функционирования прибрежных экосистем, связанных с утилизацией в летний период значительной части вещества и энергии, привнесенной колюшкой из открытых районов моря в прибрежные экосистемы. Дальнейшие исследования изменений трофических связей разных видов гидробионтов в прибрежной зоне позволят лучше понять процессы, происходящие в морских экосистемах в условиях возросшей численности колюшки в Белом море. </w:t>
      </w:r>
    </w:p>
    <w:sectPr>
      <w:pgSz w:w="11906" w:h="16838"/>
      <w:pgMar w:top="1134" w:right="850" w:bottom="1134" w:left="1701" w:header="708" w:footer="708" w:gutter="0"/>
      <w:cols w:space="708"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PS_1775125980" w:date="2026-04-27T11:35:00Z" w:initials="">
    <w:p w14:paraId="601A6A76">
      <w:pPr>
        <w:pStyle w:val="8"/>
      </w:pPr>
      <w:r>
        <w:t>Я могу переделать этот рисунок, но точно не смогу нанести изобаты (имеющиеся у меня шейп-файлы их не предусматривают).</w:t>
      </w:r>
    </w:p>
  </w:comment>
  <w:comment w:id="1" w:author="WPS_1775125980 [2]" w:date="2026-05-19T16:08:57Z" w:initials="">
    <w:p w14:paraId="7E2ACD83">
      <w:pPr>
        <w:pStyle w:val="8"/>
        <w:rPr>
          <w:rFonts w:hint="default"/>
          <w:lang w:val="ru-RU"/>
        </w:rPr>
      </w:pPr>
      <w:r>
        <w:rPr>
          <w:rFonts w:hint="default"/>
          <w:lang w:val="ru-RU"/>
        </w:rPr>
        <w:t>Ссылки!</w:t>
      </w:r>
    </w:p>
  </w:comment>
  <w:comment w:id="2" w:author="WPS_1775125980 [2]" w:date="2026-05-19T16:11:59Z" w:initials="">
    <w:p w14:paraId="1C64774C">
      <w:pPr>
        <w:pStyle w:val="8"/>
        <w:rPr>
          <w:rFonts w:hint="default"/>
          <w:lang w:val="ru-RU"/>
        </w:rPr>
      </w:pPr>
      <w:r>
        <w:rPr>
          <w:lang w:val="ru-RU"/>
        </w:rPr>
        <w:t>Имеется</w:t>
      </w:r>
      <w:r>
        <w:rPr>
          <w:rFonts w:hint="default"/>
          <w:lang w:val="ru-RU"/>
        </w:rPr>
        <w:t xml:space="preserve"> ввиду мноолетнее среднее</w:t>
      </w:r>
    </w:p>
  </w:comment>
  <w:comment w:id="3" w:author="WPS_1775125980" w:date="2026-05-12T15:55:00Z" w:initials="">
    <w:p w14:paraId="18978DBA">
      <w:pPr>
        <w:pStyle w:val="8"/>
      </w:pPr>
      <w:r>
        <w:t>Можно привести коэффициент корреляции (</w:t>
      </w:r>
      <w:r>
        <w:rPr>
          <w:lang w:val="en-US"/>
        </w:rPr>
        <w:t>RSpearman</w:t>
      </w:r>
      <w:r>
        <w:t xml:space="preserve"> = 0.9), используя данные таблицы 3. Но это уже будет из раздела «Результаты». Или может просто указать см. Табл.3.</w:t>
      </w:r>
    </w:p>
  </w:comment>
  <w:comment w:id="4" w:author="WPS_1775125980" w:date="2026-05-12T15:52:00Z" w:initials="">
    <w:p w14:paraId="64548FB1">
      <w:pPr>
        <w:pStyle w:val="8"/>
      </w:pPr>
      <w:r>
        <w:t xml:space="preserve">Здесь так и оставляем </w:t>
      </w:r>
    </w:p>
    <w:p w14:paraId="339068FE">
      <w:pPr>
        <w:pStyle w:val="8"/>
        <w:rPr>
          <w:rFonts w:ascii="Times New Roman" w:hAnsi="Times New Roman" w:cs="Times New Roman"/>
          <w:bCs/>
          <w:sz w:val="24"/>
          <w:szCs w:val="24"/>
        </w:rPr>
      </w:pPr>
      <w:r>
        <w:rPr>
          <w:rFonts w:ascii="Times New Roman" w:hAnsi="Times New Roman" w:cs="Times New Roman"/>
          <w:b/>
          <w:sz w:val="24"/>
          <w:szCs w:val="24"/>
        </w:rPr>
        <w:t>|</w:t>
      </w:r>
      <w:r>
        <w:rPr>
          <w:rFonts w:ascii="Times New Roman" w:hAnsi="Times New Roman" w:cs="Times New Roman"/>
          <w:bCs/>
          <w:sz w:val="24"/>
          <w:szCs w:val="24"/>
          <w:lang w:val="en-US"/>
        </w:rPr>
        <w:t>Species</w:t>
      </w:r>
    </w:p>
    <w:p w14:paraId="5BE257B5">
      <w:pPr>
        <w:pStyle w:val="8"/>
        <w:rPr>
          <w:rFonts w:ascii="Times New Roman" w:hAnsi="Times New Roman" w:cs="Times New Roman"/>
          <w:bCs/>
          <w:sz w:val="24"/>
          <w:szCs w:val="24"/>
        </w:rPr>
      </w:pPr>
      <w:r>
        <w:rPr>
          <w:rFonts w:ascii="Times New Roman" w:hAnsi="Times New Roman" w:cs="Times New Roman"/>
          <w:bCs/>
          <w:sz w:val="24"/>
          <w:szCs w:val="24"/>
        </w:rPr>
        <w:t>Означает, что непараметрическая кривая подорана для каждого вида в отдельности</w:t>
      </w:r>
    </w:p>
  </w:comment>
  <w:comment w:id="5" w:author="WPS_1775125980" w:date="2026-05-12T13:52:00Z" w:initials="">
    <w:p w14:paraId="7C7CF34C">
      <w:pPr>
        <w:pStyle w:val="8"/>
      </w:pPr>
      <w:r>
        <w:t xml:space="preserve">Я думаю, что само значение здесь приводить не нужно. На графиках </w:t>
      </w:r>
      <w:r>
        <w:rPr>
          <w:lang w:val="en-US"/>
        </w:rPr>
        <w:t>Partial</w:t>
      </w:r>
      <w:r>
        <w:t xml:space="preserve"> </w:t>
      </w:r>
      <w:r>
        <w:rPr>
          <w:lang w:val="en-US"/>
        </w:rPr>
        <w:t>effect</w:t>
      </w:r>
      <w:r>
        <w:t xml:space="preserve"> равный нулю отражает средне значение. От него идет отсчет в модели. Выше я вставил пояснение в подписи к рисунку, выделенное зеленым.</w:t>
      </w:r>
      <w:r>
        <w:br w:type="textWrapping"/>
      </w:r>
    </w:p>
  </w:comment>
  <w:comment w:id="6" w:author="Петр Ершов" w:date="2026-04-29T15:07:00Z" w:initials="ПЕ">
    <w:p w14:paraId="70732108">
      <w:pPr>
        <w:pStyle w:val="8"/>
      </w:pPr>
      <w:r>
        <w:t>По таблице среднее значение для колюшки 33%, а если посмотреть в течение лета, то будет около 40% - см.</w:t>
      </w:r>
      <w:r>
        <w:rPr>
          <w:lang w:val="en-US"/>
        </w:rPr>
        <w:t>fig</w:t>
      </w:r>
      <w:r>
        <w:t>.6</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01A6A76" w15:done="0"/>
  <w15:commentEx w15:paraId="7E2ACD83" w15:done="0"/>
  <w15:commentEx w15:paraId="1C64774C" w15:done="0"/>
  <w15:commentEx w15:paraId="18978DBA" w15:done="0"/>
  <w15:commentEx w15:paraId="5BE257B5" w15:done="0"/>
  <w15:commentEx w15:paraId="7C7CF34C" w15:done="0"/>
  <w15:commentEx w15:paraId="70732108"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w:panose1 w:val="020F0502020204030204"/>
    <w:charset w:val="CC"/>
    <w:family w:val="swiss"/>
    <w:pitch w:val="default"/>
    <w:sig w:usb0="E4002EFF" w:usb1="C000247B" w:usb2="00000009" w:usb3="00000000" w:csb0="200001FF" w:csb1="00000000"/>
  </w:font>
  <w:font w:name="Segoe UI">
    <w:panose1 w:val="020B0502040204020203"/>
    <w:charset w:val="CC"/>
    <w:family w:val="swiss"/>
    <w:pitch w:val="default"/>
    <w:sig w:usb0="E4002EFF" w:usb1="C000E47F" w:usb2="00000009" w:usb3="00000000" w:csb0="200001FF" w:csb1="00000000"/>
  </w:font>
  <w:font w:name="Courier New">
    <w:panose1 w:val="02070309020205020404"/>
    <w:charset w:val="CC"/>
    <w:family w:val="modern"/>
    <w:pitch w:val="default"/>
    <w:sig w:usb0="E0002EFF" w:usb1="C0007843" w:usb2="00000009" w:usb3="00000000" w:csb0="400001FF" w:csb1="FFFF0000"/>
  </w:font>
  <w:font w:name="Newton-Regular">
    <w:altName w:val="MS Gothic"/>
    <w:panose1 w:val="00000000000000000000"/>
    <w:charset w:val="80"/>
    <w:family w:val="auto"/>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Arial">
    <w:panose1 w:val="020B0604020202020204"/>
    <w:charset w:val="CC"/>
    <w:family w:val="swiss"/>
    <w:pitch w:val="default"/>
    <w:sig w:usb0="E0002EFF" w:usb1="C000785B" w:usb2="00000009" w:usb3="00000000" w:csb0="400001FF" w:csb1="FFFF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PS_1775125980">
    <w15:presenceInfo w15:providerId="None" w15:userId="WPS_1775125980"/>
  </w15:person>
  <w15:person w15:author="Петр Ершов">
    <w15:presenceInfo w15:providerId="Windows Live" w15:userId="ceeb04a8602116aa"/>
  </w15:person>
  <w15:person w15:author="WPS_1775125980 [2]">
    <w15:presenceInfo w15:providerId="WPS Office" w15:userId="72454543518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799E"/>
    <w:rsid w:val="00072D89"/>
    <w:rsid w:val="00115BD5"/>
    <w:rsid w:val="0014407F"/>
    <w:rsid w:val="0016289C"/>
    <w:rsid w:val="00164D63"/>
    <w:rsid w:val="001B7AD1"/>
    <w:rsid w:val="002B2D02"/>
    <w:rsid w:val="00374C82"/>
    <w:rsid w:val="003B7CEE"/>
    <w:rsid w:val="00445BED"/>
    <w:rsid w:val="004C5D4C"/>
    <w:rsid w:val="004D284A"/>
    <w:rsid w:val="00547DBE"/>
    <w:rsid w:val="00555CB2"/>
    <w:rsid w:val="00601422"/>
    <w:rsid w:val="0061799E"/>
    <w:rsid w:val="006266F5"/>
    <w:rsid w:val="0064594D"/>
    <w:rsid w:val="006556C5"/>
    <w:rsid w:val="00670264"/>
    <w:rsid w:val="0069169E"/>
    <w:rsid w:val="006A452C"/>
    <w:rsid w:val="00791C41"/>
    <w:rsid w:val="007B3D16"/>
    <w:rsid w:val="00907A8A"/>
    <w:rsid w:val="009B3474"/>
    <w:rsid w:val="009E3527"/>
    <w:rsid w:val="00AA5FE4"/>
    <w:rsid w:val="00AF5FC0"/>
    <w:rsid w:val="00B104F2"/>
    <w:rsid w:val="00B4317B"/>
    <w:rsid w:val="00B55438"/>
    <w:rsid w:val="00C57F19"/>
    <w:rsid w:val="00CC1472"/>
    <w:rsid w:val="00E418E8"/>
    <w:rsid w:val="00EF2070"/>
    <w:rsid w:val="00F90D95"/>
    <w:rsid w:val="00FD5D21"/>
    <w:rsid w:val="22DB7B3C"/>
    <w:rsid w:val="3F9B1B80"/>
    <w:rsid w:val="660C0348"/>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ru-RU" w:eastAsia="en-US" w:bidi="ar-SA"/>
    </w:rPr>
  </w:style>
  <w:style w:type="paragraph" w:styleId="2">
    <w:name w:val="heading 2"/>
    <w:basedOn w:val="1"/>
    <w:link w:val="18"/>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lang w:eastAsia="ru-RU"/>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Balloon Text"/>
    <w:basedOn w:val="1"/>
    <w:link w:val="36"/>
    <w:semiHidden/>
    <w:unhideWhenUsed/>
    <w:qFormat/>
    <w:uiPriority w:val="99"/>
    <w:pPr>
      <w:spacing w:after="0" w:line="240" w:lineRule="auto"/>
    </w:pPr>
    <w:rPr>
      <w:rFonts w:ascii="Segoe UI" w:hAnsi="Segoe UI" w:cs="Segoe UI"/>
      <w:sz w:val="18"/>
      <w:szCs w:val="18"/>
    </w:rPr>
  </w:style>
  <w:style w:type="paragraph" w:styleId="6">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character" w:styleId="7">
    <w:name w:val="annotation reference"/>
    <w:basedOn w:val="3"/>
    <w:unhideWhenUsed/>
    <w:qFormat/>
    <w:uiPriority w:val="99"/>
    <w:rPr>
      <w:sz w:val="16"/>
      <w:szCs w:val="16"/>
    </w:rPr>
  </w:style>
  <w:style w:type="paragraph" w:styleId="8">
    <w:name w:val="annotation text"/>
    <w:basedOn w:val="1"/>
    <w:link w:val="23"/>
    <w:unhideWhenUsed/>
    <w:qFormat/>
    <w:uiPriority w:val="99"/>
    <w:pPr>
      <w:spacing w:line="240" w:lineRule="auto"/>
    </w:pPr>
    <w:rPr>
      <w:sz w:val="20"/>
      <w:szCs w:val="20"/>
    </w:rPr>
  </w:style>
  <w:style w:type="paragraph" w:styleId="9">
    <w:name w:val="annotation subject"/>
    <w:basedOn w:val="8"/>
    <w:next w:val="8"/>
    <w:link w:val="24"/>
    <w:semiHidden/>
    <w:unhideWhenUsed/>
    <w:qFormat/>
    <w:uiPriority w:val="99"/>
    <w:rPr>
      <w:b/>
      <w:bCs/>
    </w:rPr>
  </w:style>
  <w:style w:type="character" w:styleId="10">
    <w:name w:val="Emphasis"/>
    <w:basedOn w:val="3"/>
    <w:qFormat/>
    <w:uiPriority w:val="20"/>
    <w:rPr>
      <w:i/>
      <w:iCs/>
    </w:rPr>
  </w:style>
  <w:style w:type="character" w:styleId="11">
    <w:name w:val="FollowedHyperlink"/>
    <w:basedOn w:val="3"/>
    <w:semiHidden/>
    <w:unhideWhenUsed/>
    <w:qFormat/>
    <w:uiPriority w:val="99"/>
    <w:rPr>
      <w:color w:val="954F72" w:themeColor="followedHyperlink"/>
      <w:u w:val="single"/>
      <w14:textFill>
        <w14:solidFill>
          <w14:schemeClr w14:val="folHlink"/>
        </w14:solidFill>
      </w14:textFill>
    </w:rPr>
  </w:style>
  <w:style w:type="paragraph" w:styleId="12">
    <w:name w:val="footer"/>
    <w:basedOn w:val="1"/>
    <w:link w:val="22"/>
    <w:unhideWhenUsed/>
    <w:qFormat/>
    <w:uiPriority w:val="99"/>
    <w:pPr>
      <w:tabs>
        <w:tab w:val="center" w:pos="4677"/>
        <w:tab w:val="right" w:pos="9355"/>
      </w:tabs>
      <w:spacing w:after="0" w:line="240" w:lineRule="auto"/>
    </w:pPr>
  </w:style>
  <w:style w:type="paragraph" w:styleId="13">
    <w:name w:val="header"/>
    <w:basedOn w:val="1"/>
    <w:link w:val="21"/>
    <w:unhideWhenUsed/>
    <w:qFormat/>
    <w:uiPriority w:val="99"/>
    <w:pPr>
      <w:tabs>
        <w:tab w:val="center" w:pos="4677"/>
        <w:tab w:val="right" w:pos="9355"/>
      </w:tabs>
      <w:spacing w:after="0" w:line="240" w:lineRule="auto"/>
    </w:pPr>
  </w:style>
  <w:style w:type="paragraph" w:styleId="14">
    <w:name w:val="HTML Preformatted"/>
    <w:basedOn w:val="1"/>
    <w:link w:val="25"/>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eastAsia="ru-RU"/>
    </w:rPr>
  </w:style>
  <w:style w:type="character" w:styleId="15">
    <w:name w:val="Hyperlink"/>
    <w:basedOn w:val="3"/>
    <w:unhideWhenUsed/>
    <w:qFormat/>
    <w:uiPriority w:val="99"/>
    <w:rPr>
      <w:color w:val="0563C1" w:themeColor="hyperlink"/>
      <w:u w:val="single"/>
      <w14:textFill>
        <w14:solidFill>
          <w14:schemeClr w14:val="hlink"/>
        </w14:solidFill>
      </w14:textFill>
    </w:rPr>
  </w:style>
  <w:style w:type="paragraph" w:styleId="16">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lang w:eastAsia="ru-RU"/>
    </w:rPr>
  </w:style>
  <w:style w:type="table" w:styleId="17">
    <w:name w:val="Table Grid"/>
    <w:basedOn w:val="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8">
    <w:name w:val="Заголовок 2 Знак"/>
    <w:basedOn w:val="3"/>
    <w:link w:val="2"/>
    <w:qFormat/>
    <w:uiPriority w:val="9"/>
    <w:rPr>
      <w:rFonts w:ascii="Times New Roman" w:hAnsi="Times New Roman" w:eastAsia="Times New Roman" w:cs="Times New Roman"/>
      <w:b/>
      <w:bCs/>
      <w:sz w:val="36"/>
      <w:szCs w:val="36"/>
      <w:lang w:eastAsia="ru-RU"/>
    </w:rPr>
  </w:style>
  <w:style w:type="paragraph" w:customStyle="1" w:styleId="19">
    <w:name w:val="Table"/>
    <w:next w:val="1"/>
    <w:hidden/>
    <w:semiHidden/>
    <w:unhideWhenUsed/>
    <w:qFormat/>
    <w:uiPriority w:val="0"/>
    <w:pPr>
      <w:spacing w:after="200"/>
    </w:pPr>
    <w:rPr>
      <w:rFonts w:ascii="Times New Roman" w:hAnsi="Times New Roman" w:eastAsia="SimSun" w:cs="Times New Roman"/>
      <w:sz w:val="24"/>
      <w:szCs w:val="24"/>
      <w:lang w:val="en-US" w:eastAsia="ru-RU" w:bidi="ar-SA"/>
    </w:rPr>
  </w:style>
  <w:style w:type="paragraph" w:styleId="20">
    <w:name w:val="List Paragraph"/>
    <w:basedOn w:val="1"/>
    <w:qFormat/>
    <w:uiPriority w:val="34"/>
    <w:pPr>
      <w:ind w:left="720"/>
      <w:contextualSpacing/>
    </w:pPr>
  </w:style>
  <w:style w:type="character" w:customStyle="1" w:styleId="21">
    <w:name w:val="Верхний колонтитул Знак"/>
    <w:basedOn w:val="3"/>
    <w:link w:val="13"/>
    <w:qFormat/>
    <w:uiPriority w:val="99"/>
  </w:style>
  <w:style w:type="character" w:customStyle="1" w:styleId="22">
    <w:name w:val="Нижний колонтитул Знак"/>
    <w:basedOn w:val="3"/>
    <w:link w:val="12"/>
    <w:qFormat/>
    <w:uiPriority w:val="99"/>
  </w:style>
  <w:style w:type="character" w:customStyle="1" w:styleId="23">
    <w:name w:val="Текст примечания Знак"/>
    <w:basedOn w:val="3"/>
    <w:link w:val="8"/>
    <w:qFormat/>
    <w:uiPriority w:val="99"/>
    <w:rPr>
      <w:sz w:val="20"/>
      <w:szCs w:val="20"/>
    </w:rPr>
  </w:style>
  <w:style w:type="character" w:customStyle="1" w:styleId="24">
    <w:name w:val="Тема примечания Знак"/>
    <w:basedOn w:val="23"/>
    <w:link w:val="9"/>
    <w:semiHidden/>
    <w:qFormat/>
    <w:uiPriority w:val="99"/>
    <w:rPr>
      <w:b/>
      <w:bCs/>
      <w:sz w:val="20"/>
      <w:szCs w:val="20"/>
    </w:rPr>
  </w:style>
  <w:style w:type="character" w:customStyle="1" w:styleId="25">
    <w:name w:val="Стандартный HTML Знак"/>
    <w:basedOn w:val="3"/>
    <w:link w:val="14"/>
    <w:qFormat/>
    <w:uiPriority w:val="99"/>
    <w:rPr>
      <w:rFonts w:ascii="Courier New" w:hAnsi="Courier New" w:eastAsia="Times New Roman" w:cs="Courier New"/>
      <w:sz w:val="20"/>
      <w:szCs w:val="20"/>
      <w:lang w:eastAsia="ru-RU"/>
    </w:rPr>
  </w:style>
  <w:style w:type="character" w:customStyle="1" w:styleId="26">
    <w:name w:val="go2hclqbb5b"/>
    <w:basedOn w:val="3"/>
    <w:qFormat/>
    <w:uiPriority w:val="0"/>
  </w:style>
  <w:style w:type="paragraph" w:customStyle="1" w:styleId="27">
    <w:name w:val="cl-ef8eedbc"/>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ru-RU"/>
    </w:rPr>
  </w:style>
  <w:style w:type="character" w:customStyle="1" w:styleId="28">
    <w:name w:val="cl-ef8bf1ac"/>
    <w:basedOn w:val="3"/>
    <w:uiPriority w:val="0"/>
  </w:style>
  <w:style w:type="paragraph" w:customStyle="1" w:styleId="29">
    <w:name w:val="cl-ef8eedc6"/>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ru-RU"/>
    </w:rPr>
  </w:style>
  <w:style w:type="paragraph" w:customStyle="1" w:styleId="30">
    <w:name w:val="cl-15596b32"/>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ru-RU"/>
    </w:rPr>
  </w:style>
  <w:style w:type="character" w:customStyle="1" w:styleId="31">
    <w:name w:val="cl-1556af28"/>
    <w:basedOn w:val="3"/>
    <w:uiPriority w:val="0"/>
  </w:style>
  <w:style w:type="paragraph" w:customStyle="1" w:styleId="32">
    <w:name w:val="cl-15596b3c"/>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ru-RU"/>
    </w:rPr>
  </w:style>
  <w:style w:type="paragraph" w:customStyle="1" w:styleId="33">
    <w:name w:val="cl-d3d82f64"/>
    <w:basedOn w:val="1"/>
    <w:uiPriority w:val="0"/>
    <w:pPr>
      <w:spacing w:before="100" w:beforeAutospacing="1" w:after="100" w:afterAutospacing="1" w:line="240" w:lineRule="auto"/>
    </w:pPr>
    <w:rPr>
      <w:rFonts w:ascii="Times New Roman" w:hAnsi="Times New Roman" w:eastAsia="Times New Roman" w:cs="Times New Roman"/>
      <w:sz w:val="24"/>
      <w:szCs w:val="24"/>
      <w:lang w:eastAsia="ru-RU"/>
    </w:rPr>
  </w:style>
  <w:style w:type="character" w:customStyle="1" w:styleId="34">
    <w:name w:val="cl-d3d54f2e"/>
    <w:basedOn w:val="3"/>
    <w:qFormat/>
    <w:uiPriority w:val="0"/>
  </w:style>
  <w:style w:type="paragraph" w:customStyle="1" w:styleId="35">
    <w:name w:val="cl-d3d82f6e"/>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ru-RU"/>
    </w:rPr>
  </w:style>
  <w:style w:type="character" w:customStyle="1" w:styleId="36">
    <w:name w:val="Текст выноски Знак"/>
    <w:basedOn w:val="3"/>
    <w:link w:val="5"/>
    <w:semiHidden/>
    <w:qFormat/>
    <w:uiPriority w:val="99"/>
    <w:rPr>
      <w:rFonts w:ascii="Segoe UI" w:hAnsi="Segoe UI" w:cs="Segoe UI"/>
      <w:sz w:val="18"/>
      <w:szCs w:val="18"/>
    </w:rPr>
  </w:style>
  <w:style w:type="character" w:customStyle="1" w:styleId="37">
    <w:name w:val="fc1"/>
    <w:basedOn w:val="3"/>
    <w:qFormat/>
    <w:uiPriority w:val="0"/>
  </w:style>
  <w:style w:type="character" w:customStyle="1" w:styleId="38">
    <w:name w:val="fc0"/>
    <w:basedOn w:val="3"/>
    <w:qFormat/>
    <w:uiPriority w:val="0"/>
  </w:style>
  <w:style w:type="character" w:customStyle="1" w:styleId="39">
    <w:name w:val="rynqvb"/>
    <w:basedOn w:val="3"/>
    <w:qFormat/>
    <w:uiPriority w:val="0"/>
  </w:style>
  <w:style w:type="paragraph" w:customStyle="1" w:styleId="40">
    <w:name w:val="doi-p"/>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ru-RU"/>
    </w:rPr>
  </w:style>
  <w:style w:type="character" w:customStyle="1" w:styleId="41">
    <w:name w:val="hwtze"/>
    <w:basedOn w:val="3"/>
    <w:uiPriority w:val="0"/>
  </w:style>
  <w:style w:type="character" w:customStyle="1" w:styleId="42">
    <w:name w:val="y2iqfc"/>
    <w:basedOn w:val="3"/>
    <w:qFormat/>
    <w:uiPriority w:val="0"/>
  </w:style>
  <w:style w:type="character" w:customStyle="1" w:styleId="43">
    <w:name w:val="authorname"/>
    <w:basedOn w:val="3"/>
    <w:uiPriority w:val="0"/>
  </w:style>
  <w:style w:type="character" w:customStyle="1" w:styleId="44">
    <w:name w:val="accordion-tabbed__tab-mobile"/>
    <w:basedOn w:val="3"/>
    <w:qFormat/>
    <w:uiPriority w:val="0"/>
  </w:style>
  <w:style w:type="character" w:customStyle="1" w:styleId="45">
    <w:name w:val="comma-separator"/>
    <w:basedOn w:val="3"/>
    <w:qFormat/>
    <w:uiPriority w:val="0"/>
  </w:style>
  <w:style w:type="character" w:customStyle="1" w:styleId="46">
    <w:name w:val="info_value"/>
    <w:basedOn w:val="3"/>
    <w:qFormat/>
    <w:uiPriority w:val="0"/>
  </w:style>
  <w:style w:type="character" w:customStyle="1" w:styleId="47">
    <w:name w:val="t"/>
    <w:basedOn w:val="3"/>
    <w:uiPriority w:val="0"/>
  </w:style>
  <w:style w:type="character" w:customStyle="1" w:styleId="48">
    <w:name w:val="anchor-text"/>
    <w:basedOn w:val="3"/>
    <w:uiPriority w:val="0"/>
  </w:style>
  <w:style w:type="paragraph" w:customStyle="1" w:styleId="49">
    <w:name w:val="western"/>
    <w:basedOn w:val="1"/>
    <w:qFormat/>
    <w:uiPriority w:val="99"/>
    <w:pPr>
      <w:spacing w:before="100" w:beforeAutospacing="1" w:after="100" w:afterAutospacing="1" w:line="240" w:lineRule="auto"/>
    </w:pPr>
    <w:rPr>
      <w:rFonts w:ascii="Times New Roman" w:hAnsi="Times New Roman" w:eastAsia="Times New Roman" w:cs="Times New Roman"/>
      <w:sz w:val="24"/>
      <w:szCs w:val="24"/>
      <w:lang w:eastAsia="ru-RU"/>
    </w:rPr>
  </w:style>
  <w:style w:type="character" w:customStyle="1" w:styleId="50">
    <w:name w:val="typography_typography__crpwo"/>
    <w:basedOn w:val="3"/>
    <w:qFormat/>
    <w:uiPriority w:val="0"/>
  </w:style>
  <w:style w:type="character" w:customStyle="1" w:styleId="51">
    <w:name w:val="mail-message-sender-email"/>
    <w:basedOn w:val="3"/>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NUL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0" Type="http://schemas.microsoft.com/office/2011/relationships/people" Target="people.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1663</Words>
  <Characters>10428</Characters>
  <Lines>342</Lines>
  <Paragraphs>96</Paragraphs>
  <TotalTime>370</TotalTime>
  <ScaleCrop>false</ScaleCrop>
  <LinksUpToDate>false</LinksUpToDate>
  <CharactersWithSpaces>12081</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2026-05-07T18:35:00Z</dcterms:created>
  <dc:creator>Петр Ершов</dc:creator>
  <cp:lastModifiedBy>WPS_1775125980</cp:lastModifiedBy>
  <dcterms:modified xsi:type="dcterms:W3CDTF">2026-05-19T13:40:16Z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eyJoZGlkIjoiNGI5N2MxZmVjMDQ1ZWNjODI2ODFiYTk0ZTA3M2RjODQiLCJ1c2VySWQiOiI4MjQ2MzQ1OTkzMjcifQ==</vt:lpwstr>
  </property>
  <property fmtid="{D5CDD505-2E9C-101B-9397-08002B2CF9AE}" pid="3" name="KSOProductBuildVer">
    <vt:lpwstr>1033-12.1.0.26372</vt:lpwstr>
  </property>
  <property fmtid="{D5CDD505-2E9C-101B-9397-08002B2CF9AE}" pid="4" name="ICV">
    <vt:lpwstr>63FEC7D94B174F599092742A3C7C661D_13</vt:lpwstr>
  </property>
</Properties>
</file>