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92DEB">
      <w:pPr>
        <w:rPr>
          <w:b/>
          <w:sz w:val="32"/>
          <w:szCs w:val="32"/>
          <w:lang w:val="en-US"/>
        </w:rPr>
      </w:pPr>
      <w:r>
        <w:rPr>
          <w:b/>
          <w:sz w:val="32"/>
          <w:szCs w:val="32"/>
          <w:lang w:val="en-US"/>
        </w:rPr>
        <w:t>ABSTRACT</w:t>
      </w:r>
    </w:p>
    <w:p w14:paraId="3757D2B5">
      <w:pPr>
        <w:rPr>
          <w:b/>
          <w:sz w:val="32"/>
          <w:szCs w:val="32"/>
        </w:rPr>
      </w:pPr>
      <w:r>
        <w:rPr>
          <w:b/>
          <w:sz w:val="32"/>
          <w:szCs w:val="32"/>
          <w:lang w:val="en-US"/>
        </w:rPr>
        <w:t>INTRODUCTION</w:t>
      </w:r>
    </w:p>
    <w:p w14:paraId="3F3B31AF">
      <w:pPr>
        <w:pStyle w:val="14"/>
        <w:jc w:val="both"/>
        <w:rPr>
          <w:rFonts w:ascii="Times New Roman" w:hAnsi="Times New Roman" w:cs="Times New Roman"/>
          <w:sz w:val="24"/>
          <w:szCs w:val="24"/>
        </w:rPr>
      </w:pPr>
      <w:r>
        <w:rPr>
          <w:rFonts w:ascii="Times New Roman" w:hAnsi="Times New Roman" w:cs="Times New Roman"/>
          <w:sz w:val="24"/>
          <w:szCs w:val="24"/>
        </w:rPr>
        <w:t>Трофические связи играют важную роль в формировании характера межвидовых взаимоотношений (</w:t>
      </w:r>
      <w:r>
        <w:rPr>
          <w:rFonts w:ascii="Times New Roman" w:hAnsi="Times New Roman" w:cs="Times New Roman"/>
          <w:sz w:val="24"/>
          <w:szCs w:val="24"/>
          <w:lang w:val="en-US"/>
        </w:rPr>
        <w:t>interactions</w:t>
      </w:r>
      <w:r>
        <w:rPr>
          <w:rFonts w:ascii="Times New Roman" w:hAnsi="Times New Roman" w:cs="Times New Roman"/>
          <w:sz w:val="24"/>
          <w:szCs w:val="24"/>
        </w:rPr>
        <w:t xml:space="preserve">), потоков вещества и энергии, а также в динамике обилия видов в сообществах. 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items</w:t>
      </w:r>
      <w:r>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Pr>
          <w:rFonts w:ascii="Times New Roman" w:hAnsi="Times New Roman" w:cs="Times New Roman"/>
          <w:sz w:val="24"/>
          <w:szCs w:val="24"/>
          <w:lang w:val="en-US"/>
        </w:rPr>
        <w:t>(</w:t>
      </w:r>
      <w:r>
        <w:rPr>
          <w:b/>
          <w:lang w:val="en-US"/>
        </w:rPr>
        <w:t xml:space="preserve">Gjøsæter et al.2009; Neuenfeldt et al.2019; </w:t>
      </w:r>
      <w:r>
        <w:rPr>
          <w:rFonts w:ascii="Times New Roman" w:hAnsi="Times New Roman" w:cs="Times New Roman"/>
          <w:sz w:val="24"/>
          <w:szCs w:val="24"/>
          <w:lang w:val="en-US"/>
        </w:rPr>
        <w:t xml:space="preserve">Durant et al. 2014; Dupont et al. 2024). </w:t>
      </w:r>
      <w:r>
        <w:rPr>
          <w:rFonts w:ascii="Times New Roman" w:hAnsi="Times New Roman" w:cs="Times New Roman"/>
          <w:sz w:val="24"/>
          <w:szCs w:val="24"/>
        </w:rPr>
        <w:t>Выявление механизмов таких изменений и связанных с ними различных экологических последствиях важно для оценки состояния морских экосистем и разработки мер по рациональному использованию запасов рыб и других гидробионтов.</w:t>
      </w:r>
      <w:r>
        <w:t xml:space="preserve"> </w:t>
      </w:r>
    </w:p>
    <w:p w14:paraId="5CEDEECC">
      <w:pPr>
        <w:autoSpaceDE w:val="0"/>
        <w:autoSpaceDN w:val="0"/>
        <w:adjustRightInd w:val="0"/>
        <w:rPr>
          <w:rFonts w:ascii="Times New Roman" w:hAnsi="Times New Roman" w:cs="Times New Roman"/>
          <w:sz w:val="24"/>
          <w:szCs w:val="24"/>
        </w:rPr>
      </w:pPr>
    </w:p>
    <w:p w14:paraId="2EEEFB5A">
      <w:pPr>
        <w:autoSpaceDE w:val="0"/>
        <w:autoSpaceDN w:val="0"/>
        <w:adjustRightInd w:val="0"/>
        <w:jc w:val="both"/>
        <w:rPr>
          <w:sz w:val="28"/>
          <w:szCs w:val="28"/>
        </w:rPr>
      </w:pPr>
      <w:r>
        <w:rPr>
          <w:rFonts w:ascii="Times New Roman" w:hAnsi="Times New Roman" w:cs="Times New Roman"/>
          <w:sz w:val="24"/>
          <w:szCs w:val="24"/>
          <w:lang w:val="en-US"/>
        </w:rPr>
        <w:t>Atlantic</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i/>
          <w:sz w:val="24"/>
          <w:szCs w:val="24"/>
          <w:lang w:val="en-US"/>
        </w:rPr>
        <w:t>Gadus</w:t>
      </w:r>
      <w:r>
        <w:rPr>
          <w:rFonts w:ascii="Times New Roman" w:hAnsi="Times New Roman" w:cs="Times New Roman"/>
          <w:i/>
          <w:sz w:val="24"/>
          <w:szCs w:val="24"/>
        </w:rPr>
        <w:t xml:space="preserve"> </w:t>
      </w:r>
      <w:r>
        <w:rPr>
          <w:rFonts w:ascii="Times New Roman" w:hAnsi="Times New Roman" w:cs="Times New Roman"/>
          <w:i/>
          <w:sz w:val="24"/>
          <w:szCs w:val="24"/>
          <w:lang w:val="en-US"/>
        </w:rPr>
        <w:t>morhua</w:t>
      </w:r>
      <w:r>
        <w:rPr>
          <w:rFonts w:ascii="Times New Roman" w:hAnsi="Times New Roman" w:cs="Times New Roman"/>
          <w:sz w:val="24"/>
          <w:szCs w:val="24"/>
        </w:rPr>
        <w:t xml:space="preserve"> </w:t>
      </w:r>
      <w:r>
        <w:rPr>
          <w:rFonts w:ascii="Times New Roman" w:hAnsi="Times New Roman" w:cs="Times New Roman"/>
          <w:sz w:val="24"/>
          <w:szCs w:val="24"/>
          <w:lang w:val="en-US"/>
        </w:rPr>
        <w:t>Linnaeus</w:t>
      </w:r>
      <w:r>
        <w:rPr>
          <w:rFonts w:ascii="Times New Roman" w:hAnsi="Times New Roman" w:cs="Times New Roman"/>
          <w:sz w:val="24"/>
          <w:szCs w:val="24"/>
        </w:rPr>
        <w:t>, 1758, донная рыба, обитающая в Северной Атлантике и прилегающей Арктике, образует локальные стада, которые различаются особенностями жизненного цикла, питания, миграционного поведения рыб и др. Существует несколько крупных стад трески, которые являются объектом промысла ряда стран (</w:t>
      </w:r>
      <w:r>
        <w:rPr>
          <w:rFonts w:ascii="Times New Roman" w:hAnsi="Times New Roman" w:cs="Times New Roman"/>
          <w:sz w:val="24"/>
          <w:szCs w:val="24"/>
          <w:lang w:val="en-US"/>
        </w:rPr>
        <w:t>Brander</w:t>
      </w:r>
      <w:r>
        <w:rPr>
          <w:rFonts w:ascii="Times New Roman" w:hAnsi="Times New Roman" w:cs="Times New Roman"/>
          <w:sz w:val="24"/>
          <w:szCs w:val="24"/>
        </w:rPr>
        <w:t xml:space="preserve">, 1994; </w:t>
      </w:r>
      <w:r>
        <w:rPr>
          <w:rFonts w:ascii="Times New Roman" w:hAnsi="Times New Roman" w:cs="Times New Roman"/>
          <w:sz w:val="24"/>
          <w:szCs w:val="24"/>
          <w:lang w:val="en-US"/>
        </w:rPr>
        <w:t>Nordeide</w:t>
      </w:r>
      <w:r>
        <w:rPr>
          <w:rFonts w:ascii="Times New Roman" w:hAnsi="Times New Roman" w:cs="Times New Roman"/>
          <w:sz w:val="24"/>
          <w:szCs w:val="24"/>
        </w:rPr>
        <w:t xml:space="preserve">, 1998; </w:t>
      </w:r>
      <w:r>
        <w:rPr>
          <w:rFonts w:ascii="Times New Roman" w:hAnsi="Times New Roman" w:cs="Times New Roman"/>
          <w:sz w:val="24"/>
          <w:szCs w:val="24"/>
          <w:lang w:val="en-US"/>
        </w:rPr>
        <w:t>Dolgov</w:t>
      </w:r>
      <w:r>
        <w:rPr>
          <w:rFonts w:ascii="Times New Roman" w:hAnsi="Times New Roman" w:cs="Times New Roman"/>
          <w:sz w:val="24"/>
          <w:szCs w:val="24"/>
        </w:rPr>
        <w:t xml:space="preserve"> 2009; </w:t>
      </w:r>
      <w:r>
        <w:rPr>
          <w:rFonts w:ascii="Times New Roman" w:hAnsi="Times New Roman" w:cs="Times New Roman"/>
          <w:sz w:val="24"/>
          <w:szCs w:val="24"/>
          <w:lang w:val="en-US"/>
        </w:rPr>
        <w:t>Hilborn</w:t>
      </w:r>
      <w:r>
        <w:rPr>
          <w:rFonts w:ascii="Times New Roman" w:hAnsi="Times New Roman" w:cs="Times New Roman"/>
          <w:sz w:val="24"/>
          <w:szCs w:val="24"/>
        </w:rPr>
        <w:t xml:space="preserve"> &amp; </w:t>
      </w:r>
      <w:r>
        <w:rPr>
          <w:rFonts w:ascii="Times New Roman" w:hAnsi="Times New Roman" w:cs="Times New Roman"/>
          <w:sz w:val="24"/>
          <w:szCs w:val="24"/>
          <w:lang w:val="en-US"/>
        </w:rPr>
        <w:t>Litzinger</w:t>
      </w:r>
      <w:r>
        <w:rPr>
          <w:rFonts w:ascii="Times New Roman" w:hAnsi="Times New Roman" w:cs="Times New Roman"/>
          <w:sz w:val="24"/>
          <w:szCs w:val="24"/>
        </w:rPr>
        <w:t>,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Pr>
          <w:rFonts w:ascii="Times New Roman" w:hAnsi="Times New Roman" w:cs="Times New Roman"/>
          <w:sz w:val="24"/>
          <w:szCs w:val="24"/>
          <w:lang w:val="en-US"/>
        </w:rPr>
        <w:t xml:space="preserve"> </w:t>
      </w:r>
      <w:r>
        <w:rPr>
          <w:rFonts w:ascii="Times New Roman" w:hAnsi="Times New Roman" w:cs="Times New Roman"/>
          <w:sz w:val="24"/>
          <w:szCs w:val="24"/>
        </w:rPr>
        <w:t>атлантической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w:t>
      </w:r>
      <w:r>
        <w:rPr>
          <w:rFonts w:ascii="Times New Roman" w:hAnsi="Times New Roman" w:cs="Times New Roman"/>
          <w:sz w:val="24"/>
          <w:szCs w:val="24"/>
        </w:rPr>
        <w:t>довольно</w:t>
      </w:r>
      <w:r>
        <w:rPr>
          <w:rFonts w:ascii="Times New Roman" w:hAnsi="Times New Roman" w:cs="Times New Roman"/>
          <w:sz w:val="24"/>
          <w:szCs w:val="24"/>
          <w:lang w:val="en-US"/>
        </w:rPr>
        <w:t xml:space="preserve"> </w:t>
      </w:r>
      <w:r>
        <w:rPr>
          <w:rFonts w:ascii="Times New Roman" w:hAnsi="Times New Roman" w:cs="Times New Roman"/>
          <w:sz w:val="24"/>
          <w:szCs w:val="24"/>
        </w:rPr>
        <w:t>хорошо</w:t>
      </w:r>
      <w:r>
        <w:rPr>
          <w:rFonts w:ascii="Times New Roman" w:hAnsi="Times New Roman" w:cs="Times New Roman"/>
          <w:sz w:val="24"/>
          <w:szCs w:val="24"/>
          <w:lang w:val="en-US"/>
        </w:rPr>
        <w:t xml:space="preserve"> </w:t>
      </w:r>
      <w:r>
        <w:rPr>
          <w:rFonts w:ascii="Times New Roman" w:hAnsi="Times New Roman" w:cs="Times New Roman"/>
          <w:sz w:val="24"/>
          <w:szCs w:val="24"/>
        </w:rPr>
        <w:t>изучено</w:t>
      </w:r>
      <w:r>
        <w:rPr>
          <w:rFonts w:ascii="Times New Roman" w:hAnsi="Times New Roman" w:cs="Times New Roman"/>
          <w:sz w:val="24"/>
          <w:szCs w:val="24"/>
          <w:lang w:val="en-US"/>
        </w:rPr>
        <w:t>. In general c</w:t>
      </w:r>
      <w:r>
        <w:rPr>
          <w:rStyle w:val="37"/>
          <w:rFonts w:ascii="Times New Roman" w:hAnsi="Times New Roman" w:cs="Times New Roman"/>
          <w:sz w:val="24"/>
          <w:szCs w:val="24"/>
          <w:lang w:val="en"/>
        </w:rPr>
        <w:t xml:space="preserve">od is one of the main top predators feeding on </w:t>
      </w:r>
      <w:r>
        <w:rPr>
          <w:rFonts w:ascii="Times New Roman" w:hAnsi="Times New Roman" w:cs="Times New Roman"/>
          <w:sz w:val="24"/>
          <w:szCs w:val="24"/>
          <w:lang w:val="en-US"/>
        </w:rPr>
        <w:t xml:space="preserve">a variety of pelagic and demersal fishes and invertebrates, primarily crustaceans (Zatsepin, Petrova, 1939; Methven, 1999; Pálsson 1994; Link, J. S. &amp; Garrison, L. P. 2002; Dolgov et al., 2011; Rae, 1967; Bogstad and Gjøsæter 2001; Johansen 2003). These two prey categories are always the most important components in the cod diet, althought the proportion of benthic macroinvertebrates often decreased with a corresponding increase in predator size (Smith et al., 2007). </w:t>
      </w:r>
      <w:r>
        <w:rPr>
          <w:rFonts w:ascii="Times New Roman" w:hAnsi="Times New Roman" w:cs="Times New Roman"/>
          <w:sz w:val="24"/>
          <w:szCs w:val="24"/>
        </w:rPr>
        <w:t>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пищевых объектов, главным образом рыб-жертв, набор которых у трески из разных участков ареала различается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p>
    <w:p w14:paraId="212D6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необходимо проведение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continued</w:t>
      </w:r>
      <w:r>
        <w:rPr>
          <w:rFonts w:ascii="Times New Roman" w:hAnsi="Times New Roman" w:cs="Times New Roman"/>
          <w:sz w:val="24"/>
          <w:szCs w:val="24"/>
        </w:rPr>
        <w:t xml:space="preserve"> </w:t>
      </w:r>
      <w:r>
        <w:rPr>
          <w:rFonts w:ascii="Times New Roman" w:hAnsi="Times New Roman" w:cs="Times New Roman"/>
          <w:sz w:val="24"/>
          <w:szCs w:val="24"/>
          <w:lang w:val="en-US"/>
        </w:rPr>
        <w:t>monitoring</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tracing</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even</w:t>
      </w:r>
      <w:r>
        <w:rPr>
          <w:rFonts w:ascii="Times New Roman" w:hAnsi="Times New Roman" w:cs="Times New Roman"/>
          <w:sz w:val="24"/>
          <w:szCs w:val="24"/>
        </w:rPr>
        <w:t xml:space="preserve"> </w:t>
      </w:r>
      <w:r>
        <w:rPr>
          <w:rFonts w:ascii="Times New Roman" w:hAnsi="Times New Roman" w:cs="Times New Roman"/>
          <w:sz w:val="24"/>
          <w:szCs w:val="24"/>
          <w:lang w:val="en-US"/>
        </w:rPr>
        <w:t>at</w:t>
      </w:r>
      <w:r>
        <w:rPr>
          <w:rFonts w:ascii="Times New Roman" w:hAnsi="Times New Roman" w:cs="Times New Roman"/>
          <w:sz w:val="24"/>
          <w:szCs w:val="24"/>
        </w:rPr>
        <w:t xml:space="preserve"> </w:t>
      </w:r>
      <w:r>
        <w:rPr>
          <w:rFonts w:ascii="Times New Roman" w:hAnsi="Times New Roman" w:cs="Times New Roman"/>
          <w:sz w:val="24"/>
          <w:szCs w:val="24"/>
          <w:lang w:val="en-US"/>
        </w:rPr>
        <w:t>minimal</w:t>
      </w:r>
      <w:r>
        <w:rPr>
          <w:rFonts w:ascii="Times New Roman" w:hAnsi="Times New Roman" w:cs="Times New Roman"/>
          <w:sz w:val="24"/>
          <w:szCs w:val="24"/>
        </w:rPr>
        <w:t xml:space="preserve"> </w:t>
      </w:r>
      <w:r>
        <w:rPr>
          <w:rFonts w:ascii="Times New Roman" w:hAnsi="Times New Roman" w:cs="Times New Roman"/>
          <w:sz w:val="24"/>
          <w:szCs w:val="24"/>
          <w:lang w:val="en-US"/>
        </w:rPr>
        <w:t>levels</w:t>
      </w:r>
      <w:r>
        <w:rPr>
          <w:rFonts w:ascii="Times New Roman" w:hAnsi="Times New Roman" w:cs="Times New Roman"/>
          <w:sz w:val="24"/>
          <w:szCs w:val="24"/>
        </w:rPr>
        <w:t>” (</w:t>
      </w:r>
      <w:r>
        <w:rPr>
          <w:rFonts w:ascii="Times New Roman" w:hAnsi="Times New Roman" w:cs="Times New Roman"/>
          <w:sz w:val="24"/>
          <w:szCs w:val="24"/>
          <w:lang w:val="en-US"/>
        </w:rPr>
        <w:t>Link</w:t>
      </w:r>
      <w:r>
        <w:rPr>
          <w:rFonts w:ascii="Times New Roman" w:hAnsi="Times New Roman" w:cs="Times New Roman"/>
          <w:sz w:val="24"/>
          <w:szCs w:val="24"/>
        </w:rPr>
        <w:t>&amp;</w:t>
      </w:r>
      <w:r>
        <w:rPr>
          <w:rFonts w:ascii="Times New Roman" w:hAnsi="Times New Roman" w:cs="Times New Roman"/>
          <w:sz w:val="24"/>
          <w:szCs w:val="24"/>
          <w:lang w:val="en-US"/>
        </w:rPr>
        <w:t>Sherwood</w:t>
      </w:r>
      <w:r>
        <w:rPr>
          <w:rFonts w:ascii="Times New Roman" w:hAnsi="Times New Roman" w:cs="Times New Roman"/>
          <w:sz w:val="24"/>
          <w:szCs w:val="24"/>
        </w:rPr>
        <w:t xml:space="preserve">, 2009, </w:t>
      </w:r>
      <w:r>
        <w:rPr>
          <w:rFonts w:ascii="Times New Roman" w:hAnsi="Times New Roman" w:cs="Times New Roman"/>
          <w:sz w:val="24"/>
          <w:szCs w:val="24"/>
          <w:lang w:val="en-US"/>
        </w:rPr>
        <w:t>p</w:t>
      </w:r>
      <w:r>
        <w:rPr>
          <w:rFonts w:ascii="Times New Roman" w:hAnsi="Times New Roman" w:cs="Times New Roman"/>
          <w:sz w:val="24"/>
          <w:szCs w:val="24"/>
        </w:rPr>
        <w:t xml:space="preserve">. 226). </w:t>
      </w:r>
      <w:r>
        <w:rPr>
          <w:rFonts w:ascii="Times New Roman" w:hAnsi="Times New Roman" w:cs="Times New Roman"/>
          <w:sz w:val="24"/>
          <w:szCs w:val="24"/>
          <w:lang w:val="en-US"/>
        </w:rPr>
        <w:t>Considerable amounts of data for diet composition exist for some exploited cod stocks from the Baltic Sea, Iceland waters and other regions (Neuenfeldt and Beyer, 2006, Pálsson and Björnsson, 2011, etc.), but most comprehensive multiyear studies of the cod trophic patterns were carried out in the Barents Sea and neaby areas (</w:t>
      </w:r>
      <w:r>
        <w:rPr>
          <w:rFonts w:ascii="Times New Roman" w:hAnsi="Times New Roman" w:cs="Times New Roman"/>
          <w:sz w:val="24"/>
          <w:szCs w:val="24"/>
        </w:rPr>
        <w:t>Орлова</w:t>
      </w:r>
      <w:r>
        <w:rPr>
          <w:rFonts w:ascii="Times New Roman" w:hAnsi="Times New Roman" w:cs="Times New Roman"/>
          <w:sz w:val="24"/>
          <w:szCs w:val="24"/>
          <w:lang w:val="en-US"/>
        </w:rPr>
        <w:t xml:space="preserve">, </w:t>
      </w:r>
      <w:r>
        <w:rPr>
          <w:rFonts w:ascii="Times New Roman" w:hAnsi="Times New Roman" w:cs="Times New Roman"/>
          <w:sz w:val="24"/>
          <w:szCs w:val="24"/>
        </w:rPr>
        <w:t>Долгов</w:t>
      </w:r>
      <w:r>
        <w:rPr>
          <w:rFonts w:ascii="Times New Roman" w:hAnsi="Times New Roman" w:cs="Times New Roman"/>
          <w:sz w:val="24"/>
          <w:szCs w:val="24"/>
          <w:lang w:val="en-US"/>
        </w:rPr>
        <w:t xml:space="preserve"> 2004; Michalsen et al., 2008; Yaragina et al., 2009 Holt et al. 2019; Townhill et al., 2021). </w:t>
      </w:r>
      <w:r>
        <w:rPr>
          <w:rFonts w:ascii="Times New Roman" w:hAnsi="Times New Roman" w:cs="Times New Roman"/>
          <w:sz w:val="24"/>
          <w:szCs w:val="24"/>
        </w:rPr>
        <w:t xml:space="preserve">В этом регионе обитает крупнейшее в мире стадо атлантической трески, промысел которого имеет большое коммерческое значение (Kjesbu et al., 2014). В этой связи важно заметить, что для анализа последствий влияния глобальных (климатических) или локальных (региональных) факторов на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ecology</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 структуре сообщества и динамике численности отдельных компонентов пищевой цепи без учета потенциального влияния на них изменений в интенсивности рыболовства. Среди таких акваторий,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Pr>
          <w:rFonts w:ascii="Times New Roman" w:hAnsi="Times New Roman" w:cs="Times New Roman"/>
          <w:sz w:val="24"/>
          <w:szCs w:val="24"/>
          <w:lang w:val="en-US"/>
        </w:rPr>
        <w:t>Fig</w:t>
      </w:r>
      <w:r>
        <w:rPr>
          <w:rFonts w:ascii="Times New Roman" w:hAnsi="Times New Roman" w:cs="Times New Roman"/>
          <w:sz w:val="24"/>
          <w:szCs w:val="24"/>
        </w:rPr>
        <w:t xml:space="preserve">. 1).  </w:t>
      </w:r>
    </w:p>
    <w:p w14:paraId="66BF9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14:paraId="5EB4B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val="en-US"/>
        </w:rPr>
      </w:pPr>
      <w:r>
        <w:rPr>
          <w:lang w:eastAsia="ru-RU"/>
        </w:rPr>
        <w:drawing>
          <wp:inline distT="0" distB="0" distL="0" distR="0">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8"/>
                    <a:stretch>
                      <a:fillRect/>
                    </a:stretch>
                  </pic:blipFill>
                  <pic:spPr>
                    <a:xfrm>
                      <a:off x="0" y="0"/>
                      <a:ext cx="5940425" cy="3178810"/>
                    </a:xfrm>
                    <a:prstGeom prst="rect">
                      <a:avLst/>
                    </a:prstGeom>
                  </pic:spPr>
                </pic:pic>
              </a:graphicData>
            </a:graphic>
          </wp:inline>
        </w:drawing>
      </w:r>
    </w:p>
    <w:p w14:paraId="5520BD2C">
      <w:pPr>
        <w:autoSpaceDE w:val="0"/>
        <w:autoSpaceDN w:val="0"/>
        <w:adjustRightInd w:val="0"/>
        <w:rPr>
          <w:rFonts w:ascii="Times New Roman" w:hAnsi="Times New Roman" w:cs="Times New Roman"/>
          <w:sz w:val="28"/>
          <w:szCs w:val="28"/>
          <w:lang w:val="en-US"/>
        </w:rPr>
      </w:pPr>
      <w:r>
        <w:rPr>
          <w:rFonts w:ascii="Times New Roman" w:hAnsi="Times New Roman" w:cs="Times New Roman"/>
          <w:sz w:val="28"/>
          <w:szCs w:val="28"/>
          <w:lang w:val="en-US"/>
        </w:rPr>
        <w:t>Fig.1. Sampling area for cod (indicated by shading) in the Chupa Inlet, Kandalaksha Bay, White Sea (2007-2025 y.)</w:t>
      </w:r>
    </w:p>
    <w:p w14:paraId="64063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Картеш</w:t>
      </w:r>
      <w:commentRangeEnd w:id="0"/>
      <w:r>
        <w:commentReference w:id="0"/>
      </w:r>
      <w:r>
        <w:rPr>
          <w:rFonts w:ascii="Times New Roman" w:hAnsi="Times New Roman" w:cs="Times New Roman"/>
          <w:sz w:val="28"/>
          <w:szCs w:val="28"/>
          <w:highlight w:val="red"/>
        </w:rPr>
        <w:t>).</w:t>
      </w:r>
    </w:p>
    <w:p w14:paraId="557F5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p>
    <w:p w14:paraId="5C75FD56">
      <w:pPr>
        <w:spacing w:after="120"/>
        <w:jc w:val="both"/>
        <w:rPr>
          <w:rFonts w:ascii="Times New Roman" w:hAnsi="Times New Roman" w:cs="Times New Roman"/>
          <w:iCs/>
          <w:sz w:val="24"/>
          <w:szCs w:val="24"/>
        </w:rPr>
      </w:pPr>
      <w:r>
        <w:rPr>
          <w:rFonts w:ascii="Times New Roman" w:hAnsi="Times New Roman" w:cs="Times New Roman"/>
          <w:iCs/>
          <w:sz w:val="24"/>
          <w:szCs w:val="24"/>
        </w:rPr>
        <w:t>Ихтиофауна Белого моря насчитывает приблизительно 60 видов (</w:t>
      </w:r>
      <w:r>
        <w:rPr>
          <w:rFonts w:ascii="Times New Roman" w:hAnsi="Times New Roman" w:cs="Times New Roman"/>
          <w:iCs/>
          <w:sz w:val="24"/>
          <w:szCs w:val="24"/>
          <w:lang w:val="en-US"/>
        </w:rPr>
        <w:t>Rass</w:t>
      </w:r>
      <w:r>
        <w:rPr>
          <w:rFonts w:ascii="Times New Roman" w:hAnsi="Times New Roman" w:cs="Times New Roman"/>
          <w:iCs/>
          <w:sz w:val="24"/>
          <w:szCs w:val="24"/>
        </w:rPr>
        <w:t xml:space="preserve"> 1995). Беломорская треска </w:t>
      </w:r>
      <w:r>
        <w:rPr>
          <w:rFonts w:ascii="Times New Roman" w:hAnsi="Times New Roman" w:cs="Times New Roman"/>
          <w:i/>
          <w:iCs/>
          <w:sz w:val="24"/>
          <w:szCs w:val="24"/>
          <w:lang w:val="en-US"/>
        </w:rPr>
        <w:t>Gadus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morhua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Cs/>
          <w:sz w:val="24"/>
          <w:szCs w:val="24"/>
        </w:rPr>
        <w:t xml:space="preserve"> </w:t>
      </w:r>
      <w:r>
        <w:rPr>
          <w:rFonts w:ascii="Times New Roman" w:hAnsi="Times New Roman" w:cs="Times New Roman"/>
          <w:iCs/>
          <w:sz w:val="24"/>
          <w:szCs w:val="24"/>
          <w:lang w:val="en-US"/>
        </w:rPr>
        <w:t>Derjugin</w:t>
      </w:r>
      <w:r>
        <w:rPr>
          <w:rFonts w:ascii="Times New Roman" w:hAnsi="Times New Roman" w:cs="Times New Roman"/>
          <w:iCs/>
          <w:sz w:val="24"/>
          <w:szCs w:val="24"/>
        </w:rPr>
        <w:t xml:space="preserve">,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w:t>
      </w:r>
      <w:r>
        <w:rPr>
          <w:rFonts w:ascii="Times New Roman" w:hAnsi="Times New Roman" w:cs="Times New Roman"/>
          <w:iCs/>
          <w:sz w:val="24"/>
          <w:szCs w:val="24"/>
          <w:lang w:val="en-US"/>
        </w:rPr>
        <w:t>is</w:t>
      </w:r>
      <w:r>
        <w:rPr>
          <w:rFonts w:ascii="Times New Roman" w:hAnsi="Times New Roman" w:cs="Times New Roman"/>
          <w:iCs/>
          <w:sz w:val="24"/>
          <w:szCs w:val="24"/>
        </w:rPr>
        <w:t xml:space="preserve"> </w:t>
      </w:r>
      <w:r>
        <w:rPr>
          <w:rFonts w:ascii="Times New Roman" w:hAnsi="Times New Roman" w:cs="Times New Roman"/>
          <w:iCs/>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demersal</w:t>
      </w:r>
      <w:r>
        <w:rPr>
          <w:rFonts w:ascii="Times New Roman" w:hAnsi="Times New Roman" w:cs="Times New Roman"/>
          <w:iCs/>
          <w:sz w:val="24"/>
          <w:szCs w:val="24"/>
        </w:rPr>
        <w:t xml:space="preserve"> </w:t>
      </w:r>
      <w:r>
        <w:rPr>
          <w:rFonts w:ascii="Times New Roman" w:hAnsi="Times New Roman" w:cs="Times New Roman"/>
          <w:iCs/>
          <w:sz w:val="24"/>
          <w:szCs w:val="24"/>
          <w:lang w:val="en-US"/>
        </w:rPr>
        <w:t>fish</w:t>
      </w:r>
      <w:r>
        <w:rPr>
          <w:rFonts w:ascii="Times New Roman" w:hAnsi="Times New Roman" w:cs="Times New Roman"/>
          <w:iCs/>
          <w:sz w:val="24"/>
          <w:szCs w:val="24"/>
        </w:rPr>
        <w:t xml:space="preserve">,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(Алтухов и др. 1958). Именно в этих районах моря отмечены наиболее многочисленные скопления и стаи трески. В Двинском, Мезенском и большей части Онежского заливов треска не встречается (Сонина, 1957; Алтухов и др., 1958). Стадо беломорской трески не является объектом промышленного рыболовства, а ее запасы используются незначительно в основном для местного потребления. Треска является наиболее многочисленным хищником в прибрежных экосистемах Белого моря и информация </w:t>
      </w:r>
      <w:r>
        <w:rPr>
          <w:rFonts w:ascii="Times New Roman" w:hAnsi="Times New Roman" w:cs="Times New Roman"/>
          <w:iCs/>
          <w:sz w:val="24"/>
          <w:szCs w:val="24"/>
          <w:lang w:val="en-US"/>
        </w:rPr>
        <w:t>on</w:t>
      </w:r>
      <w:r>
        <w:rPr>
          <w:rFonts w:ascii="Times New Roman" w:hAnsi="Times New Roman" w:cs="Times New Roman"/>
          <w:iCs/>
          <w:sz w:val="24"/>
          <w:szCs w:val="24"/>
        </w:rPr>
        <w:t xml:space="preserve"> </w:t>
      </w:r>
      <w:r>
        <w:rPr>
          <w:rFonts w:ascii="Times New Roman" w:hAnsi="Times New Roman" w:cs="Times New Roman"/>
          <w:iCs/>
          <w:sz w:val="24"/>
          <w:szCs w:val="24"/>
          <w:lang w:val="en-US"/>
        </w:rPr>
        <w:t>its</w:t>
      </w:r>
      <w:r>
        <w:rPr>
          <w:rFonts w:ascii="Times New Roman" w:hAnsi="Times New Roman" w:cs="Times New Roman"/>
          <w:iCs/>
          <w:sz w:val="24"/>
          <w:szCs w:val="24"/>
        </w:rPr>
        <w:t xml:space="preserve"> </w:t>
      </w:r>
      <w:r>
        <w:rPr>
          <w:rFonts w:ascii="Times New Roman" w:hAnsi="Times New Roman" w:cs="Times New Roman"/>
          <w:iCs/>
          <w:sz w:val="24"/>
          <w:szCs w:val="24"/>
          <w:lang w:val="en-US"/>
        </w:rPr>
        <w:t>trophic</w:t>
      </w:r>
      <w:r>
        <w:rPr>
          <w:rFonts w:ascii="Times New Roman" w:hAnsi="Times New Roman" w:cs="Times New Roman"/>
          <w:iCs/>
          <w:sz w:val="24"/>
          <w:szCs w:val="24"/>
        </w:rPr>
        <w:t xml:space="preserve"> </w:t>
      </w:r>
      <w:r>
        <w:rPr>
          <w:rFonts w:ascii="Times New Roman" w:hAnsi="Times New Roman" w:cs="Times New Roman"/>
          <w:iCs/>
          <w:sz w:val="24"/>
          <w:szCs w:val="24"/>
          <w:lang w:val="en-US"/>
        </w:rPr>
        <w:t>ecology</w:t>
      </w:r>
      <w:r>
        <w:rPr>
          <w:rFonts w:ascii="Times New Roman" w:hAnsi="Times New Roman" w:cs="Times New Roman"/>
          <w:iCs/>
          <w:sz w:val="24"/>
          <w:szCs w:val="24"/>
        </w:rPr>
        <w:t xml:space="preserve"> очень важна для понимания изменчивости </w:t>
      </w:r>
      <w:r>
        <w:rPr>
          <w:rFonts w:ascii="Times New Roman" w:hAnsi="Times New Roman" w:cs="Times New Roman"/>
          <w:iCs/>
          <w:sz w:val="24"/>
          <w:szCs w:val="24"/>
          <w:lang w:val="en-US"/>
        </w:rPr>
        <w:t>prey</w:t>
      </w:r>
      <w:r>
        <w:rPr>
          <w:rFonts w:ascii="Times New Roman" w:hAnsi="Times New Roman" w:cs="Times New Roman"/>
          <w:iCs/>
          <w:sz w:val="24"/>
          <w:szCs w:val="24"/>
        </w:rPr>
        <w:t>-</w:t>
      </w:r>
      <w:r>
        <w:rPr>
          <w:rFonts w:ascii="Times New Roman" w:hAnsi="Times New Roman" w:cs="Times New Roman"/>
          <w:iCs/>
          <w:sz w:val="24"/>
          <w:szCs w:val="24"/>
          <w:lang w:val="en-US"/>
        </w:rPr>
        <w:t>predator</w:t>
      </w:r>
      <w:r>
        <w:rPr>
          <w:rFonts w:ascii="Times New Roman" w:hAnsi="Times New Roman" w:cs="Times New Roman"/>
          <w:iCs/>
          <w:sz w:val="24"/>
          <w:szCs w:val="24"/>
        </w:rPr>
        <w:t xml:space="preserve"> </w:t>
      </w:r>
      <w:r>
        <w:rPr>
          <w:rFonts w:ascii="Times New Roman" w:hAnsi="Times New Roman" w:cs="Times New Roman"/>
          <w:iCs/>
          <w:sz w:val="24"/>
          <w:szCs w:val="24"/>
          <w:lang w:val="en-US"/>
        </w:rPr>
        <w:t>interactions</w:t>
      </w:r>
      <w:r>
        <w:rPr>
          <w:rFonts w:ascii="Times New Roman" w:hAnsi="Times New Roman" w:cs="Times New Roman"/>
          <w:iCs/>
          <w:sz w:val="24"/>
          <w:szCs w:val="24"/>
        </w:rPr>
        <w:t xml:space="preserve">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(Европейцева, 1937; </w:t>
      </w:r>
      <w:r>
        <w:rPr>
          <w:rFonts w:ascii="Times New Roman" w:hAnsi="Times New Roman" w:cs="Times New Roman"/>
          <w:iCs/>
          <w:sz w:val="24"/>
          <w:szCs w:val="24"/>
          <w:lang w:val="en-US"/>
        </w:rPr>
        <w:t>C</w:t>
      </w:r>
      <w:r>
        <w:rPr>
          <w:rFonts w:ascii="Times New Roman" w:hAnsi="Times New Roman" w:cs="Times New Roman"/>
          <w:iCs/>
          <w:sz w:val="24"/>
          <w:szCs w:val="24"/>
        </w:rPr>
        <w:t>онина, 1957; Извекова, 1964; Кудерский, 1966; Парухина, 2005; Ершов, 2010; и др.). Среди рыб-жертв треска предпочитает в основном трехиглую колюшку</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Gasterosteus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aculeatus</w:t>
      </w:r>
      <w:r>
        <w:rPr>
          <w:rFonts w:ascii="Times New Roman" w:hAnsi="Times New Roman" w:cs="Times New Roman"/>
          <w:i/>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сельдь </w:t>
      </w:r>
      <w:r>
        <w:rPr>
          <w:rFonts w:ascii="Times New Roman" w:hAnsi="Times New Roman" w:cs="Times New Roman"/>
          <w:i/>
          <w:iCs/>
          <w:sz w:val="24"/>
          <w:szCs w:val="24"/>
          <w:lang w:val="en-US"/>
        </w:rPr>
        <w:t>Clupea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pallasii</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
          <w:iCs/>
          <w:sz w:val="24"/>
          <w:szCs w:val="24"/>
        </w:rPr>
        <w:t xml:space="preserve"> </w:t>
      </w:r>
      <w:r>
        <w:rPr>
          <w:rFonts w:ascii="Times New Roman" w:hAnsi="Times New Roman" w:cs="Times New Roman"/>
          <w:iCs/>
          <w:sz w:val="24"/>
          <w:szCs w:val="24"/>
          <w:lang w:val="en-US"/>
        </w:rPr>
        <w:t>Berg</w:t>
      </w:r>
      <w:r>
        <w:rPr>
          <w:rFonts w:ascii="Times New Roman" w:hAnsi="Times New Roman" w:cs="Times New Roman"/>
          <w:iCs/>
          <w:sz w:val="24"/>
          <w:szCs w:val="24"/>
        </w:rPr>
        <w:t xml:space="preserve">, 1923. В меньшей степени треска поедает представителей некоторых других видов рыб, обитающих в прибрежных водах - </w:t>
      </w:r>
      <w:r>
        <w:rPr>
          <w:rFonts w:ascii="Times New Roman" w:hAnsi="Times New Roman" w:cs="Times New Roman"/>
          <w:iCs/>
          <w:sz w:val="24"/>
          <w:szCs w:val="24"/>
          <w:lang w:val="en-US"/>
        </w:rPr>
        <w:t>rock</w:t>
      </w:r>
      <w:r>
        <w:rPr>
          <w:rFonts w:ascii="Times New Roman" w:hAnsi="Times New Roman" w:cs="Times New Roman"/>
          <w:iCs/>
          <w:sz w:val="24"/>
          <w:szCs w:val="24"/>
        </w:rPr>
        <w:t xml:space="preserve"> </w:t>
      </w:r>
      <w:r>
        <w:rPr>
          <w:rFonts w:ascii="Times New Roman" w:hAnsi="Times New Roman" w:cs="Times New Roman"/>
          <w:iCs/>
          <w:sz w:val="24"/>
          <w:szCs w:val="24"/>
          <w:lang w:val="en-US"/>
        </w:rPr>
        <w:t>gunnel</w:t>
      </w:r>
      <w:r>
        <w:rPr>
          <w:rFonts w:ascii="Times New Roman" w:hAnsi="Times New Roman" w:cs="Times New Roman"/>
          <w:iCs/>
          <w:sz w:val="24"/>
          <w:szCs w:val="24"/>
        </w:rPr>
        <w:t xml:space="preserve"> </w:t>
      </w:r>
      <w:r>
        <w:rPr>
          <w:rFonts w:ascii="Times New Roman" w:hAnsi="Times New Roman" w:cs="Times New Roman"/>
          <w:i/>
          <w:iCs/>
          <w:sz w:val="24"/>
          <w:szCs w:val="24"/>
          <w:lang w:val="en-US"/>
        </w:rPr>
        <w:t>Pholis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gunnellus</w:t>
      </w:r>
      <w:r>
        <w:rPr>
          <w:rFonts w:ascii="Times New Roman" w:hAnsi="Times New Roman" w:cs="Times New Roman"/>
          <w:i/>
          <w:iCs/>
          <w:sz w:val="24"/>
          <w:szCs w:val="24"/>
        </w:rPr>
        <w:t xml:space="preserve"> </w:t>
      </w:r>
      <w:r>
        <w:rPr>
          <w:rFonts w:ascii="Times New Roman" w:hAnsi="Times New Roman" w:cs="Times New Roman"/>
          <w:iCs/>
          <w:sz w:val="24"/>
          <w:szCs w:val="24"/>
        </w:rPr>
        <w:t>(</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slender</w:t>
      </w:r>
      <w:r>
        <w:rPr>
          <w:rFonts w:ascii="Times New Roman" w:hAnsi="Times New Roman" w:cs="Times New Roman"/>
          <w:iCs/>
          <w:sz w:val="24"/>
          <w:szCs w:val="24"/>
        </w:rPr>
        <w:t xml:space="preserve"> </w:t>
      </w:r>
      <w:r>
        <w:rPr>
          <w:rFonts w:ascii="Times New Roman" w:hAnsi="Times New Roman" w:cs="Times New Roman"/>
          <w:iCs/>
          <w:sz w:val="24"/>
          <w:szCs w:val="24"/>
          <w:lang w:val="en-US"/>
        </w:rPr>
        <w:t>eelblenny</w:t>
      </w:r>
      <w:r>
        <w:rPr>
          <w:rFonts w:ascii="Times New Roman" w:hAnsi="Times New Roman" w:cs="Times New Roman"/>
          <w:iCs/>
          <w:sz w:val="24"/>
          <w:szCs w:val="24"/>
        </w:rPr>
        <w:t xml:space="preserve"> </w:t>
      </w:r>
      <w:r>
        <w:rPr>
          <w:rFonts w:ascii="Times New Roman" w:hAnsi="Times New Roman" w:cs="Times New Roman"/>
          <w:i/>
          <w:iCs/>
          <w:sz w:val="24"/>
          <w:szCs w:val="24"/>
          <w:lang w:val="en-US"/>
        </w:rPr>
        <w:t>Lumpenus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fabricii</w:t>
      </w:r>
      <w:r>
        <w:rPr>
          <w:rFonts w:ascii="Times New Roman" w:hAnsi="Times New Roman" w:cs="Times New Roman"/>
          <w:i/>
          <w:iCs/>
          <w:sz w:val="24"/>
          <w:szCs w:val="24"/>
        </w:rPr>
        <w:t xml:space="preserve"> </w:t>
      </w:r>
      <w:r>
        <w:rPr>
          <w:rFonts w:ascii="Times New Roman" w:hAnsi="Times New Roman" w:cs="Times New Roman"/>
          <w:iCs/>
          <w:sz w:val="24"/>
          <w:szCs w:val="24"/>
          <w:lang w:val="en-US"/>
        </w:rPr>
        <w:t>Reinhardt</w:t>
      </w:r>
      <w:r>
        <w:rPr>
          <w:rFonts w:ascii="Times New Roman" w:hAnsi="Times New Roman" w:cs="Times New Roman"/>
          <w:iCs/>
          <w:sz w:val="24"/>
          <w:szCs w:val="24"/>
        </w:rPr>
        <w:t xml:space="preserve">, 1836, </w:t>
      </w:r>
      <w:r>
        <w:rPr>
          <w:rFonts w:ascii="Times New Roman" w:hAnsi="Times New Roman" w:cs="Times New Roman"/>
          <w:iCs/>
          <w:sz w:val="24"/>
          <w:szCs w:val="24"/>
          <w:lang w:val="en-US"/>
        </w:rPr>
        <w:t>shorthorn</w:t>
      </w:r>
      <w:r>
        <w:rPr>
          <w:rFonts w:ascii="Times New Roman" w:hAnsi="Times New Roman" w:cs="Times New Roman"/>
          <w:iCs/>
          <w:sz w:val="24"/>
          <w:szCs w:val="24"/>
        </w:rPr>
        <w:t xml:space="preserve"> </w:t>
      </w:r>
      <w:r>
        <w:rPr>
          <w:rFonts w:ascii="Times New Roman" w:hAnsi="Times New Roman" w:cs="Times New Roman"/>
          <w:iCs/>
          <w:sz w:val="24"/>
          <w:szCs w:val="24"/>
          <w:lang w:val="en-US"/>
        </w:rPr>
        <w:t>sculpin</w:t>
      </w:r>
      <w:r>
        <w:rPr>
          <w:rFonts w:ascii="Times New Roman" w:hAnsi="Times New Roman" w:cs="Times New Roman"/>
          <w:iCs/>
          <w:sz w:val="24"/>
          <w:szCs w:val="24"/>
        </w:rPr>
        <w:t xml:space="preserve"> </w:t>
      </w:r>
      <w:r>
        <w:rPr>
          <w:rFonts w:ascii="Times New Roman" w:hAnsi="Times New Roman" w:cs="Times New Roman"/>
          <w:i/>
          <w:iCs/>
          <w:sz w:val="24"/>
          <w:szCs w:val="24"/>
          <w:lang w:val="en-US"/>
        </w:rPr>
        <w:t>Myoxocephalus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scorpius</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dab</w:t>
      </w:r>
      <w:r>
        <w:rPr>
          <w:rFonts w:ascii="Times New Roman" w:hAnsi="Times New Roman" w:cs="Times New Roman"/>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др. Вместе с тем, роль колюшки, основного пищевого объекта трески, в значительной степени менялась в течение последних ста лет. </w:t>
      </w:r>
      <w:r>
        <w:rPr>
          <w:rFonts w:ascii="Times New Roman" w:hAnsi="Times New Roman" w:cs="Times New Roman"/>
          <w:sz w:val="24"/>
          <w:szCs w:val="24"/>
        </w:rPr>
        <w:t>Это</w:t>
      </w:r>
      <w:r>
        <w:rPr>
          <w:rFonts w:ascii="Times New Roman" w:hAnsi="Times New Roman" w:cs="Times New Roman"/>
          <w:sz w:val="24"/>
          <w:szCs w:val="24"/>
          <w:lang w:val="en-US"/>
        </w:rPr>
        <w:t xml:space="preserve"> </w:t>
      </w:r>
      <w:r>
        <w:rPr>
          <w:rFonts w:ascii="Times New Roman" w:hAnsi="Times New Roman" w:cs="Times New Roman"/>
          <w:sz w:val="24"/>
          <w:szCs w:val="24"/>
        </w:rPr>
        <w:t>связано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тем</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s</w:t>
      </w:r>
      <w:r>
        <w:rPr>
          <w:rFonts w:ascii="Times New Roman" w:hAnsi="Times New Roman" w:cs="Times New Roman"/>
          <w:iCs/>
          <w:sz w:val="24"/>
          <w:szCs w:val="24"/>
          <w:lang w:val="en-US"/>
        </w:rPr>
        <w:t xml:space="preserve">tickleback underwent drastic changes in abundance. </w:t>
      </w:r>
      <w:r>
        <w:rPr>
          <w:rFonts w:ascii="Times New Roman" w:hAnsi="Times New Roman" w:cs="Times New Roman"/>
          <w:iCs/>
          <w:sz w:val="24"/>
          <w:szCs w:val="24"/>
        </w:rPr>
        <w:t xml:space="preserve">Известно, что с 1920-х и по конец 1950-х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(Янушевич, 1933, Европейцева,1937, Ильин, Певзнер, 1939, Сонина, 1957, Извекова, 1964, Кудерский, 1966). Более того, колюшка в 1930-1950-х гг промышлялась в этом районе Белого моря, однако имела очень небольшое промысловое значение (Лайус и др. 2013, 2020). В начале 1960-х гг произошел коллапс популяции колюшки, связанный в частности с гибелью в Белом море </w:t>
      </w:r>
      <w:r>
        <w:rPr>
          <w:rFonts w:ascii="Times New Roman" w:hAnsi="Times New Roman" w:cs="Times New Roman"/>
          <w:iCs/>
          <w:sz w:val="24"/>
          <w:szCs w:val="24"/>
          <w:lang w:val="en-US"/>
        </w:rPr>
        <w:t>eelgrass</w:t>
      </w:r>
      <w:r>
        <w:rPr>
          <w:rFonts w:ascii="Times New Roman" w:hAnsi="Times New Roman" w:cs="Times New Roman"/>
          <w:iCs/>
          <w:sz w:val="24"/>
          <w:szCs w:val="24"/>
        </w:rPr>
        <w:t xml:space="preserve"> </w:t>
      </w:r>
      <w:r>
        <w:rPr>
          <w:rFonts w:ascii="Times New Roman" w:hAnsi="Times New Roman" w:cs="Times New Roman"/>
          <w:iCs/>
          <w:sz w:val="24"/>
          <w:szCs w:val="24"/>
          <w:lang w:val="en-US"/>
        </w:rPr>
        <w:t>Zostera</w:t>
      </w:r>
      <w:r>
        <w:rPr>
          <w:rFonts w:ascii="Times New Roman" w:hAnsi="Times New Roman" w:cs="Times New Roman"/>
          <w:iCs/>
          <w:sz w:val="24"/>
          <w:szCs w:val="24"/>
        </w:rPr>
        <w:t xml:space="preserve"> </w:t>
      </w:r>
      <w:r>
        <w:rPr>
          <w:rFonts w:ascii="Times New Roman" w:hAnsi="Times New Roman" w:cs="Times New Roman"/>
          <w:iCs/>
          <w:sz w:val="24"/>
          <w:szCs w:val="24"/>
          <w:lang w:val="en-US"/>
        </w:rPr>
        <w:t>marina</w:t>
      </w:r>
      <w:r>
        <w:rPr>
          <w:rFonts w:ascii="Times New Roman" w:hAnsi="Times New Roman" w:cs="Times New Roman"/>
          <w:iCs/>
          <w:sz w:val="24"/>
          <w:szCs w:val="24"/>
        </w:rPr>
        <w:t xml:space="preserve"> (Колеватова, 1963; </w:t>
      </w:r>
      <w:r>
        <w:rPr>
          <w:rFonts w:ascii="Times New Roman" w:hAnsi="Times New Roman" w:cs="Times New Roman"/>
          <w:sz w:val="24"/>
          <w:szCs w:val="24"/>
        </w:rPr>
        <w:t>Кузнецов, Матвеева, 1963</w:t>
      </w:r>
      <w:r>
        <w:rPr>
          <w:rFonts w:ascii="Times New Roman" w:hAnsi="Times New Roman" w:cs="Times New Roman"/>
          <w:iCs/>
          <w:sz w:val="24"/>
          <w:szCs w:val="24"/>
        </w:rPr>
        <w:t xml:space="preserve">), в зарослях которой она нерестилась. Численность колюшки резко сократилась и она полностью исчезла из спектра питания трески вплоть до конца 1990-х гг. (Парухина, 2005). Первые признаки начала восстановления популяции этого вида в Белом море появились в 1997 г. (………..), а через 10 лет, в 2007 -2008 гг., по результатам исследования в губе Чупа, колюшка стала вновь доминировать в спектре питания хищных видов рыб - трески и керчака (Ершов 2010а; 2010б). Исследования состава питания трески и керчака из того же участка губы Чупа в последующие годы подтвердили существенную роль колюшки в питании этих видов рыб (Бахвалова и др., 2017; Мелентьев и др. 2021;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2020). По данным количественного учета колюшки (</w:t>
      </w:r>
      <w:r>
        <w:rPr>
          <w:rFonts w:ascii="Times New Roman" w:hAnsi="Times New Roman" w:cs="Times New Roman"/>
          <w:iCs/>
          <w:sz w:val="24"/>
          <w:szCs w:val="24"/>
          <w:lang w:val="en-US"/>
        </w:rPr>
        <w:t>stoch</w:t>
      </w:r>
      <w:r>
        <w:rPr>
          <w:rFonts w:ascii="Times New Roman" w:hAnsi="Times New Roman" w:cs="Times New Roman"/>
          <w:iCs/>
          <w:sz w:val="24"/>
          <w:szCs w:val="24"/>
        </w:rPr>
        <w:t xml:space="preserve"> </w:t>
      </w:r>
      <w:r>
        <w:rPr>
          <w:rFonts w:ascii="Times New Roman" w:hAnsi="Times New Roman" w:cs="Times New Roman"/>
          <w:iCs/>
          <w:sz w:val="24"/>
          <w:szCs w:val="24"/>
          <w:lang w:val="en-US"/>
        </w:rPr>
        <w:t>assessment</w:t>
      </w:r>
      <w:r>
        <w:rPr>
          <w:rFonts w:ascii="Times New Roman" w:hAnsi="Times New Roman" w:cs="Times New Roman"/>
          <w:iCs/>
          <w:sz w:val="24"/>
          <w:szCs w:val="24"/>
        </w:rPr>
        <w:t xml:space="preserve"> </w:t>
      </w:r>
      <w:r>
        <w:rPr>
          <w:rFonts w:ascii="Times New Roman" w:hAnsi="Times New Roman" w:cs="Times New Roman"/>
          <w:iCs/>
          <w:sz w:val="24"/>
          <w:szCs w:val="24"/>
          <w:lang w:val="en-US"/>
        </w:rPr>
        <w:t>data</w:t>
      </w:r>
      <w:r>
        <w:rPr>
          <w:rFonts w:ascii="Times New Roman" w:hAnsi="Times New Roman" w:cs="Times New Roman"/>
          <w:iCs/>
          <w:sz w:val="24"/>
          <w:szCs w:val="24"/>
        </w:rPr>
        <w:t>) 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r>
        <w:rPr>
          <w:rFonts w:ascii="Times New Roman" w:hAnsi="Times New Roman" w:cs="Times New Roman"/>
          <w:iCs/>
          <w:sz w:val="24"/>
          <w:szCs w:val="24"/>
          <w:lang w:val="en-US"/>
        </w:rPr>
        <w:t>Ivanova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w:t>
      </w:r>
      <w:r>
        <w:rPr>
          <w:rFonts w:eastAsia="Newton-Regular" w:cstheme="minorHAnsi"/>
        </w:rPr>
        <w:t xml:space="preserve"> Лайус и др., 2020- сиб.эк.ж; </w:t>
      </w:r>
      <w:r>
        <w:rPr>
          <w:rFonts w:eastAsia="Newton-Regular" w:cstheme="minorHAnsi"/>
          <w:lang w:val="en-US"/>
        </w:rPr>
        <w:t>Lajus</w:t>
      </w:r>
      <w:r>
        <w:rPr>
          <w:rFonts w:eastAsia="Newton-Regular" w:cstheme="minorHAnsi"/>
        </w:rPr>
        <w:t xml:space="preserve"> </w:t>
      </w:r>
      <w:r>
        <w:rPr>
          <w:rFonts w:eastAsia="Newton-Regular" w:cstheme="minorHAnsi"/>
          <w:i/>
          <w:iCs/>
          <w:lang w:val="en-US"/>
        </w:rPr>
        <w:t>et</w:t>
      </w:r>
      <w:r>
        <w:rPr>
          <w:rFonts w:eastAsia="Newton-Regular" w:cstheme="minorHAnsi"/>
          <w:i/>
          <w:iCs/>
        </w:rPr>
        <w:t xml:space="preserve"> </w:t>
      </w:r>
      <w:r>
        <w:rPr>
          <w:rFonts w:eastAsia="Newton-Regular" w:cstheme="minorHAnsi"/>
          <w:i/>
          <w:iCs/>
          <w:lang w:val="en-US"/>
        </w:rPr>
        <w:t>al</w:t>
      </w:r>
      <w:r>
        <w:rPr>
          <w:rFonts w:eastAsia="Newton-Regular" w:cstheme="minorHAnsi"/>
          <w:i/>
          <w:iCs/>
        </w:rPr>
        <w:t xml:space="preserve">., </w:t>
      </w:r>
      <w:r>
        <w:rPr>
          <w:rFonts w:eastAsia="Newton-Regular" w:cstheme="minorHAnsi"/>
        </w:rPr>
        <w:t>2020</w:t>
      </w:r>
      <w:r>
        <w:rPr>
          <w:rFonts w:eastAsia="Newton-Regular" w:cstheme="minorHAnsi"/>
          <w:lang w:val="en-US"/>
        </w:rPr>
        <w:t>ices</w:t>
      </w:r>
      <w:r>
        <w:rPr>
          <w:rFonts w:eastAsia="Newton-Regular" w:cstheme="minorHAnsi"/>
        </w:rPr>
        <w:t xml:space="preserve">- </w:t>
      </w:r>
      <w:r>
        <w:rPr>
          <w:rFonts w:eastAsia="Newton-Regular" w:cstheme="minorHAnsi"/>
          <w:lang w:val="en-US"/>
        </w:rPr>
        <w:t>from</w:t>
      </w:r>
      <w:r>
        <w:rPr>
          <w:rFonts w:eastAsia="Newton-Regular" w:cstheme="minorHAnsi"/>
        </w:rPr>
        <w:t xml:space="preserve"> </w:t>
      </w:r>
      <w:r>
        <w:rPr>
          <w:rFonts w:eastAsia="Newton-Regular" w:cstheme="minorHAnsi"/>
          <w:lang w:val="en-US"/>
        </w:rPr>
        <w:t>Artamonova</w:t>
      </w:r>
      <w:r>
        <w:rPr>
          <w:rFonts w:eastAsia="Newton-Regular" w:cstheme="minorHAnsi"/>
        </w:rPr>
        <w:t xml:space="preserve">; </w:t>
      </w:r>
      <w:r>
        <w:rPr>
          <w:rFonts w:eastAsia="Newton-Regular" w:cstheme="minorHAnsi"/>
          <w:lang w:val="en-US"/>
        </w:rPr>
        <w:t>Lajus</w:t>
      </w:r>
      <w:r>
        <w:rPr>
          <w:rFonts w:eastAsia="Newton-Regular" w:cstheme="minorHAnsi"/>
        </w:rPr>
        <w:t xml:space="preserve"> </w:t>
      </w:r>
      <w:r>
        <w:rPr>
          <w:rFonts w:eastAsia="Newton-Regular" w:cstheme="minorHAnsi"/>
          <w:lang w:val="en-US"/>
        </w:rPr>
        <w:t>et</w:t>
      </w:r>
      <w:r>
        <w:rPr>
          <w:rFonts w:eastAsia="Newton-Regular" w:cstheme="minorHAnsi"/>
        </w:rPr>
        <w:t xml:space="preserve"> </w:t>
      </w:r>
      <w:r>
        <w:rPr>
          <w:rFonts w:eastAsia="Newton-Regular" w:cstheme="minorHAnsi"/>
          <w:lang w:val="en-US"/>
        </w:rPr>
        <w:t>al</w:t>
      </w:r>
      <w:r>
        <w:rPr>
          <w:rFonts w:eastAsia="Newton-Regular" w:cstheme="minorHAnsi"/>
        </w:rPr>
        <w:t>., 2021??</w:t>
      </w:r>
      <w:r>
        <w:rPr>
          <w:rFonts w:ascii="Times New Roman" w:hAnsi="Times New Roman" w:cs="Times New Roman"/>
          <w:iCs/>
          <w:sz w:val="24"/>
          <w:szCs w:val="24"/>
        </w:rPr>
        <w:t>). Однако, особенности межгодовой динамики трофических связей трески в прибрежных экосистемах Кандалакшского залива, которые происходили в условиях возросшей численности трехиглой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очень короткого периода времени</w:t>
      </w:r>
      <w:r>
        <w:rPr>
          <w:rFonts w:ascii="Times New Roman" w:hAnsi="Times New Roman" w:cs="Times New Roman"/>
          <w:sz w:val="24"/>
          <w:szCs w:val="24"/>
        </w:rPr>
        <w:t xml:space="preserve">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 О</w:t>
      </w:r>
      <w:r>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происходили в системе ее трофических связей за последние 20 лет? Помимо этого, мы решили выяснить как менялся состав пищи трески в течение летнего периода и насколько он зависел от размера хищника? Для того, чтобы выявить межгодовые, внутрисезонные и онтогенетические тренды в изменении состава пищи трески мы провели статистический сравнительный анализ набора данных многолетних сборов, проведенных в одном и том же участке губы Чупа Кандалакшского залива Белого моря и обсудили полученные результаты с опубликованными ранее сведениями.    </w:t>
      </w:r>
    </w:p>
    <w:p w14:paraId="2B6CB557">
      <w:pPr>
        <w:rPr>
          <w:rFonts w:ascii="Times New Roman" w:hAnsi="Times New Roman" w:cs="Times New Roman"/>
          <w:b/>
          <w:sz w:val="32"/>
          <w:szCs w:val="32"/>
          <w:lang w:val="en-US"/>
        </w:rPr>
      </w:pPr>
    </w:p>
    <w:p w14:paraId="31ABB57E">
      <w:pPr>
        <w:rPr>
          <w:rFonts w:ascii="Times New Roman" w:hAnsi="Times New Roman" w:cs="Times New Roman"/>
          <w:b/>
          <w:sz w:val="32"/>
          <w:szCs w:val="32"/>
          <w:lang w:val="en-US"/>
        </w:rPr>
      </w:pPr>
      <w:r>
        <w:rPr>
          <w:rFonts w:ascii="Times New Roman" w:hAnsi="Times New Roman" w:cs="Times New Roman"/>
          <w:b/>
          <w:sz w:val="32"/>
          <w:szCs w:val="32"/>
          <w:lang w:val="en-US"/>
        </w:rPr>
        <w:t>MATERIAL AND METHODS</w:t>
      </w:r>
    </w:p>
    <w:p w14:paraId="235E7D97">
      <w:pPr>
        <w:rPr>
          <w:rFonts w:ascii="Times New Roman" w:hAnsi="Times New Roman" w:cs="Times New Roman"/>
          <w:b/>
          <w:sz w:val="28"/>
          <w:szCs w:val="28"/>
        </w:rPr>
      </w:pPr>
      <w:r>
        <w:rPr>
          <w:rFonts w:ascii="Times New Roman" w:hAnsi="Times New Roman" w:cs="Times New Roman"/>
          <w:b/>
          <w:sz w:val="28"/>
          <w:szCs w:val="28"/>
          <w:lang w:val="en-US"/>
        </w:rPr>
        <w:t>Collection</w:t>
      </w:r>
      <w:r>
        <w:rPr>
          <w:rFonts w:ascii="Times New Roman" w:hAnsi="Times New Roman" w:cs="Times New Roman"/>
          <w:b/>
          <w:sz w:val="28"/>
          <w:szCs w:val="28"/>
        </w:rPr>
        <w:t xml:space="preserve"> </w:t>
      </w:r>
      <w:r>
        <w:rPr>
          <w:rFonts w:ascii="Times New Roman" w:hAnsi="Times New Roman" w:cs="Times New Roman"/>
          <w:b/>
          <w:sz w:val="28"/>
          <w:szCs w:val="28"/>
          <w:lang w:val="en-US"/>
        </w:rPr>
        <w:t>and</w:t>
      </w:r>
      <w:r>
        <w:rPr>
          <w:rFonts w:ascii="Times New Roman" w:hAnsi="Times New Roman" w:cs="Times New Roman"/>
          <w:b/>
          <w:sz w:val="28"/>
          <w:szCs w:val="28"/>
        </w:rPr>
        <w:t xml:space="preserve"> </w:t>
      </w:r>
      <w:r>
        <w:rPr>
          <w:rFonts w:ascii="Times New Roman" w:hAnsi="Times New Roman" w:cs="Times New Roman"/>
          <w:b/>
          <w:sz w:val="28"/>
          <w:szCs w:val="28"/>
          <w:lang w:val="en-US"/>
        </w:rPr>
        <w:t>processing</w:t>
      </w:r>
    </w:p>
    <w:p w14:paraId="7B04C306">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 xml:space="preserve">Материал для исследования был собран в июне </w:t>
      </w:r>
      <w:r>
        <w:rPr>
          <w:rFonts w:ascii="Times New Roman" w:hAnsi="Times New Roman" w:cs="Times New Roman"/>
          <w:color w:val="000000"/>
          <w:sz w:val="28"/>
          <w:szCs w:val="28"/>
        </w:rPr>
        <w:t>– августе</w:t>
      </w:r>
      <w:r>
        <w:rPr>
          <w:rFonts w:ascii="Times New Roman" w:hAnsi="Times New Roman" w:cs="Times New Roman"/>
          <w:sz w:val="28"/>
          <w:szCs w:val="28"/>
        </w:rPr>
        <w:t xml:space="preserve"> 2007</w:t>
      </w:r>
      <w:r>
        <w:rPr>
          <w:rFonts w:ascii="Times New Roman" w:hAnsi="Times New Roman" w:cs="Times New Roman"/>
          <w:color w:val="000000"/>
          <w:sz w:val="28"/>
          <w:szCs w:val="28"/>
        </w:rPr>
        <w:t>–</w:t>
      </w:r>
      <w:r>
        <w:rPr>
          <w:rFonts w:ascii="Times New Roman" w:hAnsi="Times New Roman" w:cs="Times New Roman"/>
          <w:sz w:val="28"/>
          <w:szCs w:val="28"/>
        </w:rPr>
        <w:t>2025</w:t>
      </w:r>
      <w:r>
        <w:rPr>
          <w:rFonts w:hint="default" w:ascii="Times New Roman" w:hAnsi="Times New Roman" w:cs="Times New Roman"/>
          <w:sz w:val="28"/>
          <w:szCs w:val="28"/>
          <w:lang w:val="ru-RU"/>
        </w:rPr>
        <w:t xml:space="preserve"> </w:t>
      </w:r>
      <w:r>
        <w:commentReference w:id="1"/>
      </w:r>
      <w:r>
        <w:rPr>
          <w:rFonts w:ascii="Times New Roman" w:hAnsi="Times New Roman" w:cs="Times New Roman"/>
          <w:sz w:val="28"/>
          <w:szCs w:val="28"/>
        </w:rPr>
        <w:t xml:space="preserve"> гг. в устьевой части губы Чупа Кандалакшского залива Белого моря в местах, традиционно используемых для лова трески местными жителями. Общая протяженность акватории вдоль береговой линии, где производился </w:t>
      </w:r>
      <w:r>
        <w:rPr>
          <w:rFonts w:ascii="Times New Roman" w:hAnsi="Times New Roman" w:cs="Times New Roman"/>
          <w:sz w:val="28"/>
          <w:szCs w:val="28"/>
          <w:lang w:val="en-US"/>
        </w:rPr>
        <w:t>sampling</w:t>
      </w:r>
      <w:r>
        <w:rPr>
          <w:rFonts w:ascii="Times New Roman" w:hAnsi="Times New Roman" w:cs="Times New Roman"/>
          <w:sz w:val="28"/>
          <w:szCs w:val="28"/>
        </w:rPr>
        <w:t xml:space="preserve">, составила около 1,5 км (от губы Сельдяная - </w:t>
      </w:r>
      <w:r>
        <w:rPr>
          <w:rFonts w:ascii="Times New Roman" w:hAnsi="Times New Roman" w:cs="Times New Roman"/>
          <w:iCs/>
          <w:sz w:val="28"/>
          <w:szCs w:val="28"/>
          <w:lang w:val="en-US"/>
        </w:rPr>
        <w:t>Seldyanaya</w:t>
      </w:r>
      <w:r>
        <w:rPr>
          <w:rFonts w:ascii="Times New Roman" w:hAnsi="Times New Roman" w:cs="Times New Roman"/>
          <w:iCs/>
          <w:sz w:val="28"/>
          <w:szCs w:val="28"/>
        </w:rPr>
        <w:t xml:space="preserve"> </w:t>
      </w:r>
      <w:r>
        <w:rPr>
          <w:rFonts w:ascii="Times New Roman" w:hAnsi="Times New Roman" w:cs="Times New Roman"/>
          <w:iCs/>
          <w:sz w:val="28"/>
          <w:szCs w:val="28"/>
          <w:lang w:val="en-US"/>
        </w:rPr>
        <w:t>Bight</w:t>
      </w:r>
      <w:r>
        <w:rPr>
          <w:rFonts w:ascii="Times New Roman" w:hAnsi="Times New Roman" w:cs="Times New Roman"/>
          <w:iCs/>
          <w:sz w:val="28"/>
          <w:szCs w:val="28"/>
        </w:rPr>
        <w:t xml:space="preserve"> -</w:t>
      </w:r>
      <w:r>
        <w:rPr>
          <w:rFonts w:ascii="Times New Roman" w:hAnsi="Times New Roman" w:cs="Times New Roman"/>
          <w:sz w:val="28"/>
          <w:szCs w:val="28"/>
        </w:rPr>
        <w:t xml:space="preserve"> до мыса Картеш) (</w:t>
      </w:r>
      <w:r>
        <w:rPr>
          <w:rFonts w:ascii="Times New Roman" w:hAnsi="Times New Roman" w:cs="Times New Roman"/>
          <w:sz w:val="28"/>
          <w:szCs w:val="28"/>
          <w:lang w:val="en-US"/>
        </w:rPr>
        <w:t>Fig</w:t>
      </w:r>
      <w:r>
        <w:rPr>
          <w:rFonts w:ascii="Times New Roman" w:hAnsi="Times New Roman" w:cs="Times New Roman"/>
          <w:sz w:val="28"/>
          <w:szCs w:val="28"/>
        </w:rPr>
        <w:t>. 1). Лов рыбы в период наблюдений ежегодно производился с помощью сетей длиной 30 м и ячеей 30</w:t>
      </w:r>
      <w:r>
        <w:rPr>
          <w:rFonts w:ascii="Times New Roman" w:hAnsi="Times New Roman" w:cs="Times New Roman"/>
          <w:color w:val="000000"/>
          <w:sz w:val="28"/>
          <w:szCs w:val="28"/>
        </w:rPr>
        <w:t>–</w:t>
      </w:r>
      <w:r>
        <w:rPr>
          <w:rFonts w:ascii="Times New Roman" w:hAnsi="Times New Roman" w:cs="Times New Roman"/>
          <w:sz w:val="28"/>
          <w:szCs w:val="28"/>
        </w:rPr>
        <w:t>40 мм, выставленных перпендикулярно от береговой линии. Места лова трески охватывали участки прибрежной зоны моря с глубинами от 5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Pr>
          <w:rFonts w:ascii="Times New Roman" w:hAnsi="Times New Roman" w:cs="Times New Roman"/>
          <w:color w:val="000000"/>
          <w:sz w:val="28"/>
          <w:szCs w:val="28"/>
        </w:rPr>
        <w:t xml:space="preserve"> измеряли общую</w:t>
      </w:r>
      <w:r>
        <w:rPr>
          <w:rFonts w:ascii="Times New Roman" w:hAnsi="Times New Roman" w:cs="Times New Roman"/>
          <w:sz w:val="28"/>
          <w:szCs w:val="28"/>
        </w:rPr>
        <w:t xml:space="preserve"> длину (</w:t>
      </w:r>
      <w:r>
        <w:rPr>
          <w:rFonts w:ascii="Times New Roman" w:hAnsi="Times New Roman" w:cs="Times New Roman"/>
          <w:sz w:val="28"/>
          <w:szCs w:val="28"/>
          <w:lang w:val="en-US"/>
        </w:rPr>
        <w:t>total</w:t>
      </w:r>
      <w:r>
        <w:rPr>
          <w:rFonts w:ascii="Times New Roman" w:hAnsi="Times New Roman" w:cs="Times New Roman"/>
          <w:sz w:val="28"/>
          <w:szCs w:val="28"/>
        </w:rPr>
        <w:t xml:space="preserve"> </w:t>
      </w:r>
      <w:r>
        <w:rPr>
          <w:rFonts w:ascii="Times New Roman" w:hAnsi="Times New Roman" w:cs="Times New Roman"/>
          <w:sz w:val="28"/>
          <w:szCs w:val="28"/>
          <w:lang w:val="en-US"/>
        </w:rPr>
        <w:t>body</w:t>
      </w:r>
      <w:r>
        <w:rPr>
          <w:rFonts w:ascii="Times New Roman" w:hAnsi="Times New Roman" w:cs="Times New Roman"/>
          <w:sz w:val="28"/>
          <w:szCs w:val="28"/>
        </w:rPr>
        <w:t xml:space="preserve"> </w:t>
      </w:r>
      <w:r>
        <w:rPr>
          <w:rFonts w:ascii="Times New Roman" w:hAnsi="Times New Roman" w:cs="Times New Roman"/>
          <w:sz w:val="28"/>
          <w:szCs w:val="28"/>
          <w:lang w:val="en-US"/>
        </w:rPr>
        <w:t>length</w:t>
      </w:r>
      <w:r>
        <w:rPr>
          <w:rFonts w:ascii="Times New Roman" w:hAnsi="Times New Roman" w:cs="Times New Roman"/>
          <w:sz w:val="28"/>
          <w:szCs w:val="28"/>
        </w:rPr>
        <w:t xml:space="preserve">, </w:t>
      </w:r>
      <w:r>
        <w:rPr>
          <w:rFonts w:ascii="Times New Roman" w:hAnsi="Times New Roman" w:cs="Times New Roman"/>
          <w:i/>
          <w:sz w:val="28"/>
          <w:szCs w:val="28"/>
          <w:lang w:val="en-US"/>
        </w:rPr>
        <w:t>L</w:t>
      </w:r>
      <w:r>
        <w:rPr>
          <w:rFonts w:ascii="Times New Roman" w:hAnsi="Times New Roman" w:cs="Times New Roman"/>
          <w:sz w:val="28"/>
          <w:szCs w:val="28"/>
        </w:rPr>
        <w:t>) и массу тела (</w:t>
      </w:r>
      <w:r>
        <w:rPr>
          <w:rFonts w:ascii="Times New Roman" w:hAnsi="Times New Roman" w:cs="Times New Roman"/>
          <w:sz w:val="28"/>
          <w:szCs w:val="28"/>
          <w:lang w:val="en-US"/>
        </w:rPr>
        <w:t>body</w:t>
      </w:r>
      <w:r>
        <w:rPr>
          <w:rFonts w:ascii="Times New Roman" w:hAnsi="Times New Roman" w:cs="Times New Roman"/>
          <w:sz w:val="28"/>
          <w:szCs w:val="28"/>
        </w:rPr>
        <w:t xml:space="preserve"> </w:t>
      </w:r>
      <w:r>
        <w:rPr>
          <w:rFonts w:ascii="Times New Roman" w:hAnsi="Times New Roman" w:cs="Times New Roman"/>
          <w:sz w:val="28"/>
          <w:szCs w:val="28"/>
          <w:lang w:val="en-US"/>
        </w:rPr>
        <w:t>mass</w:t>
      </w:r>
      <w:r>
        <w:rPr>
          <w:rFonts w:ascii="Times New Roman" w:hAnsi="Times New Roman" w:cs="Times New Roman"/>
          <w:sz w:val="28"/>
          <w:szCs w:val="28"/>
        </w:rPr>
        <w:t>) с точностью до 0.1 см и 1 г соответственно. Пол рыб определяли после вскрытия рыб.</w:t>
      </w:r>
    </w:p>
    <w:p w14:paraId="00BAADBA">
      <w:pPr>
        <w:autoSpaceDE w:val="0"/>
        <w:autoSpaceDN w:val="0"/>
        <w:adjustRightInd w:val="0"/>
        <w:jc w:val="both"/>
        <w:rPr>
          <w:rFonts w:ascii="Times New Roman" w:hAnsi="Times New Roman" w:cs="Times New Roman"/>
          <w:sz w:val="28"/>
          <w:szCs w:val="28"/>
        </w:rPr>
      </w:pPr>
      <w:r>
        <w:rPr>
          <w:rFonts w:ascii="Times New Roman" w:hAnsi="Times New Roman" w:cs="Times New Roman"/>
          <w:color w:val="000000"/>
          <w:sz w:val="28"/>
          <w:szCs w:val="28"/>
        </w:rPr>
        <w:t>Качестве</w:t>
      </w:r>
      <w:r>
        <w:rPr>
          <w:rFonts w:ascii="Times New Roman" w:hAnsi="Times New Roman" w:cs="Times New Roman"/>
          <w:sz w:val="28"/>
          <w:szCs w:val="28"/>
        </w:rPr>
        <w:t xml:space="preserve">нная и количественная характеристика питания трески была изучена у </w:t>
      </w:r>
      <w:r>
        <w:rPr>
          <w:rFonts w:ascii="Times New Roman" w:hAnsi="Times New Roman" w:cs="Times New Roman"/>
          <w:sz w:val="28"/>
          <w:szCs w:val="28"/>
          <w:highlight w:val="red"/>
        </w:rPr>
        <w:t>1611</w:t>
      </w:r>
      <w:r>
        <w:rPr>
          <w:rFonts w:ascii="Times New Roman" w:hAnsi="Times New Roman" w:cs="Times New Roman"/>
          <w:sz w:val="28"/>
          <w:szCs w:val="28"/>
        </w:rPr>
        <w:t xml:space="preserve"> особей (</w:t>
      </w:r>
      <w:commentRangeStart w:id="2"/>
      <w:r>
        <w:rPr>
          <w:rFonts w:ascii="Times New Roman" w:hAnsi="Times New Roman" w:cs="Times New Roman"/>
          <w:sz w:val="28"/>
          <w:szCs w:val="28"/>
          <w:highlight w:val="red"/>
        </w:rPr>
        <w:t>ПРОВЕРИТЬ</w:t>
      </w:r>
      <w:commentRangeEnd w:id="2"/>
      <w:r>
        <w:commentReference w:id="2"/>
      </w:r>
      <w:r>
        <w:rPr>
          <w:rFonts w:ascii="Times New Roman" w:hAnsi="Times New Roman" w:cs="Times New Roman"/>
          <w:sz w:val="28"/>
          <w:szCs w:val="28"/>
          <w:highlight w:val="red"/>
        </w:rPr>
        <w:t>!</w:t>
      </w:r>
      <w:r>
        <w:rPr>
          <w:rFonts w:ascii="Times New Roman" w:hAnsi="Times New Roman" w:cs="Times New Roman"/>
          <w:sz w:val="28"/>
          <w:szCs w:val="28"/>
        </w:rPr>
        <w:t>), у остальных рыб желудки оказались пустые. Пищевые</w:t>
      </w:r>
      <w:r>
        <w:rPr>
          <w:rFonts w:ascii="Times New Roman" w:hAnsi="Times New Roman" w:cs="Times New Roman"/>
          <w:sz w:val="28"/>
          <w:szCs w:val="28"/>
          <w:lang w:val="en-US"/>
        </w:rPr>
        <w:t xml:space="preserve"> </w:t>
      </w:r>
      <w:r>
        <w:rPr>
          <w:rFonts w:ascii="Times New Roman" w:hAnsi="Times New Roman" w:cs="Times New Roman"/>
          <w:sz w:val="28"/>
          <w:szCs w:val="28"/>
        </w:rPr>
        <w:t>организмы</w:t>
      </w:r>
      <w:r>
        <w:rPr>
          <w:rFonts w:ascii="Times New Roman" w:hAnsi="Times New Roman" w:cs="Times New Roman"/>
          <w:sz w:val="28"/>
          <w:szCs w:val="28"/>
          <w:lang w:val="en-US"/>
        </w:rPr>
        <w:t xml:space="preserve"> </w:t>
      </w:r>
      <w:r>
        <w:rPr>
          <w:rFonts w:ascii="Times New Roman" w:hAnsi="Times New Roman" w:cs="Times New Roman"/>
          <w:sz w:val="28"/>
          <w:szCs w:val="28"/>
        </w:rPr>
        <w:t>были</w:t>
      </w:r>
      <w:r>
        <w:rPr>
          <w:rFonts w:ascii="Times New Roman" w:hAnsi="Times New Roman" w:cs="Times New Roman"/>
          <w:sz w:val="28"/>
          <w:szCs w:val="28"/>
          <w:lang w:val="en-US"/>
        </w:rPr>
        <w:t xml:space="preserve"> </w:t>
      </w:r>
      <w:r>
        <w:rPr>
          <w:rFonts w:ascii="Times New Roman" w:hAnsi="Times New Roman" w:cs="Times New Roman"/>
          <w:sz w:val="28"/>
          <w:szCs w:val="28"/>
        </w:rPr>
        <w:t>идентифицированы</w:t>
      </w:r>
      <w:r>
        <w:rPr>
          <w:rFonts w:ascii="Times New Roman" w:hAnsi="Times New Roman" w:cs="Times New Roman"/>
          <w:sz w:val="28"/>
          <w:szCs w:val="28"/>
          <w:lang w:val="en-US"/>
        </w:rPr>
        <w:t xml:space="preserve"> to the lowest possible taxon and weighted. </w:t>
      </w:r>
      <w:r>
        <w:rPr>
          <w:rFonts w:ascii="Times New Roman" w:hAnsi="Times New Roman" w:cs="Times New Roman"/>
          <w:sz w:val="28"/>
          <w:szCs w:val="28"/>
        </w:rPr>
        <w:t xml:space="preserve">Список видов был проверен на таксономическую достоверность согласно </w:t>
      </w:r>
      <w:r>
        <w:rPr>
          <w:rFonts w:ascii="Times New Roman" w:hAnsi="Times New Roman" w:cs="Times New Roman"/>
          <w:sz w:val="28"/>
          <w:szCs w:val="28"/>
          <w:lang w:val="en-US"/>
        </w:rPr>
        <w:t>World</w:t>
      </w:r>
      <w:r>
        <w:rPr>
          <w:rFonts w:ascii="Times New Roman" w:hAnsi="Times New Roman" w:cs="Times New Roman"/>
          <w:sz w:val="28"/>
          <w:szCs w:val="28"/>
        </w:rPr>
        <w:t xml:space="preserve"> </w:t>
      </w:r>
      <w:r>
        <w:rPr>
          <w:rFonts w:ascii="Times New Roman" w:hAnsi="Times New Roman" w:cs="Times New Roman"/>
          <w:sz w:val="28"/>
          <w:szCs w:val="28"/>
          <w:lang w:val="en-US"/>
        </w:rPr>
        <w:t>Registry</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Marine</w:t>
      </w:r>
      <w:r>
        <w:rPr>
          <w:rFonts w:ascii="Times New Roman" w:hAnsi="Times New Roman" w:cs="Times New Roman"/>
          <w:sz w:val="28"/>
          <w:szCs w:val="28"/>
        </w:rPr>
        <w:t xml:space="preserve"> </w:t>
      </w:r>
      <w:r>
        <w:rPr>
          <w:rFonts w:ascii="Times New Roman" w:hAnsi="Times New Roman" w:cs="Times New Roman"/>
          <w:sz w:val="28"/>
          <w:szCs w:val="28"/>
          <w:lang w:val="en-US"/>
        </w:rPr>
        <w:t>Species</w:t>
      </w:r>
      <w:r>
        <w:rPr>
          <w:rFonts w:ascii="Times New Roman" w:hAnsi="Times New Roman" w:cs="Times New Roman"/>
          <w:sz w:val="28"/>
          <w:szCs w:val="28"/>
        </w:rPr>
        <w:t xml:space="preserve"> </w:t>
      </w:r>
      <w:r>
        <w:rPr>
          <w:rFonts w:ascii="Times New Roman" w:hAnsi="Times New Roman" w:cs="Times New Roman"/>
          <w:sz w:val="28"/>
          <w:szCs w:val="28"/>
          <w:lang w:val="en-US"/>
        </w:rPr>
        <w:t>database</w:t>
      </w:r>
      <w:r>
        <w:rPr>
          <w:rFonts w:ascii="Times New Roman" w:hAnsi="Times New Roman" w:cs="Times New Roman"/>
          <w:sz w:val="28"/>
          <w:szCs w:val="28"/>
        </w:rPr>
        <w:t xml:space="preserve"> (</w:t>
      </w:r>
      <w:r>
        <w:rPr>
          <w:rFonts w:ascii="Times New Roman" w:hAnsi="Times New Roman" w:cs="Times New Roman"/>
          <w:sz w:val="28"/>
          <w:szCs w:val="28"/>
          <w:lang w:val="en-US"/>
        </w:rPr>
        <w:t>WoRMS</w:t>
      </w:r>
      <w:r>
        <w:rPr>
          <w:rFonts w:ascii="Times New Roman" w:hAnsi="Times New Roman" w:cs="Times New Roman"/>
          <w:sz w:val="28"/>
          <w:szCs w:val="28"/>
        </w:rPr>
        <w:t xml:space="preserve"> 2024). </w:t>
      </w:r>
      <w:r>
        <w:rPr>
          <w:rFonts w:ascii="Times New Roman" w:hAnsi="Times New Roman" w:cs="Times New Roman"/>
          <w:sz w:val="28"/>
          <w:szCs w:val="28"/>
          <w:lang w:val="en-US"/>
        </w:rPr>
        <w:t xml:space="preserve">Unidentifiable remains of fish and invertebrates of different taxonomic groups were included in our analysis as separate prey categories (types). Total stomach content weight and the mass of each prey was measured to the nearest 0.1 g. </w:t>
      </w:r>
      <w:r>
        <w:rPr>
          <w:rFonts w:ascii="Times New Roman" w:hAnsi="Times New Roman" w:cs="Times New Roman"/>
          <w:sz w:val="28"/>
          <w:szCs w:val="28"/>
        </w:rPr>
        <w:t>Значение</w:t>
      </w:r>
      <w:r>
        <w:rPr>
          <w:rFonts w:ascii="Times New Roman" w:hAnsi="Times New Roman" w:cs="Times New Roman"/>
          <w:sz w:val="28"/>
          <w:szCs w:val="28"/>
          <w:lang w:val="en-US"/>
        </w:rPr>
        <w:t xml:space="preserve"> </w:t>
      </w:r>
      <w:r>
        <w:rPr>
          <w:rFonts w:ascii="Times New Roman" w:hAnsi="Times New Roman" w:cs="Times New Roman"/>
          <w:sz w:val="28"/>
          <w:szCs w:val="28"/>
        </w:rPr>
        <w:t>каждого</w:t>
      </w:r>
      <w:r>
        <w:rPr>
          <w:rFonts w:ascii="Times New Roman" w:hAnsi="Times New Roman" w:cs="Times New Roman"/>
          <w:sz w:val="28"/>
          <w:szCs w:val="28"/>
          <w:lang w:val="en-US"/>
        </w:rPr>
        <w:t xml:space="preserve"> </w:t>
      </w:r>
      <w:r>
        <w:rPr>
          <w:rFonts w:ascii="Times New Roman" w:hAnsi="Times New Roman" w:cs="Times New Roman"/>
          <w:sz w:val="28"/>
          <w:szCs w:val="28"/>
        </w:rPr>
        <w:t>пищевого</w:t>
      </w:r>
      <w:r>
        <w:rPr>
          <w:rFonts w:ascii="Times New Roman" w:hAnsi="Times New Roman" w:cs="Times New Roman"/>
          <w:sz w:val="28"/>
          <w:szCs w:val="28"/>
          <w:lang w:val="en-US"/>
        </w:rPr>
        <w:t xml:space="preserve"> </w:t>
      </w:r>
      <w:r>
        <w:rPr>
          <w:rFonts w:ascii="Times New Roman" w:hAnsi="Times New Roman" w:cs="Times New Roman"/>
          <w:sz w:val="28"/>
          <w:szCs w:val="28"/>
        </w:rPr>
        <w:t>объекта</w:t>
      </w:r>
      <w:r>
        <w:rPr>
          <w:rFonts w:ascii="Times New Roman" w:hAnsi="Times New Roman" w:cs="Times New Roman"/>
          <w:sz w:val="28"/>
          <w:szCs w:val="28"/>
          <w:lang w:val="en-US"/>
        </w:rPr>
        <w:t xml:space="preserve"> </w:t>
      </w:r>
      <w:r>
        <w:rPr>
          <w:rFonts w:ascii="Times New Roman" w:hAnsi="Times New Roman" w:cs="Times New Roman"/>
          <w:sz w:val="28"/>
          <w:szCs w:val="28"/>
        </w:rPr>
        <w:t>было</w:t>
      </w:r>
      <w:r>
        <w:rPr>
          <w:rFonts w:ascii="Times New Roman" w:hAnsi="Times New Roman" w:cs="Times New Roman"/>
          <w:sz w:val="28"/>
          <w:szCs w:val="28"/>
          <w:lang w:val="en-US"/>
        </w:rPr>
        <w:t xml:space="preserve"> </w:t>
      </w:r>
      <w:r>
        <w:rPr>
          <w:rFonts w:ascii="Times New Roman" w:hAnsi="Times New Roman" w:cs="Times New Roman"/>
          <w:sz w:val="28"/>
          <w:szCs w:val="28"/>
        </w:rPr>
        <w:t>оценено</w:t>
      </w:r>
      <w:r>
        <w:rPr>
          <w:rFonts w:ascii="Times New Roman" w:hAnsi="Times New Roman" w:cs="Times New Roman"/>
          <w:sz w:val="28"/>
          <w:szCs w:val="28"/>
          <w:lang w:val="en-US"/>
        </w:rPr>
        <w:t xml:space="preserve"> </w:t>
      </w:r>
      <w:r>
        <w:rPr>
          <w:rFonts w:ascii="Times New Roman" w:hAnsi="Times New Roman" w:cs="Times New Roman"/>
          <w:sz w:val="28"/>
          <w:szCs w:val="28"/>
        </w:rPr>
        <w:t>с</w:t>
      </w:r>
      <w:r>
        <w:rPr>
          <w:rFonts w:ascii="Times New Roman" w:hAnsi="Times New Roman" w:cs="Times New Roman"/>
          <w:sz w:val="28"/>
          <w:szCs w:val="28"/>
          <w:lang w:val="en-US"/>
        </w:rPr>
        <w:t xml:space="preserve"> </w:t>
      </w:r>
      <w:r>
        <w:rPr>
          <w:rFonts w:ascii="Times New Roman" w:hAnsi="Times New Roman" w:cs="Times New Roman"/>
          <w:sz w:val="28"/>
          <w:szCs w:val="28"/>
        </w:rPr>
        <w:t>использованием</w:t>
      </w:r>
      <w:r>
        <w:rPr>
          <w:rFonts w:ascii="Times New Roman" w:hAnsi="Times New Roman" w:cs="Times New Roman"/>
          <w:sz w:val="28"/>
          <w:szCs w:val="28"/>
          <w:lang w:val="en-US"/>
        </w:rPr>
        <w:t xml:space="preserve"> </w:t>
      </w:r>
      <w:r>
        <w:rPr>
          <w:rFonts w:ascii="Times New Roman" w:hAnsi="Times New Roman" w:cs="Times New Roman"/>
          <w:sz w:val="28"/>
          <w:szCs w:val="28"/>
        </w:rPr>
        <w:t>частоты</w:t>
      </w:r>
      <w:r>
        <w:rPr>
          <w:rFonts w:ascii="Times New Roman" w:hAnsi="Times New Roman" w:cs="Times New Roman"/>
          <w:sz w:val="28"/>
          <w:szCs w:val="28"/>
          <w:lang w:val="en-US"/>
        </w:rPr>
        <w:t xml:space="preserve"> </w:t>
      </w:r>
      <w:r>
        <w:rPr>
          <w:rFonts w:ascii="Times New Roman" w:hAnsi="Times New Roman" w:cs="Times New Roman"/>
          <w:sz w:val="28"/>
          <w:szCs w:val="28"/>
        </w:rPr>
        <w:t>встречаемости</w:t>
      </w:r>
      <w:r>
        <w:rPr>
          <w:rFonts w:ascii="Times New Roman" w:hAnsi="Times New Roman" w:cs="Times New Roman"/>
          <w:sz w:val="28"/>
          <w:szCs w:val="28"/>
          <w:lang w:val="en-US"/>
        </w:rPr>
        <w:t xml:space="preserve"> (FO, frequency of occurrence, %) </w:t>
      </w:r>
      <w:r>
        <w:rPr>
          <w:rFonts w:ascii="Times New Roman" w:hAnsi="Times New Roman" w:cs="Times New Roman"/>
          <w:sz w:val="28"/>
          <w:szCs w:val="28"/>
        </w:rPr>
        <w:t>и</w:t>
      </w:r>
      <w:r>
        <w:rPr>
          <w:rFonts w:ascii="Times New Roman" w:hAnsi="Times New Roman" w:cs="Times New Roman"/>
          <w:sz w:val="28"/>
          <w:szCs w:val="28"/>
          <w:lang w:val="en-US"/>
        </w:rPr>
        <w:t xml:space="preserve"> </w:t>
      </w:r>
      <w:r>
        <w:rPr>
          <w:rFonts w:ascii="Times New Roman" w:hAnsi="Times New Roman" w:cs="Times New Roman"/>
          <w:sz w:val="28"/>
          <w:szCs w:val="28"/>
        </w:rPr>
        <w:t>доли</w:t>
      </w:r>
      <w:r>
        <w:rPr>
          <w:rFonts w:ascii="Times New Roman" w:hAnsi="Times New Roman" w:cs="Times New Roman"/>
          <w:sz w:val="28"/>
          <w:szCs w:val="28"/>
          <w:lang w:val="en-US"/>
        </w:rPr>
        <w:t xml:space="preserve"> </w:t>
      </w:r>
      <w:r>
        <w:rPr>
          <w:rFonts w:ascii="Times New Roman" w:hAnsi="Times New Roman" w:cs="Times New Roman"/>
          <w:sz w:val="28"/>
          <w:szCs w:val="28"/>
        </w:rPr>
        <w:t>по</w:t>
      </w:r>
      <w:r>
        <w:rPr>
          <w:rFonts w:ascii="Times New Roman" w:hAnsi="Times New Roman" w:cs="Times New Roman"/>
          <w:sz w:val="28"/>
          <w:szCs w:val="28"/>
          <w:lang w:val="en-US"/>
        </w:rPr>
        <w:t xml:space="preserve"> </w:t>
      </w:r>
      <w:r>
        <w:rPr>
          <w:rFonts w:ascii="Times New Roman" w:hAnsi="Times New Roman" w:cs="Times New Roman"/>
          <w:sz w:val="28"/>
          <w:szCs w:val="28"/>
        </w:rPr>
        <w:t>сырой</w:t>
      </w:r>
      <w:r>
        <w:rPr>
          <w:rFonts w:ascii="Times New Roman" w:hAnsi="Times New Roman" w:cs="Times New Roman"/>
          <w:sz w:val="28"/>
          <w:szCs w:val="28"/>
          <w:lang w:val="en-US"/>
        </w:rPr>
        <w:t xml:space="preserve"> </w:t>
      </w:r>
      <w:r>
        <w:rPr>
          <w:rFonts w:ascii="Times New Roman" w:hAnsi="Times New Roman" w:cs="Times New Roman"/>
          <w:sz w:val="28"/>
          <w:szCs w:val="28"/>
        </w:rPr>
        <w:t>массе</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содержимом</w:t>
      </w:r>
      <w:r>
        <w:rPr>
          <w:rFonts w:ascii="Times New Roman" w:hAnsi="Times New Roman" w:cs="Times New Roman"/>
          <w:sz w:val="28"/>
          <w:szCs w:val="28"/>
          <w:lang w:val="en-US"/>
        </w:rPr>
        <w:t xml:space="preserve"> </w:t>
      </w:r>
      <w:r>
        <w:rPr>
          <w:rFonts w:ascii="Times New Roman" w:hAnsi="Times New Roman" w:cs="Times New Roman"/>
          <w:sz w:val="28"/>
          <w:szCs w:val="28"/>
        </w:rPr>
        <w:t>желудка</w:t>
      </w:r>
      <w:r>
        <w:rPr>
          <w:rFonts w:ascii="Times New Roman" w:hAnsi="Times New Roman" w:cs="Times New Roman"/>
          <w:sz w:val="28"/>
          <w:szCs w:val="28"/>
          <w:lang w:val="en-US"/>
        </w:rPr>
        <w:t xml:space="preserve"> (as % by wet mass of the total prey mass present in the stomachs of the analysed fishes) </w:t>
      </w:r>
      <w:r>
        <w:rPr>
          <w:rFonts w:ascii="Times New Roman" w:hAnsi="Times New Roman" w:cs="Times New Roman"/>
          <w:sz w:val="28"/>
          <w:szCs w:val="28"/>
        </w:rPr>
        <w:t>только</w:t>
      </w:r>
      <w:r>
        <w:rPr>
          <w:rFonts w:ascii="Times New Roman" w:hAnsi="Times New Roman" w:cs="Times New Roman"/>
          <w:sz w:val="28"/>
          <w:szCs w:val="28"/>
          <w:lang w:val="en-US"/>
        </w:rPr>
        <w:t xml:space="preserve">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тех</w:t>
      </w:r>
      <w:r>
        <w:rPr>
          <w:rFonts w:ascii="Times New Roman" w:hAnsi="Times New Roman" w:cs="Times New Roman"/>
          <w:sz w:val="28"/>
          <w:szCs w:val="28"/>
          <w:lang w:val="en-US"/>
        </w:rPr>
        <w:t xml:space="preserve"> </w:t>
      </w:r>
      <w:r>
        <w:rPr>
          <w:rFonts w:ascii="Times New Roman" w:hAnsi="Times New Roman" w:cs="Times New Roman"/>
          <w:sz w:val="28"/>
          <w:szCs w:val="28"/>
        </w:rPr>
        <w:t>рыб</w:t>
      </w:r>
      <w:r>
        <w:rPr>
          <w:rFonts w:ascii="Times New Roman" w:hAnsi="Times New Roman" w:cs="Times New Roman"/>
          <w:sz w:val="28"/>
          <w:szCs w:val="28"/>
          <w:lang w:val="en-US"/>
        </w:rPr>
        <w:t xml:space="preserve">, </w:t>
      </w:r>
      <w:r>
        <w:rPr>
          <w:rFonts w:ascii="Times New Roman" w:hAnsi="Times New Roman" w:cs="Times New Roman"/>
          <w:sz w:val="28"/>
          <w:szCs w:val="28"/>
        </w:rPr>
        <w:t>у</w:t>
      </w:r>
      <w:r>
        <w:rPr>
          <w:rFonts w:ascii="Times New Roman" w:hAnsi="Times New Roman" w:cs="Times New Roman"/>
          <w:sz w:val="28"/>
          <w:szCs w:val="28"/>
          <w:lang w:val="en-US"/>
        </w:rPr>
        <w:t xml:space="preserve"> </w:t>
      </w:r>
      <w:r>
        <w:rPr>
          <w:rFonts w:ascii="Times New Roman" w:hAnsi="Times New Roman" w:cs="Times New Roman"/>
          <w:sz w:val="28"/>
          <w:szCs w:val="28"/>
        </w:rPr>
        <w:t>которых</w:t>
      </w:r>
      <w:r>
        <w:rPr>
          <w:rFonts w:ascii="Times New Roman" w:hAnsi="Times New Roman" w:cs="Times New Roman"/>
          <w:sz w:val="28"/>
          <w:szCs w:val="28"/>
          <w:lang w:val="en-US"/>
        </w:rPr>
        <w:t xml:space="preserve"> </w:t>
      </w:r>
      <w:r>
        <w:rPr>
          <w:rFonts w:ascii="Times New Roman" w:hAnsi="Times New Roman" w:cs="Times New Roman"/>
          <w:sz w:val="28"/>
          <w:szCs w:val="28"/>
        </w:rPr>
        <w:t>обнаружена</w:t>
      </w:r>
      <w:r>
        <w:rPr>
          <w:rFonts w:ascii="Times New Roman" w:hAnsi="Times New Roman" w:cs="Times New Roman"/>
          <w:sz w:val="28"/>
          <w:szCs w:val="28"/>
          <w:lang w:val="en-US"/>
        </w:rPr>
        <w:t xml:space="preserve"> </w:t>
      </w:r>
      <w:r>
        <w:rPr>
          <w:rFonts w:ascii="Times New Roman" w:hAnsi="Times New Roman" w:cs="Times New Roman"/>
          <w:sz w:val="28"/>
          <w:szCs w:val="28"/>
        </w:rPr>
        <w:t>пища</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желудочно</w:t>
      </w:r>
      <w:r>
        <w:rPr>
          <w:rFonts w:ascii="Times New Roman" w:hAnsi="Times New Roman" w:cs="Times New Roman"/>
          <w:sz w:val="28"/>
          <w:szCs w:val="28"/>
          <w:lang w:val="en-US"/>
        </w:rPr>
        <w:t>-</w:t>
      </w:r>
      <w:r>
        <w:rPr>
          <w:rFonts w:ascii="Times New Roman" w:hAnsi="Times New Roman" w:cs="Times New Roman"/>
          <w:sz w:val="28"/>
          <w:szCs w:val="28"/>
        </w:rPr>
        <w:t>кишечном</w:t>
      </w:r>
      <w:r>
        <w:rPr>
          <w:rFonts w:ascii="Times New Roman" w:hAnsi="Times New Roman" w:cs="Times New Roman"/>
          <w:sz w:val="28"/>
          <w:szCs w:val="28"/>
          <w:lang w:val="en-US"/>
        </w:rPr>
        <w:t xml:space="preserve"> </w:t>
      </w:r>
      <w:r>
        <w:rPr>
          <w:rFonts w:ascii="Times New Roman" w:hAnsi="Times New Roman" w:cs="Times New Roman"/>
          <w:sz w:val="28"/>
          <w:szCs w:val="28"/>
        </w:rPr>
        <w:t>тракте</w:t>
      </w:r>
      <w:r>
        <w:rPr>
          <w:rFonts w:ascii="Times New Roman" w:hAnsi="Times New Roman" w:cs="Times New Roman"/>
          <w:sz w:val="28"/>
          <w:szCs w:val="28"/>
          <w:lang w:val="en-US"/>
        </w:rPr>
        <w:t xml:space="preserve"> (Borutskiy 1974; Hislop, 1980; Anon 1974). Important prey taxa were defined as those comprising &gt; 5% prey weight in a stomach group. </w:t>
      </w:r>
      <w:r>
        <w:rPr>
          <w:rFonts w:ascii="Times New Roman" w:hAnsi="Times New Roman" w:cs="Times New Roman"/>
          <w:sz w:val="28"/>
          <w:szCs w:val="28"/>
        </w:rPr>
        <w:t xml:space="preserve">Интенсивность питания рыб оценивали по соотношению пустых и наполненных желудков. </w:t>
      </w:r>
    </w:p>
    <w:p w14:paraId="28FB5E87">
      <w:pPr>
        <w:autoSpaceDE w:val="0"/>
        <w:autoSpaceDN w:val="0"/>
        <w:adjustRightInd w:val="0"/>
        <w:rPr>
          <w:rFonts w:ascii="Times New Roman" w:hAnsi="Times New Roman" w:cs="Times New Roman"/>
          <w:b/>
          <w:sz w:val="28"/>
          <w:szCs w:val="28"/>
        </w:rPr>
      </w:pPr>
    </w:p>
    <w:p w14:paraId="4E661977">
      <w:pPr>
        <w:rPr>
          <w:rFonts w:ascii="Times New Roman" w:hAnsi="Times New Roman" w:cs="Times New Roman"/>
          <w:b/>
          <w:sz w:val="28"/>
          <w:szCs w:val="28"/>
        </w:rPr>
      </w:pPr>
      <w:r>
        <w:rPr>
          <w:rFonts w:ascii="Times New Roman" w:hAnsi="Times New Roman" w:cs="Times New Roman"/>
          <w:b/>
          <w:sz w:val="28"/>
          <w:szCs w:val="28"/>
          <w:lang w:val="en-US"/>
        </w:rPr>
        <w:t>Statistical</w:t>
      </w:r>
      <w:r>
        <w:rPr>
          <w:rFonts w:ascii="Times New Roman" w:hAnsi="Times New Roman" w:cs="Times New Roman"/>
          <w:b/>
          <w:sz w:val="28"/>
          <w:szCs w:val="28"/>
        </w:rPr>
        <w:t xml:space="preserve"> </w:t>
      </w:r>
      <w:r>
        <w:rPr>
          <w:rFonts w:ascii="Times New Roman" w:hAnsi="Times New Roman" w:cs="Times New Roman"/>
          <w:b/>
          <w:sz w:val="28"/>
          <w:szCs w:val="28"/>
          <w:lang w:val="en-US"/>
        </w:rPr>
        <w:t>analysis</w:t>
      </w:r>
      <w:r>
        <w:rPr>
          <w:rFonts w:ascii="Times New Roman" w:hAnsi="Times New Roman" w:cs="Times New Roman"/>
          <w:b/>
          <w:sz w:val="28"/>
          <w:szCs w:val="28"/>
        </w:rPr>
        <w:t xml:space="preserve"> (</w:t>
      </w:r>
      <w:r>
        <w:rPr>
          <w:rFonts w:ascii="Times New Roman" w:hAnsi="Times New Roman" w:cs="Times New Roman"/>
          <w:b/>
          <w:sz w:val="28"/>
          <w:szCs w:val="28"/>
          <w:lang w:val="en-US"/>
        </w:rPr>
        <w:t>Data</w:t>
      </w:r>
      <w:r>
        <w:rPr>
          <w:rFonts w:ascii="Times New Roman" w:hAnsi="Times New Roman" w:cs="Times New Roman"/>
          <w:b/>
          <w:sz w:val="28"/>
          <w:szCs w:val="28"/>
        </w:rPr>
        <w:t xml:space="preserve"> </w:t>
      </w:r>
      <w:r>
        <w:rPr>
          <w:rFonts w:ascii="Times New Roman" w:hAnsi="Times New Roman" w:cs="Times New Roman"/>
          <w:b/>
          <w:sz w:val="28"/>
          <w:szCs w:val="28"/>
          <w:lang w:val="en-US"/>
        </w:rPr>
        <w:t>analysis</w:t>
      </w:r>
      <w:r>
        <w:rPr>
          <w:rFonts w:ascii="Times New Roman" w:hAnsi="Times New Roman" w:cs="Times New Roman"/>
          <w:b/>
          <w:sz w:val="28"/>
          <w:szCs w:val="28"/>
        </w:rPr>
        <w:t>)</w:t>
      </w:r>
    </w:p>
    <w:p w14:paraId="735F1365">
      <w:pPr>
        <w:jc w:val="both"/>
        <w:rPr>
          <w:rFonts w:ascii="Times New Roman" w:hAnsi="Times New Roman" w:cs="Times New Roman"/>
          <w:bCs/>
          <w:sz w:val="28"/>
          <w:szCs w:val="28"/>
        </w:rPr>
      </w:pPr>
      <w:r>
        <w:rPr>
          <w:rFonts w:ascii="Times New Roman" w:hAnsi="Times New Roman" w:cs="Times New Roman"/>
          <w:bCs/>
          <w:sz w:val="28"/>
          <w:szCs w:val="28"/>
        </w:rPr>
        <w:t>Статистическая обработка общего массива многолетних данных по составу питания (</w:t>
      </w:r>
      <w:r>
        <w:rPr>
          <w:rFonts w:ascii="Times New Roman" w:hAnsi="Times New Roman" w:cs="Times New Roman"/>
          <w:bCs/>
          <w:sz w:val="28"/>
          <w:szCs w:val="28"/>
          <w:lang w:val="en-US"/>
        </w:rPr>
        <w:t>stomach</w:t>
      </w:r>
      <w:r>
        <w:rPr>
          <w:rFonts w:ascii="Times New Roman" w:hAnsi="Times New Roman" w:cs="Times New Roman"/>
          <w:bCs/>
          <w:sz w:val="28"/>
          <w:szCs w:val="28"/>
        </w:rPr>
        <w:t xml:space="preserve"> </w:t>
      </w:r>
      <w:r>
        <w:rPr>
          <w:rFonts w:ascii="Times New Roman" w:hAnsi="Times New Roman" w:cs="Times New Roman"/>
          <w:bCs/>
          <w:sz w:val="28"/>
          <w:szCs w:val="28"/>
          <w:lang w:val="en-US"/>
        </w:rPr>
        <w:t>content</w:t>
      </w:r>
      <w:r>
        <w:rPr>
          <w:rFonts w:ascii="Times New Roman" w:hAnsi="Times New Roman" w:cs="Times New Roman"/>
          <w:bCs/>
          <w:sz w:val="28"/>
          <w:szCs w:val="28"/>
        </w:rPr>
        <w:t xml:space="preserve"> </w:t>
      </w:r>
      <w:r>
        <w:rPr>
          <w:rFonts w:ascii="Times New Roman" w:hAnsi="Times New Roman" w:cs="Times New Roman"/>
          <w:bCs/>
          <w:sz w:val="28"/>
          <w:szCs w:val="28"/>
          <w:lang w:val="en-US"/>
        </w:rPr>
        <w:t>data</w:t>
      </w:r>
      <w:r>
        <w:rPr>
          <w:rFonts w:ascii="Times New Roman" w:hAnsi="Times New Roman" w:cs="Times New Roman"/>
          <w:bCs/>
          <w:sz w:val="28"/>
          <w:szCs w:val="28"/>
        </w:rPr>
        <w:t>) трески (2007-2025 гг.) проводилась (</w:t>
      </w:r>
      <w:r>
        <w:rPr>
          <w:rFonts w:ascii="Times New Roman" w:hAnsi="Times New Roman" w:cs="Times New Roman"/>
          <w:bCs/>
          <w:sz w:val="28"/>
          <w:szCs w:val="28"/>
          <w:lang w:val="en-US"/>
        </w:rPr>
        <w:t>conducted</w:t>
      </w:r>
      <w:r>
        <w:rPr>
          <w:rFonts w:ascii="Times New Roman" w:hAnsi="Times New Roman" w:cs="Times New Roman"/>
          <w:bCs/>
          <w:sz w:val="28"/>
          <w:szCs w:val="28"/>
        </w:rPr>
        <w:t xml:space="preserve">) с использованием функций языка статистического программирования </w:t>
      </w:r>
      <w:r>
        <w:rPr>
          <w:rFonts w:ascii="Times New Roman" w:hAnsi="Times New Roman" w:cs="Times New Roman"/>
          <w:bCs/>
          <w:sz w:val="28"/>
          <w:szCs w:val="28"/>
          <w:lang w:val="en-US"/>
        </w:rPr>
        <w:t>R</w:t>
      </w:r>
      <w:r>
        <w:rPr>
          <w:rFonts w:ascii="Times New Roman" w:hAnsi="Times New Roman" w:cs="Times New Roman"/>
          <w:bCs/>
          <w:sz w:val="28"/>
          <w:szCs w:val="28"/>
        </w:rPr>
        <w:t xml:space="preserve"> 4.4.3 (</w:t>
      </w:r>
      <w:r>
        <w:rPr>
          <w:rFonts w:ascii="Times New Roman" w:hAnsi="Times New Roman" w:cs="Times New Roman"/>
          <w:bCs/>
          <w:sz w:val="28"/>
          <w:szCs w:val="28"/>
          <w:lang w:val="en-US"/>
        </w:rPr>
        <w:t>R</w:t>
      </w:r>
      <w:r>
        <w:rPr>
          <w:rFonts w:ascii="Times New Roman" w:hAnsi="Times New Roman" w:cs="Times New Roman"/>
          <w:bCs/>
          <w:sz w:val="28"/>
          <w:szCs w:val="28"/>
        </w:rPr>
        <w:t xml:space="preserve"> </w:t>
      </w:r>
      <w:r>
        <w:rPr>
          <w:rFonts w:ascii="Times New Roman" w:hAnsi="Times New Roman" w:cs="Times New Roman"/>
          <w:bCs/>
          <w:sz w:val="28"/>
          <w:szCs w:val="28"/>
          <w:lang w:val="en-US"/>
        </w:rPr>
        <w:t>Core</w:t>
      </w:r>
      <w:r>
        <w:rPr>
          <w:rFonts w:ascii="Times New Roman" w:hAnsi="Times New Roman" w:cs="Times New Roman"/>
          <w:bCs/>
          <w:sz w:val="28"/>
          <w:szCs w:val="28"/>
        </w:rPr>
        <w:t xml:space="preserve"> </w:t>
      </w:r>
      <w:r>
        <w:rPr>
          <w:rFonts w:ascii="Times New Roman" w:hAnsi="Times New Roman" w:cs="Times New Roman"/>
          <w:bCs/>
          <w:sz w:val="28"/>
          <w:szCs w:val="28"/>
          <w:lang w:val="en-US"/>
        </w:rPr>
        <w:t>Team</w:t>
      </w:r>
      <w:r>
        <w:rPr>
          <w:rFonts w:ascii="Times New Roman" w:hAnsi="Times New Roman" w:cs="Times New Roman"/>
          <w:bCs/>
          <w:sz w:val="28"/>
          <w:szCs w:val="28"/>
        </w:rPr>
        <w:t>,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Pr>
          <w:rFonts w:ascii="Times New Roman" w:hAnsi="Times New Roman" w:cs="Times New Roman"/>
          <w:bCs/>
          <w:sz w:val="28"/>
          <w:szCs w:val="28"/>
          <w:lang w:val="en-US"/>
        </w:rPr>
        <w:t>Generalized</w:t>
      </w:r>
      <w:r>
        <w:rPr>
          <w:rFonts w:ascii="Times New Roman" w:hAnsi="Times New Roman" w:cs="Times New Roman"/>
          <w:bCs/>
          <w:sz w:val="28"/>
          <w:szCs w:val="28"/>
        </w:rPr>
        <w:t xml:space="preserve"> </w:t>
      </w:r>
      <w:r>
        <w:rPr>
          <w:rFonts w:ascii="Times New Roman" w:hAnsi="Times New Roman" w:cs="Times New Roman"/>
          <w:bCs/>
          <w:sz w:val="28"/>
          <w:szCs w:val="28"/>
          <w:lang w:val="en-US"/>
        </w:rPr>
        <w:t>Additive</w:t>
      </w:r>
      <w:r>
        <w:rPr>
          <w:rFonts w:ascii="Times New Roman" w:hAnsi="Times New Roman" w:cs="Times New Roman"/>
          <w:bCs/>
          <w:sz w:val="28"/>
          <w:szCs w:val="28"/>
        </w:rPr>
        <w:t xml:space="preserve"> </w:t>
      </w:r>
      <w:r>
        <w:rPr>
          <w:rFonts w:ascii="Times New Roman" w:hAnsi="Times New Roman" w:cs="Times New Roman"/>
          <w:bCs/>
          <w:sz w:val="28"/>
          <w:szCs w:val="28"/>
          <w:lang w:val="en-US"/>
        </w:rPr>
        <w:t>Models</w:t>
      </w:r>
      <w:r>
        <w:rPr>
          <w:rFonts w:ascii="Times New Roman" w:hAnsi="Times New Roman" w:cs="Times New Roman"/>
          <w:bCs/>
          <w:sz w:val="28"/>
          <w:szCs w:val="28"/>
        </w:rPr>
        <w:t xml:space="preserve">, </w:t>
      </w:r>
      <w:r>
        <w:rPr>
          <w:rFonts w:ascii="Times New Roman" w:hAnsi="Times New Roman" w:cs="Times New Roman"/>
          <w:bCs/>
          <w:sz w:val="28"/>
          <w:szCs w:val="28"/>
          <w:lang w:val="en-US"/>
        </w:rPr>
        <w:t>GAM</w:t>
      </w:r>
      <w:r>
        <w:rPr>
          <w:rFonts w:ascii="Times New Roman" w:hAnsi="Times New Roman" w:cs="Times New Roman"/>
          <w:bCs/>
          <w:sz w:val="28"/>
          <w:szCs w:val="28"/>
        </w:rPr>
        <w:t xml:space="preserve">, </w:t>
      </w:r>
      <w:r>
        <w:rPr>
          <w:rFonts w:ascii="Times New Roman" w:hAnsi="Times New Roman" w:cs="Times New Roman"/>
          <w:bCs/>
          <w:sz w:val="28"/>
          <w:szCs w:val="28"/>
          <w:lang w:val="en-US"/>
        </w:rPr>
        <w:t>Wood</w:t>
      </w:r>
      <w:r>
        <w:rPr>
          <w:rFonts w:ascii="Times New Roman" w:hAnsi="Times New Roman" w:cs="Times New Roman"/>
          <w:bCs/>
          <w:sz w:val="28"/>
          <w:szCs w:val="28"/>
        </w:rPr>
        <w:t xml:space="preserve">, 2011). Всего было построено 5 моделей, описание особенностей (характеристик) которых приведено в таблице 1. </w:t>
      </w:r>
      <w:commentRangeStart w:id="3"/>
      <w:r>
        <w:rPr>
          <w:rFonts w:ascii="Times New Roman" w:hAnsi="Times New Roman" w:cs="Times New Roman"/>
          <w:bCs/>
          <w:sz w:val="28"/>
          <w:szCs w:val="28"/>
          <w:highlight w:val="yellow"/>
        </w:rPr>
        <w:t>Следует заметить, что из статистического анализа изменчивости состава питания трески были исключены данные за 2016 год, поскольку лов рыб в этот год проводился только в первой половине лета (</w:t>
      </w:r>
      <w:r>
        <w:rPr>
          <w:rFonts w:ascii="Times New Roman" w:hAnsi="Times New Roman" w:cs="Times New Roman"/>
          <w:bCs/>
          <w:sz w:val="28"/>
          <w:szCs w:val="28"/>
          <w:highlight w:val="red"/>
        </w:rPr>
        <w:t>Вадим, может эту фразу убрать совсем? Ведь у нас отсутствуют данные за 2011 и 2020 годы. А годы наших наблюдений видны на рисунках</w:t>
      </w:r>
      <w:r>
        <w:rPr>
          <w:rFonts w:ascii="Times New Roman" w:hAnsi="Times New Roman" w:cs="Times New Roman"/>
          <w:bCs/>
          <w:sz w:val="28"/>
          <w:szCs w:val="28"/>
          <w:highlight w:val="yellow"/>
        </w:rPr>
        <w:t>).</w:t>
      </w:r>
      <w:commentRangeEnd w:id="3"/>
      <w:r>
        <w:commentReference w:id="3"/>
      </w:r>
      <w:r>
        <w:rPr>
          <w:rFonts w:ascii="Times New Roman" w:hAnsi="Times New Roman" w:cs="Times New Roman"/>
          <w:bCs/>
          <w:sz w:val="28"/>
          <w:szCs w:val="28"/>
        </w:rPr>
        <w:t xml:space="preserve">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ковариаты в эти модели были включены также размеры рыб. </w:t>
      </w:r>
    </w:p>
    <w:p w14:paraId="1AAA904F">
      <w:pPr>
        <w:jc w:val="both"/>
        <w:rPr>
          <w:rFonts w:hint="default" w:ascii="Times New Roman" w:hAnsi="Times New Roman" w:cs="Times New Roman"/>
          <w:bCs/>
          <w:sz w:val="28"/>
          <w:szCs w:val="28"/>
          <w:lang w:val="ru-RU"/>
        </w:rPr>
      </w:pPr>
      <w:bookmarkStart w:id="0" w:name="_GoBack"/>
      <w:r>
        <w:rPr>
          <w:rFonts w:ascii="Times New Roman" w:hAnsi="Times New Roman" w:cs="Times New Roman"/>
          <w:bCs/>
          <w:sz w:val="28"/>
          <w:szCs w:val="28"/>
          <w:lang w:val="ru-RU"/>
        </w:rPr>
        <w:t>Для</w:t>
      </w:r>
      <w:r>
        <w:rPr>
          <w:rFonts w:hint="default" w:ascii="Times New Roman" w:hAnsi="Times New Roman" w:cs="Times New Roman"/>
          <w:bCs/>
          <w:sz w:val="28"/>
          <w:szCs w:val="28"/>
          <w:lang w:val="ru-RU"/>
        </w:rPr>
        <w:t xml:space="preserve"> характеристики многолетней и сезонной динамики рациона была построена </w:t>
      </w:r>
      <w:r>
        <w:rPr>
          <w:rFonts w:ascii="Times New Roman" w:hAnsi="Times New Roman" w:cs="Times New Roman"/>
          <w:bCs/>
          <w:sz w:val="28"/>
          <w:szCs w:val="28"/>
        </w:rPr>
        <w:t>Модель 5</w:t>
      </w:r>
      <w:r>
        <w:rPr>
          <w:rFonts w:hint="default" w:ascii="Times New Roman" w:hAnsi="Times New Roman" w:cs="Times New Roman"/>
          <w:bCs/>
          <w:sz w:val="28"/>
          <w:szCs w:val="28"/>
          <w:lang w:val="ru-RU"/>
        </w:rPr>
        <w:t>.  Для построения этой модели в анализ были включены только те особи, желудках которых были отмечены пищевые объекты (рыбы с пустыми кишечниками не учитывались). Из всего множества пищевых объектов было отобрано пять наиболее частых видов корма.  В качестве зависимой переменной в этой модели мы рассматривали вероятность встречи пищевого этих форм в рационе. Выбор этого показателя, вместо доли веса объекта в пищевом комке, основывался на том, что эти две величины были сильно скоррелированы, а модели основанные на биномиальном распределении более операбельны.</w:t>
      </w:r>
    </w:p>
    <w:bookmarkEnd w:id="0"/>
    <w:p w14:paraId="5CEB29B5">
      <w:pPr>
        <w:jc w:val="both"/>
        <w:rPr>
          <w:rFonts w:hint="default" w:ascii="Times New Roman" w:hAnsi="Times New Roman" w:cs="Times New Roman"/>
          <w:bCs/>
          <w:sz w:val="28"/>
          <w:szCs w:val="28"/>
          <w:lang w:val="ru-RU"/>
        </w:rPr>
      </w:pPr>
    </w:p>
    <w:p w14:paraId="4D77C9C9">
      <w:pPr>
        <w:jc w:val="both"/>
        <w:rPr>
          <w:rFonts w:ascii="Times New Roman" w:hAnsi="Times New Roman" w:cs="Times New Roman"/>
          <w:bCs/>
          <w:sz w:val="28"/>
          <w:szCs w:val="28"/>
        </w:rPr>
      </w:pPr>
      <w:r>
        <w:rPr>
          <w:rFonts w:ascii="Times New Roman" w:hAnsi="Times New Roman" w:cs="Times New Roman"/>
          <w:bCs/>
          <w:sz w:val="28"/>
          <w:szCs w:val="28"/>
        </w:rPr>
        <w:t xml:space="preserve"> описывала многолетнюю и сезонную динамику, а также связь с размером рыб, частоты встречаемости отдельных видов корма. В этот анализ были включены только те особи, в кишечнике которых были встречены пищевые объекты (рыбы с пустыми желудками не учитывались). </w:t>
      </w:r>
    </w:p>
    <w:p w14:paraId="0B41AF58">
      <w:pPr>
        <w:jc w:val="both"/>
        <w:rPr>
          <w:rFonts w:ascii="Times New Roman" w:hAnsi="Times New Roman" w:cs="Times New Roman"/>
          <w:bCs/>
          <w:sz w:val="28"/>
          <w:szCs w:val="28"/>
        </w:rPr>
      </w:pPr>
    </w:p>
    <w:p w14:paraId="3DEBBB74">
      <w:pPr>
        <w:jc w:val="both"/>
        <w:rPr>
          <w:rFonts w:ascii="Times New Roman" w:hAnsi="Times New Roman" w:cs="Times New Roman"/>
          <w:bCs/>
          <w:sz w:val="28"/>
          <w:szCs w:val="28"/>
        </w:rPr>
      </w:pPr>
      <w:r>
        <w:rPr>
          <w:rFonts w:ascii="Times New Roman" w:hAnsi="Times New Roman" w:cs="Times New Roman"/>
          <w:bCs/>
          <w:sz w:val="28"/>
          <w:szCs w:val="28"/>
        </w:rPr>
        <w:t>Проверка валидности всех полученных моделей проводилась с использованием функций пакета “</w:t>
      </w:r>
      <w:r>
        <w:rPr>
          <w:rFonts w:ascii="Times New Roman" w:hAnsi="Times New Roman" w:cs="Times New Roman"/>
          <w:bCs/>
          <w:sz w:val="28"/>
          <w:szCs w:val="28"/>
          <w:lang w:val="en-US"/>
        </w:rPr>
        <w:t>gratia</w:t>
      </w:r>
      <w:r>
        <w:rPr>
          <w:rFonts w:ascii="Times New Roman" w:hAnsi="Times New Roman" w:cs="Times New Roman"/>
          <w:bCs/>
          <w:sz w:val="28"/>
          <w:szCs w:val="28"/>
        </w:rPr>
        <w:t>” (</w:t>
      </w:r>
      <w:r>
        <w:rPr>
          <w:rFonts w:ascii="Times New Roman" w:hAnsi="Times New Roman" w:cs="Times New Roman"/>
          <w:bCs/>
          <w:sz w:val="28"/>
          <w:szCs w:val="28"/>
          <w:lang w:val="en-US"/>
        </w:rPr>
        <w:t>Simpson</w:t>
      </w:r>
      <w:r>
        <w:rPr>
          <w:rFonts w:ascii="Times New Roman" w:hAnsi="Times New Roman" w:cs="Times New Roman"/>
          <w:bCs/>
          <w:sz w:val="28"/>
          <w:szCs w:val="28"/>
        </w:rPr>
        <w:t xml:space="preserve">, 2024). </w:t>
      </w:r>
    </w:p>
    <w:p w14:paraId="3DCC8B7F">
      <w:pPr>
        <w:spacing w:line="276" w:lineRule="auto"/>
        <w:jc w:val="both"/>
        <w:rPr>
          <w:rFonts w:ascii="Times New Roman" w:hAnsi="Times New Roman" w:cs="Times New Roman"/>
          <w:sz w:val="28"/>
          <w:szCs w:val="28"/>
          <w:highlight w:val="red"/>
        </w:rPr>
      </w:pPr>
      <w:r>
        <w:rPr>
          <w:rFonts w:ascii="Times New Roman" w:hAnsi="Times New Roman" w:cs="Times New Roman"/>
          <w:sz w:val="28"/>
          <w:szCs w:val="28"/>
          <w:highlight w:val="red"/>
        </w:rPr>
        <w:t xml:space="preserve">Нужно пояснить, почему в модели 5 мы использовали частоту встречаемости пищевых объектов, а не долю по массе. </w:t>
      </w:r>
    </w:p>
    <w:p w14:paraId="24E9A36E">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rPr>
        <w:t>Например</w:t>
      </w:r>
      <w:r>
        <w:rPr>
          <w:rFonts w:ascii="Times New Roman" w:hAnsi="Times New Roman" w:cs="Times New Roman"/>
          <w:sz w:val="28"/>
          <w:szCs w:val="28"/>
          <w:lang w:val="en-US"/>
        </w:rPr>
        <w:t xml:space="preserve"> </w:t>
      </w:r>
      <w:r>
        <w:rPr>
          <w:rFonts w:ascii="Times New Roman" w:hAnsi="Times New Roman" w:cs="Times New Roman"/>
          <w:sz w:val="28"/>
          <w:szCs w:val="28"/>
          <w:highlight w:val="red"/>
          <w:lang w:val="en-US"/>
        </w:rPr>
        <w:t xml:space="preserve">In this study, </w:t>
      </w:r>
      <w:r>
        <w:rPr>
          <w:rFonts w:ascii="Times New Roman" w:hAnsi="Times New Roman" w:cs="Times New Roman"/>
          <w:sz w:val="28"/>
          <w:szCs w:val="28"/>
          <w:highlight w:val="red"/>
        </w:rPr>
        <w:t>при</w:t>
      </w:r>
      <w:r>
        <w:rPr>
          <w:rFonts w:ascii="Times New Roman" w:hAnsi="Times New Roman" w:cs="Times New Roman"/>
          <w:sz w:val="28"/>
          <w:szCs w:val="28"/>
          <w:highlight w:val="red"/>
          <w:lang w:val="en-US"/>
        </w:rPr>
        <w:t xml:space="preserve"> </w:t>
      </w:r>
      <w:r>
        <w:rPr>
          <w:rFonts w:ascii="Times New Roman" w:hAnsi="Times New Roman" w:cs="Times New Roman"/>
          <w:sz w:val="28"/>
          <w:szCs w:val="28"/>
          <w:highlight w:val="red"/>
        </w:rPr>
        <w:t>построении</w:t>
      </w:r>
      <w:r>
        <w:rPr>
          <w:rFonts w:ascii="Times New Roman" w:hAnsi="Times New Roman" w:cs="Times New Roman"/>
          <w:sz w:val="28"/>
          <w:szCs w:val="28"/>
          <w:highlight w:val="red"/>
          <w:lang w:val="en-US"/>
        </w:rPr>
        <w:t xml:space="preserve"> </w:t>
      </w:r>
      <w:r>
        <w:rPr>
          <w:rFonts w:ascii="Times New Roman" w:hAnsi="Times New Roman" w:cs="Times New Roman"/>
          <w:sz w:val="28"/>
          <w:szCs w:val="28"/>
          <w:highlight w:val="red"/>
        </w:rPr>
        <w:t>модели</w:t>
      </w:r>
      <w:r>
        <w:rPr>
          <w:rFonts w:ascii="Times New Roman" w:hAnsi="Times New Roman" w:cs="Times New Roman"/>
          <w:sz w:val="28"/>
          <w:szCs w:val="28"/>
          <w:highlight w:val="red"/>
          <w:lang w:val="en-US"/>
        </w:rPr>
        <w:t xml:space="preserve"> 5 the frequency of occurrence was preferred to the relative weight of prey. We have shown that the qualitative and quantitative data on cod diet composition are strongly correlated</w:t>
      </w:r>
      <w:r>
        <w:rPr>
          <w:rFonts w:ascii="Times New Roman" w:hAnsi="Times New Roman" w:cs="Times New Roman"/>
          <w:sz w:val="28"/>
          <w:szCs w:val="28"/>
          <w:lang w:val="en-US"/>
        </w:rPr>
        <w:t>.</w:t>
      </w:r>
      <w:r>
        <w:rPr>
          <w:lang w:val="en-US"/>
        </w:rPr>
        <w:t xml:space="preserve"> </w:t>
      </w:r>
      <w:r>
        <w:rPr>
          <w:rFonts w:ascii="Times New Roman" w:hAnsi="Times New Roman" w:cs="Times New Roman"/>
          <w:sz w:val="28"/>
          <w:szCs w:val="28"/>
          <w:highlight w:val="red"/>
          <w:lang w:val="en-US"/>
        </w:rPr>
        <w:t>Information obtained when using the frequency of occurrence was therefore found to be sufficient in this work.</w:t>
      </w:r>
      <w:r>
        <w:rPr>
          <w:rFonts w:ascii="Times New Roman" w:hAnsi="Times New Roman" w:cs="Times New Roman"/>
          <w:sz w:val="28"/>
          <w:szCs w:val="28"/>
          <w:lang w:val="en-US"/>
        </w:rPr>
        <w:t xml:space="preserve"> </w:t>
      </w:r>
    </w:p>
    <w:p w14:paraId="6B525E1A">
      <w:pPr>
        <w:spacing w:line="276" w:lineRule="auto"/>
        <w:jc w:val="both"/>
        <w:rPr>
          <w:rFonts w:ascii="Times New Roman" w:hAnsi="Times New Roman" w:cs="Times New Roman"/>
          <w:sz w:val="28"/>
          <w:szCs w:val="28"/>
          <w:lang w:val="en-US"/>
        </w:rPr>
      </w:pPr>
    </w:p>
    <w:p w14:paraId="334708FF">
      <w:pPr>
        <w:rPr>
          <w:rFonts w:ascii="Times New Roman" w:hAnsi="Times New Roman" w:cs="Times New Roman"/>
          <w:bCs/>
          <w:sz w:val="28"/>
          <w:szCs w:val="28"/>
        </w:rPr>
      </w:pPr>
      <w:r>
        <w:rPr>
          <w:rFonts w:ascii="Times New Roman" w:hAnsi="Times New Roman" w:cs="Times New Roman"/>
          <w:bCs/>
          <w:sz w:val="28"/>
          <w:szCs w:val="28"/>
        </w:rPr>
        <w:t xml:space="preserve">Таблица 1. Структура </w:t>
      </w:r>
      <w:r>
        <w:rPr>
          <w:rFonts w:ascii="Times New Roman" w:hAnsi="Times New Roman" w:cs="Times New Roman"/>
          <w:bCs/>
          <w:sz w:val="28"/>
          <w:szCs w:val="28"/>
          <w:lang w:val="en-US"/>
        </w:rPr>
        <w:t>GAM</w:t>
      </w:r>
      <w:r>
        <w:rPr>
          <w:rFonts w:ascii="Times New Roman" w:hAnsi="Times New Roman" w:cs="Times New Roman"/>
          <w:bCs/>
          <w:sz w:val="28"/>
          <w:szCs w:val="28"/>
        </w:rPr>
        <w:t>, подобранных для описания многолетних и сезонных изменений в составе питания трески.</w:t>
      </w:r>
    </w:p>
    <w:p w14:paraId="4730E6CB">
      <w:pPr>
        <w:rPr>
          <w:rFonts w:ascii="Times New Roman" w:hAnsi="Times New Roman" w:cs="Times New Roman"/>
          <w:bCs/>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431"/>
        <w:gridCol w:w="2407"/>
        <w:gridCol w:w="2456"/>
      </w:tblGrid>
      <w:tr w14:paraId="5AD1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3A12D08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Model number</w:t>
            </w:r>
          </w:p>
        </w:tc>
        <w:tc>
          <w:tcPr>
            <w:tcW w:w="2431" w:type="dxa"/>
          </w:tcPr>
          <w:p w14:paraId="7ED61876">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Dependent variable</w:t>
            </w:r>
          </w:p>
        </w:tc>
        <w:tc>
          <w:tcPr>
            <w:tcW w:w="2407" w:type="dxa"/>
          </w:tcPr>
          <w:p w14:paraId="7675762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Predictors</w:t>
            </w:r>
          </w:p>
        </w:tc>
        <w:tc>
          <w:tcPr>
            <w:tcW w:w="2456" w:type="dxa"/>
          </w:tcPr>
          <w:p w14:paraId="1341B538">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Residual distribution type</w:t>
            </w:r>
          </w:p>
        </w:tc>
      </w:tr>
      <w:tr w14:paraId="6F15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1C2279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1</w:t>
            </w:r>
          </w:p>
        </w:tc>
        <w:tc>
          <w:tcPr>
            <w:tcW w:w="2431" w:type="dxa"/>
          </w:tcPr>
          <w:p w14:paraId="5075357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Body length</w:t>
            </w:r>
            <w:r>
              <w:rPr>
                <w:rFonts w:ascii="Times New Roman" w:hAnsi="Times New Roman" w:cs="Times New Roman"/>
                <w:bCs/>
                <w:sz w:val="28"/>
                <w:szCs w:val="28"/>
              </w:rPr>
              <w:t xml:space="preserve"> </w:t>
            </w:r>
            <w:r>
              <w:rPr>
                <w:rFonts w:ascii="Times New Roman" w:hAnsi="Times New Roman" w:cs="Times New Roman"/>
                <w:bCs/>
                <w:sz w:val="28"/>
                <w:szCs w:val="28"/>
                <w:lang w:val="en-US"/>
              </w:rPr>
              <w:t>of fish</w:t>
            </w:r>
          </w:p>
        </w:tc>
        <w:tc>
          <w:tcPr>
            <w:tcW w:w="2407" w:type="dxa"/>
          </w:tcPr>
          <w:p w14:paraId="3B90711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Day of year (DOY)</w:t>
            </w:r>
          </w:p>
        </w:tc>
        <w:tc>
          <w:tcPr>
            <w:tcW w:w="2456" w:type="dxa"/>
          </w:tcPr>
          <w:p w14:paraId="2F4E6F6B">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Gaussian</w:t>
            </w:r>
          </w:p>
        </w:tc>
      </w:tr>
      <w:tr w14:paraId="686B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1C1EF44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2</w:t>
            </w:r>
          </w:p>
        </w:tc>
        <w:tc>
          <w:tcPr>
            <w:tcW w:w="2431" w:type="dxa"/>
          </w:tcPr>
          <w:p w14:paraId="6A8D9105">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Female proportion in the catch</w:t>
            </w:r>
          </w:p>
        </w:tc>
        <w:tc>
          <w:tcPr>
            <w:tcW w:w="2407" w:type="dxa"/>
          </w:tcPr>
          <w:p w14:paraId="54014F1F">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DOY</w:t>
            </w:r>
          </w:p>
        </w:tc>
        <w:tc>
          <w:tcPr>
            <w:tcW w:w="2456" w:type="dxa"/>
          </w:tcPr>
          <w:p w14:paraId="51453E17">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Binomial</w:t>
            </w:r>
          </w:p>
        </w:tc>
      </w:tr>
      <w:tr w14:paraId="00C4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A8E43CC">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3</w:t>
            </w:r>
          </w:p>
        </w:tc>
        <w:tc>
          <w:tcPr>
            <w:tcW w:w="2431" w:type="dxa"/>
          </w:tcPr>
          <w:p w14:paraId="0ECBA68E">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Proportion of fishes with empty stomach</w:t>
            </w:r>
          </w:p>
        </w:tc>
        <w:tc>
          <w:tcPr>
            <w:tcW w:w="2407" w:type="dxa"/>
          </w:tcPr>
          <w:p w14:paraId="35C146F7">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DOY, Body length (L)</w:t>
            </w:r>
          </w:p>
        </w:tc>
        <w:tc>
          <w:tcPr>
            <w:tcW w:w="2456" w:type="dxa"/>
          </w:tcPr>
          <w:p w14:paraId="52CC401B">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Binomial</w:t>
            </w:r>
          </w:p>
        </w:tc>
      </w:tr>
      <w:tr w14:paraId="0F42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FDF633B">
            <w:pPr>
              <w:spacing w:after="0" w:line="240" w:lineRule="auto"/>
              <w:rPr>
                <w:rFonts w:ascii="Times New Roman" w:hAnsi="Times New Roman" w:cs="Times New Roman"/>
                <w:bCs/>
                <w:sz w:val="28"/>
                <w:szCs w:val="28"/>
              </w:rPr>
            </w:pPr>
            <w:r>
              <w:rPr>
                <w:rFonts w:ascii="Times New Roman" w:hAnsi="Times New Roman" w:cs="Times New Roman"/>
                <w:bCs/>
                <w:sz w:val="28"/>
                <w:szCs w:val="28"/>
              </w:rPr>
              <w:t>4</w:t>
            </w:r>
          </w:p>
        </w:tc>
        <w:tc>
          <w:tcPr>
            <w:tcW w:w="2431" w:type="dxa"/>
          </w:tcPr>
          <w:p w14:paraId="37EED66E">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Total wet mass  of stomach content</w:t>
            </w:r>
          </w:p>
        </w:tc>
        <w:tc>
          <w:tcPr>
            <w:tcW w:w="2407" w:type="dxa"/>
          </w:tcPr>
          <w:p w14:paraId="60A5130D">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DOY, L</w:t>
            </w:r>
          </w:p>
        </w:tc>
        <w:tc>
          <w:tcPr>
            <w:tcW w:w="2456" w:type="dxa"/>
          </w:tcPr>
          <w:p w14:paraId="37D8B270">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Gaussian</w:t>
            </w:r>
          </w:p>
        </w:tc>
      </w:tr>
      <w:tr w14:paraId="3F46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DDAA493">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5</w:t>
            </w:r>
          </w:p>
        </w:tc>
        <w:tc>
          <w:tcPr>
            <w:tcW w:w="2431" w:type="dxa"/>
          </w:tcPr>
          <w:p w14:paraId="47E88A5F">
            <w:pPr>
              <w:spacing w:after="0" w:line="240" w:lineRule="auto"/>
              <w:rPr>
                <w:rFonts w:ascii="Times New Roman" w:hAnsi="Times New Roman" w:cs="Times New Roman"/>
                <w:bCs/>
                <w:sz w:val="28"/>
                <w:szCs w:val="28"/>
              </w:rPr>
            </w:pPr>
            <w:r>
              <w:rPr>
                <w:rFonts w:ascii="Times New Roman" w:hAnsi="Times New Roman" w:cs="Times New Roman"/>
                <w:bCs/>
                <w:sz w:val="28"/>
                <w:szCs w:val="28"/>
              </w:rPr>
              <w:t>Частота встречаемости видов корма в желудках рыб</w:t>
            </w:r>
          </w:p>
        </w:tc>
        <w:tc>
          <w:tcPr>
            <w:tcW w:w="2407" w:type="dxa"/>
          </w:tcPr>
          <w:p w14:paraId="3F1138CD">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Species</w:t>
            </w:r>
          </w:p>
          <w:p w14:paraId="12BCE598">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Year|Species</w:t>
            </w:r>
          </w:p>
          <w:p w14:paraId="73C0B8E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DOY|Species</w:t>
            </w:r>
          </w:p>
          <w:p w14:paraId="43818693">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L|Species</w:t>
            </w:r>
          </w:p>
        </w:tc>
        <w:tc>
          <w:tcPr>
            <w:tcW w:w="2456" w:type="dxa"/>
          </w:tcPr>
          <w:p w14:paraId="5B149289">
            <w:pPr>
              <w:spacing w:after="0" w:line="240" w:lineRule="auto"/>
              <w:rPr>
                <w:rFonts w:ascii="Times New Roman" w:hAnsi="Times New Roman" w:cs="Times New Roman"/>
                <w:bCs/>
                <w:sz w:val="28"/>
                <w:szCs w:val="28"/>
              </w:rPr>
            </w:pPr>
            <w:r>
              <w:rPr>
                <w:rFonts w:ascii="Times New Roman" w:hAnsi="Times New Roman" w:cs="Times New Roman"/>
                <w:bCs/>
                <w:sz w:val="28"/>
                <w:szCs w:val="28"/>
                <w:lang w:val="en-US"/>
              </w:rPr>
              <w:t>Binomial</w:t>
            </w:r>
          </w:p>
        </w:tc>
      </w:tr>
    </w:tbl>
    <w:p w14:paraId="1015FDBF">
      <w:pPr>
        <w:rPr>
          <w:rFonts w:ascii="Times New Roman" w:hAnsi="Times New Roman" w:cs="Times New Roman"/>
          <w:bCs/>
          <w:sz w:val="24"/>
          <w:szCs w:val="24"/>
          <w:lang w:val="en-US"/>
        </w:rPr>
      </w:pPr>
    </w:p>
    <w:p w14:paraId="3C24368D">
      <w:pPr>
        <w:rPr>
          <w:rFonts w:ascii="Times New Roman" w:hAnsi="Times New Roman" w:cs="Times New Roman"/>
          <w:b/>
          <w:sz w:val="32"/>
          <w:szCs w:val="32"/>
        </w:rPr>
      </w:pPr>
      <w:r>
        <w:rPr>
          <w:rFonts w:ascii="Times New Roman" w:hAnsi="Times New Roman" w:cs="Times New Roman"/>
          <w:b/>
          <w:sz w:val="32"/>
          <w:szCs w:val="32"/>
        </w:rPr>
        <w:br w:type="page"/>
      </w:r>
      <w:r>
        <w:rPr>
          <w:rFonts w:ascii="Times New Roman" w:hAnsi="Times New Roman" w:cs="Times New Roman"/>
          <w:b/>
          <w:sz w:val="32"/>
          <w:szCs w:val="32"/>
          <w:lang w:val="en-US"/>
        </w:rPr>
        <w:t>RESULTS</w:t>
      </w:r>
    </w:p>
    <w:p w14:paraId="544D9949">
      <w:pPr>
        <w:pStyle w:val="18"/>
      </w:pPr>
      <w:r>
        <w:rPr>
          <w:rFonts w:ascii="Times New Roman" w:hAnsi="Times New Roman" w:cs="Times New Roman"/>
          <w:b/>
          <w:sz w:val="32"/>
          <w:szCs w:val="32"/>
        </w:rPr>
        <w:t xml:space="preserve">Динамика размерной структуры </w:t>
      </w:r>
      <w:r>
        <w:rPr>
          <w:rFonts w:ascii="Times New Roman" w:hAnsi="Times New Roman" w:cs="Times New Roman"/>
          <w:b/>
          <w:sz w:val="32"/>
          <w:szCs w:val="32"/>
          <w:lang w:val="en-US"/>
        </w:rPr>
        <w:t>Size</w:t>
      </w:r>
      <w:r>
        <w:rPr>
          <w:rFonts w:ascii="Times New Roman" w:hAnsi="Times New Roman" w:cs="Times New Roman"/>
          <w:b/>
          <w:sz w:val="32"/>
          <w:szCs w:val="32"/>
        </w:rPr>
        <w:t xml:space="preserve"> </w:t>
      </w:r>
      <w:r>
        <w:rPr>
          <w:rFonts w:ascii="Times New Roman" w:hAnsi="Times New Roman" w:cs="Times New Roman"/>
          <w:b/>
          <w:sz w:val="32"/>
          <w:szCs w:val="32"/>
          <w:lang w:val="en-US"/>
        </w:rPr>
        <w:t>Structure</w:t>
      </w:r>
    </w:p>
    <w:p w14:paraId="3FFE6C19">
      <w:pPr>
        <w:pStyle w:val="18"/>
      </w:pPr>
    </w:p>
    <w:p w14:paraId="1E85C81C">
      <w:pPr>
        <w:pStyle w:val="18"/>
      </w:pPr>
      <w:r>
        <w:rPr>
          <w:lang w:eastAsia="ru-RU"/>
        </w:rPr>
        <w:drawing>
          <wp:inline distT="0" distB="0" distL="0" distR="0">
            <wp:extent cx="4619625" cy="369570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a:stretch>
                      <a:fillRect/>
                    </a:stretch>
                  </pic:blipFill>
                  <pic:spPr>
                    <a:xfrm>
                      <a:off x="0" y="0"/>
                      <a:ext cx="4620126" cy="3696101"/>
                    </a:xfrm>
                    <a:prstGeom prst="rect">
                      <a:avLst/>
                    </a:prstGeom>
                    <a:noFill/>
                    <a:ln w="9525">
                      <a:noFill/>
                    </a:ln>
                  </pic:spPr>
                </pic:pic>
              </a:graphicData>
            </a:graphic>
          </wp:inline>
        </w:drawing>
      </w:r>
    </w:p>
    <w:p w14:paraId="0D5AA986"/>
    <w:p w14:paraId="6A263ADD">
      <w:pPr>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2. Общий размерный состав уловов трески в период 2007-2025 гг. (А), многолетняя (</w:t>
      </w:r>
      <w:r>
        <w:rPr>
          <w:rFonts w:ascii="Times New Roman" w:hAnsi="Times New Roman" w:cs="Times New Roman"/>
          <w:sz w:val="28"/>
          <w:szCs w:val="28"/>
          <w:lang w:val="en-US"/>
        </w:rPr>
        <w:t>B</w:t>
      </w:r>
      <w:r>
        <w:rPr>
          <w:rFonts w:ascii="Times New Roman" w:hAnsi="Times New Roman" w:cs="Times New Roman"/>
          <w:sz w:val="28"/>
          <w:szCs w:val="28"/>
        </w:rPr>
        <w:t>) и сезонная (</w:t>
      </w:r>
      <w:r>
        <w:rPr>
          <w:rFonts w:ascii="Times New Roman" w:hAnsi="Times New Roman" w:cs="Times New Roman"/>
          <w:sz w:val="28"/>
          <w:szCs w:val="28"/>
          <w:lang w:val="en-US"/>
        </w:rPr>
        <w:t>C</w:t>
      </w:r>
      <w:r>
        <w:rPr>
          <w:rFonts w:ascii="Times New Roman" w:hAnsi="Times New Roman" w:cs="Times New Roman"/>
          <w:sz w:val="28"/>
          <w:szCs w:val="28"/>
        </w:rPr>
        <w:t xml:space="preserve">) динамика средней длины рыб в уловах в губе Чупа. Пунктирная линия отражает многолетнее среднее значение длины рыб. </w:t>
      </w:r>
    </w:p>
    <w:p w14:paraId="49F1649B">
      <w:pPr>
        <w:jc w:val="both"/>
        <w:rPr>
          <w:rFonts w:ascii="Times New Roman" w:hAnsi="Times New Roman" w:cs="Times New Roman"/>
          <w:sz w:val="28"/>
          <w:szCs w:val="28"/>
          <w:highlight w:val="red"/>
        </w:rPr>
      </w:pPr>
      <w:r>
        <w:rPr>
          <w:rFonts w:ascii="Times New Roman" w:hAnsi="Times New Roman" w:cs="Times New Roman"/>
          <w:sz w:val="28"/>
          <w:szCs w:val="28"/>
          <w:highlight w:val="red"/>
        </w:rPr>
        <w:t>ВНЕСТИ ИЗМЕНЕНИЯ В РИСУНОК:</w:t>
      </w:r>
    </w:p>
    <w:p w14:paraId="22A96873">
      <w:pPr>
        <w:jc w:val="both"/>
        <w:rPr>
          <w:rFonts w:ascii="Times New Roman" w:hAnsi="Times New Roman" w:cs="Times New Roman"/>
          <w:sz w:val="28"/>
          <w:szCs w:val="28"/>
          <w:highlight w:val="red"/>
        </w:rPr>
      </w:pPr>
      <w:r>
        <w:rPr>
          <w:rFonts w:ascii="Times New Roman" w:hAnsi="Times New Roman" w:cs="Times New Roman"/>
          <w:sz w:val="28"/>
          <w:szCs w:val="28"/>
          <w:highlight w:val="red"/>
        </w:rPr>
        <w:t xml:space="preserve">- Обозначить каждый график буквами А, В, С. </w:t>
      </w:r>
    </w:p>
    <w:p w14:paraId="57AD3189">
      <w:pPr>
        <w:jc w:val="both"/>
        <w:rPr>
          <w:rFonts w:ascii="Times New Roman" w:hAnsi="Times New Roman" w:cs="Times New Roman"/>
          <w:sz w:val="28"/>
          <w:szCs w:val="28"/>
        </w:rPr>
      </w:pPr>
      <w:r>
        <w:rPr>
          <w:rFonts w:ascii="Times New Roman" w:hAnsi="Times New Roman" w:cs="Times New Roman"/>
          <w:sz w:val="28"/>
          <w:szCs w:val="28"/>
          <w:highlight w:val="red"/>
        </w:rPr>
        <w:t xml:space="preserve">- Убрать лишние цифры на шкале ординат </w:t>
      </w:r>
      <w:r>
        <w:rPr>
          <w:rFonts w:ascii="Times New Roman" w:hAnsi="Times New Roman" w:cs="Times New Roman"/>
          <w:sz w:val="28"/>
          <w:szCs w:val="28"/>
          <w:highlight w:val="red"/>
          <w:lang w:val="en-US"/>
        </w:rPr>
        <w:t>Length</w:t>
      </w:r>
      <w:r>
        <w:rPr>
          <w:rFonts w:ascii="Times New Roman" w:hAnsi="Times New Roman" w:cs="Times New Roman"/>
          <w:sz w:val="28"/>
          <w:szCs w:val="28"/>
          <w:highlight w:val="red"/>
        </w:rPr>
        <w:t xml:space="preserve"> на рисунке по многолетней динамике размеров рыб, оставив интервалы по 10 см.</w:t>
      </w:r>
      <w:r>
        <w:rPr>
          <w:rFonts w:ascii="Times New Roman" w:hAnsi="Times New Roman" w:cs="Times New Roman"/>
          <w:sz w:val="28"/>
          <w:szCs w:val="28"/>
        </w:rPr>
        <w:t xml:space="preserve">  </w:t>
      </w:r>
    </w:p>
    <w:p w14:paraId="2A523B46">
      <w:pPr>
        <w:jc w:val="both"/>
        <w:rPr>
          <w:rFonts w:ascii="Times New Roman" w:hAnsi="Times New Roman" w:cs="Times New Roman"/>
          <w:sz w:val="28"/>
          <w:szCs w:val="28"/>
        </w:rPr>
      </w:pPr>
      <w:r>
        <w:rPr>
          <w:rFonts w:ascii="Times New Roman" w:hAnsi="Times New Roman" w:cs="Times New Roman"/>
          <w:sz w:val="28"/>
          <w:szCs w:val="28"/>
        </w:rPr>
        <w:t>Длина тела особей трески, выловленной сетями в период исследований в губе Чупа, варьировала от 22.1 до 82.1 см, а масса тела – от 144 до 5670 г. Размерный состав уловов трески приведен на диаграмме (</w:t>
      </w:r>
      <w:r>
        <w:rPr>
          <w:rFonts w:ascii="Times New Roman" w:hAnsi="Times New Roman" w:cs="Times New Roman"/>
          <w:sz w:val="28"/>
          <w:szCs w:val="28"/>
          <w:lang w:val="en-US"/>
        </w:rPr>
        <w:t>Fig</w:t>
      </w:r>
      <w:r>
        <w:rPr>
          <w:rFonts w:ascii="Times New Roman" w:hAnsi="Times New Roman" w:cs="Times New Roman"/>
          <w:sz w:val="28"/>
          <w:szCs w:val="28"/>
        </w:rPr>
        <w:t xml:space="preserve">. 2А). Видно, что в общей выборке доминировали половозрелые особи с 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5BA438E1">
      <w:pPr>
        <w:jc w:val="both"/>
        <w:rPr>
          <w:rFonts w:ascii="Times New Roman" w:hAnsi="Times New Roman" w:cs="Times New Roman"/>
          <w:sz w:val="28"/>
          <w:szCs w:val="28"/>
        </w:rPr>
      </w:pPr>
      <w:r>
        <w:rPr>
          <w:rFonts w:ascii="Times New Roman" w:hAnsi="Times New Roman" w:cs="Times New Roman"/>
          <w:sz w:val="28"/>
          <w:szCs w:val="28"/>
        </w:rPr>
        <w:t xml:space="preserve">Средний размер трески в выборках за разные годы исследований колебался в диапазоне 31.4 - 34.6 см, а особи размерного класса </w:t>
      </w:r>
      <w:r>
        <w:rPr>
          <w:rFonts w:ascii="Times New Roman" w:hAnsi="Times New Roman" w:cs="Times New Roman"/>
          <w:i/>
          <w:sz w:val="28"/>
          <w:szCs w:val="28"/>
          <w:lang w:val="en-US"/>
        </w:rPr>
        <w:t>TL</w:t>
      </w:r>
      <w:r>
        <w:rPr>
          <w:rFonts w:ascii="Times New Roman" w:hAnsi="Times New Roman" w:cs="Times New Roman"/>
          <w:sz w:val="28"/>
          <w:szCs w:val="28"/>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Pr>
          <w:rFonts w:ascii="Times New Roman" w:hAnsi="Times New Roman" w:cs="Times New Roman"/>
          <w:sz w:val="28"/>
          <w:szCs w:val="28"/>
          <w:lang w:val="en-US"/>
        </w:rPr>
        <w:t>Fig</w:t>
      </w:r>
      <w:r>
        <w:rPr>
          <w:rFonts w:ascii="Times New Roman" w:hAnsi="Times New Roman" w:cs="Times New Roman"/>
          <w:sz w:val="28"/>
          <w:szCs w:val="28"/>
        </w:rPr>
        <w:t>. 2</w:t>
      </w:r>
      <w:r>
        <w:rPr>
          <w:rFonts w:ascii="Times New Roman" w:hAnsi="Times New Roman" w:cs="Times New Roman"/>
          <w:sz w:val="28"/>
          <w:szCs w:val="28"/>
          <w:lang w:val="en-US"/>
        </w:rPr>
        <w:t>B</w:t>
      </w:r>
      <w:r>
        <w:rPr>
          <w:rFonts w:ascii="Times New Roman" w:hAnsi="Times New Roman" w:cs="Times New Roman"/>
          <w:sz w:val="28"/>
          <w:szCs w:val="28"/>
        </w:rPr>
        <w:t xml:space="preserve">). Межгодовые колебания средней длины рыб относительно среднемноголетнего значения этого параметра (32.6 см, </w:t>
      </w:r>
      <w:r>
        <w:rPr>
          <w:rFonts w:ascii="Times New Roman" w:hAnsi="Times New Roman" w:cs="Times New Roman"/>
          <w:sz w:val="28"/>
          <w:szCs w:val="28"/>
          <w:lang w:val="en-US"/>
        </w:rPr>
        <w:t>SD</w:t>
      </w:r>
      <w:r>
        <w:rPr>
          <w:rFonts w:ascii="Times New Roman" w:hAnsi="Times New Roman" w:cs="Times New Roman"/>
          <w:sz w:val="28"/>
          <w:szCs w:val="28"/>
        </w:rPr>
        <w:t>=5.05) были статистически значимы (</w:t>
      </w:r>
      <w:r>
        <w:rPr>
          <w:rFonts w:ascii="Times New Roman" w:hAnsi="Times New Roman" w:cs="Times New Roman"/>
          <w:sz w:val="28"/>
          <w:szCs w:val="28"/>
          <w:lang w:val="en-US"/>
        </w:rPr>
        <w:t>Table</w:t>
      </w:r>
      <w:r>
        <w:rPr>
          <w:rFonts w:ascii="Times New Roman" w:hAnsi="Times New Roman" w:cs="Times New Roman"/>
          <w:sz w:val="28"/>
          <w:szCs w:val="28"/>
        </w:rPr>
        <w:t xml:space="preserve"> 2), но невелики в абсолютном выражении.</w:t>
      </w:r>
    </w:p>
    <w:p w14:paraId="4626F6EA">
      <w:pPr>
        <w:jc w:val="both"/>
        <w:rPr>
          <w:rFonts w:ascii="Times New Roman" w:hAnsi="Times New Roman" w:cs="Times New Roman"/>
          <w:sz w:val="28"/>
          <w:szCs w:val="28"/>
        </w:rPr>
      </w:pPr>
    </w:p>
    <w:tbl>
      <w:tblPr>
        <w:tblStyle w:val="4"/>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5E4686F9">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FDB4D6A">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7B35D69D">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B772F95">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06694C5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10A3281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p-value</w:t>
            </w:r>
          </w:p>
        </w:tc>
      </w:tr>
      <w:tr w14:paraId="36FB2572">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2B4DF43">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FE60140">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35CAF46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60DF81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20F375C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&lt;0.001</w:t>
            </w:r>
          </w:p>
        </w:tc>
      </w:tr>
      <w:tr w14:paraId="2C369070">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BD8567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578E03B">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93EED3B">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E1FDA4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706D56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0.030</w:t>
            </w:r>
          </w:p>
        </w:tc>
      </w:tr>
    </w:tbl>
    <w:p w14:paraId="444FEA5C">
      <w:pPr>
        <w:jc w:val="both"/>
        <w:rPr>
          <w:rFonts w:ascii="Times New Roman" w:hAnsi="Times New Roman" w:cs="Times New Roman"/>
          <w:sz w:val="28"/>
          <w:szCs w:val="28"/>
        </w:rPr>
      </w:pPr>
    </w:p>
    <w:p w14:paraId="48DEA4D0">
      <w:pPr>
        <w:jc w:val="both"/>
        <w:rPr>
          <w:rFonts w:ascii="Times New Roman" w:hAnsi="Times New Roman" w:cs="Times New Roman"/>
          <w:sz w:val="28"/>
          <w:szCs w:val="28"/>
          <w:lang w:val="en-US"/>
        </w:rPr>
      </w:pPr>
      <w:r>
        <w:rPr>
          <w:rFonts w:ascii="Times New Roman" w:hAnsi="Times New Roman" w:cs="Times New Roman"/>
          <w:sz w:val="28"/>
          <w:szCs w:val="28"/>
        </w:rPr>
        <w:t>Т</w:t>
      </w:r>
      <w:r>
        <w:rPr>
          <w:rFonts w:ascii="Times New Roman" w:hAnsi="Times New Roman" w:cs="Times New Roman"/>
          <w:sz w:val="28"/>
          <w:szCs w:val="28"/>
          <w:lang w:val="en-US"/>
        </w:rPr>
        <w:t>able</w:t>
      </w:r>
      <w:r>
        <w:rPr>
          <w:rFonts w:ascii="Times New Roman" w:hAnsi="Times New Roman" w:cs="Times New Roman"/>
          <w:sz w:val="28"/>
          <w:szCs w:val="28"/>
        </w:rPr>
        <w:t xml:space="preserve"> 2. Параметры обобщенной аддитивной регрессионной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1</w:t>
      </w:r>
      <w:r>
        <w:rPr>
          <w:rFonts w:ascii="Times New Roman" w:hAnsi="Times New Roman" w:cs="Times New Roman"/>
          <w:sz w:val="28"/>
          <w:szCs w:val="28"/>
        </w:rPr>
        <w:t xml:space="preserve">), описывающей многолетнюю и сезонную изменчивость средней длины трески в уловах в губе Чупа. </w:t>
      </w:r>
    </w:p>
    <w:p w14:paraId="72FD4A22">
      <w:pPr>
        <w:jc w:val="both"/>
        <w:rPr>
          <w:rFonts w:ascii="Times New Roman" w:hAnsi="Times New Roman" w:cs="Times New Roman"/>
          <w:sz w:val="28"/>
          <w:szCs w:val="28"/>
        </w:rPr>
      </w:pPr>
      <w:r>
        <w:rPr>
          <w:rFonts w:ascii="Times New Roman" w:hAnsi="Times New Roman" w:cs="Times New Roman"/>
          <w:sz w:val="28"/>
          <w:szCs w:val="28"/>
        </w:rPr>
        <w:t xml:space="preserve">Результаты анализа построенной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1</w:t>
      </w:r>
      <w:r>
        <w:rPr>
          <w:rFonts w:ascii="Times New Roman" w:hAnsi="Times New Roman" w:cs="Times New Roman"/>
          <w:sz w:val="28"/>
          <w:szCs w:val="28"/>
        </w:rPr>
        <w:t xml:space="preserve"> (Т</w:t>
      </w:r>
      <w:r>
        <w:rPr>
          <w:rFonts w:ascii="Times New Roman" w:hAnsi="Times New Roman" w:cs="Times New Roman"/>
          <w:sz w:val="28"/>
          <w:szCs w:val="28"/>
          <w:lang w:val="en-US"/>
        </w:rPr>
        <w:t>able</w:t>
      </w:r>
      <w:r>
        <w:rPr>
          <w:rFonts w:ascii="Times New Roman" w:hAnsi="Times New Roman" w:cs="Times New Roman"/>
          <w:sz w:val="28"/>
          <w:szCs w:val="28"/>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Pr>
          <w:rFonts w:ascii="Times New Roman" w:hAnsi="Times New Roman" w:cs="Times New Roman"/>
          <w:sz w:val="28"/>
          <w:szCs w:val="28"/>
          <w:lang w:val="en-US"/>
        </w:rPr>
        <w:t>Fig</w:t>
      </w:r>
      <w:r>
        <w:rPr>
          <w:rFonts w:ascii="Times New Roman" w:hAnsi="Times New Roman" w:cs="Times New Roman"/>
          <w:sz w:val="28"/>
          <w:szCs w:val="28"/>
        </w:rPr>
        <w:t>. 2</w:t>
      </w:r>
      <w:r>
        <w:rPr>
          <w:rFonts w:ascii="Times New Roman" w:hAnsi="Times New Roman" w:cs="Times New Roman"/>
          <w:sz w:val="28"/>
          <w:szCs w:val="28"/>
          <w:lang w:val="en-US"/>
        </w:rPr>
        <w:t>C</w:t>
      </w:r>
      <w:r>
        <w:rPr>
          <w:rFonts w:ascii="Times New Roman" w:hAnsi="Times New Roman" w:cs="Times New Roman"/>
          <w:sz w:val="28"/>
          <w:szCs w:val="28"/>
        </w:rPr>
        <w:t xml:space="preserve">). Очевидно, это связано с ростом рыб на протяжении исследованного периода нагула. </w:t>
      </w:r>
    </w:p>
    <w:p w14:paraId="7A11ECB0">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2</w:t>
      </w:r>
      <w:r>
        <w:rPr>
          <w:rFonts w:ascii="Times New Roman" w:hAnsi="Times New Roman" w:cs="Times New Roman"/>
          <w:sz w:val="28"/>
          <w:szCs w:val="28"/>
        </w:rPr>
        <w:t xml:space="preserve"> показали, что значимой сезонной динамики (июнь-август) частоты встречаемости самок в уловах трески не наблюдается. </w:t>
      </w:r>
    </w:p>
    <w:p w14:paraId="17F73BB3">
      <w:pPr>
        <w:spacing w:line="276" w:lineRule="auto"/>
        <w:rPr>
          <w:rFonts w:ascii="Times New Roman" w:hAnsi="Times New Roman" w:cs="Times New Roman"/>
          <w:b/>
          <w:sz w:val="32"/>
          <w:szCs w:val="32"/>
          <w:lang w:val="en-US"/>
        </w:rPr>
      </w:pPr>
    </w:p>
    <w:p w14:paraId="1CB22356">
      <w:pPr>
        <w:spacing w:line="276" w:lineRule="auto"/>
        <w:rPr>
          <w:rFonts w:ascii="Times New Roman" w:hAnsi="Times New Roman" w:cs="Times New Roman"/>
          <w:b/>
          <w:sz w:val="32"/>
          <w:szCs w:val="32"/>
          <w:lang w:val="en-US"/>
        </w:rPr>
      </w:pPr>
      <w:r>
        <w:rPr>
          <w:rFonts w:ascii="Times New Roman" w:hAnsi="Times New Roman" w:cs="Times New Roman"/>
          <w:b/>
          <w:sz w:val="32"/>
          <w:szCs w:val="32"/>
          <w:lang w:val="en-US"/>
        </w:rPr>
        <w:t xml:space="preserve">Cod diet    (Diet composition) Stomach Content Analysis                </w:t>
      </w:r>
    </w:p>
    <w:p w14:paraId="79025668">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наибольшее значение в рационе трески в летние месяцы имели рыбы и их икра (77% по частоте встречаемости и 82% по массе). Среди рыб треска потребляла (</w:t>
      </w:r>
      <w:r>
        <w:rPr>
          <w:rFonts w:ascii="Times New Roman" w:hAnsi="Times New Roman" w:cs="Times New Roman"/>
          <w:sz w:val="28"/>
          <w:szCs w:val="28"/>
          <w:lang w:val="en-US"/>
        </w:rPr>
        <w:t>consumed</w:t>
      </w:r>
      <w:r>
        <w:rPr>
          <w:rFonts w:ascii="Times New Roman" w:hAnsi="Times New Roman" w:cs="Times New Roman"/>
          <w:sz w:val="28"/>
          <w:szCs w:val="28"/>
        </w:rPr>
        <w:t xml:space="preserve">) преимущественно трехиглую колюшку (46% по ч.в. и 33% по массе), которая являлась </w:t>
      </w:r>
      <w:r>
        <w:rPr>
          <w:rFonts w:ascii="Times New Roman" w:hAnsi="Times New Roman" w:cs="Times New Roman"/>
          <w:sz w:val="28"/>
          <w:szCs w:val="28"/>
          <w:lang w:val="en-US"/>
        </w:rPr>
        <w:t>major</w:t>
      </w:r>
      <w:r>
        <w:rPr>
          <w:rFonts w:ascii="Times New Roman" w:hAnsi="Times New Roman" w:cs="Times New Roman"/>
          <w:sz w:val="28"/>
          <w:szCs w:val="28"/>
        </w:rPr>
        <w:t xml:space="preserve"> </w:t>
      </w:r>
      <w:r>
        <w:rPr>
          <w:rFonts w:ascii="Times New Roman" w:hAnsi="Times New Roman" w:cs="Times New Roman"/>
          <w:sz w:val="28"/>
          <w:szCs w:val="28"/>
          <w:lang w:val="en-US"/>
        </w:rPr>
        <w:t>component</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the</w:t>
      </w:r>
      <w:r>
        <w:rPr>
          <w:rFonts w:ascii="Times New Roman" w:hAnsi="Times New Roman" w:cs="Times New Roman"/>
          <w:sz w:val="28"/>
          <w:szCs w:val="28"/>
        </w:rPr>
        <w:t xml:space="preserve">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diet</w:t>
      </w:r>
      <w:r>
        <w:rPr>
          <w:rFonts w:ascii="Times New Roman" w:hAnsi="Times New Roman" w:cs="Times New Roman"/>
          <w:sz w:val="28"/>
          <w:szCs w:val="28"/>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Pr>
          <w:rFonts w:ascii="Times New Roman" w:hAnsi="Times New Roman" w:cs="Times New Roman"/>
          <w:sz w:val="28"/>
          <w:szCs w:val="28"/>
          <w:lang w:val="en-US"/>
        </w:rPr>
        <w:t>Table</w:t>
      </w:r>
      <w:r>
        <w:rPr>
          <w:rFonts w:ascii="Times New Roman" w:hAnsi="Times New Roman" w:cs="Times New Roman"/>
          <w:sz w:val="28"/>
          <w:szCs w:val="28"/>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biomass</w:t>
      </w:r>
      <w:r>
        <w:rPr>
          <w:rFonts w:ascii="Times New Roman" w:hAnsi="Times New Roman" w:cs="Times New Roman"/>
          <w:sz w:val="28"/>
          <w:szCs w:val="28"/>
        </w:rPr>
        <w:t xml:space="preserve">), а именно нереиды </w:t>
      </w:r>
      <w:r>
        <w:rPr>
          <w:rFonts w:ascii="Times New Roman" w:hAnsi="Times New Roman" w:cs="Times New Roman"/>
          <w:i/>
          <w:sz w:val="28"/>
          <w:szCs w:val="28"/>
          <w:lang w:val="en-US"/>
        </w:rPr>
        <w:t>Alitta</w:t>
      </w:r>
      <w:r>
        <w:rPr>
          <w:rFonts w:ascii="Times New Roman" w:hAnsi="Times New Roman" w:cs="Times New Roman"/>
          <w:i/>
          <w:sz w:val="28"/>
          <w:szCs w:val="28"/>
        </w:rPr>
        <w:t xml:space="preserve"> </w:t>
      </w:r>
      <w:r>
        <w:rPr>
          <w:rFonts w:ascii="Times New Roman" w:hAnsi="Times New Roman" w:cs="Times New Roman"/>
          <w:i/>
          <w:sz w:val="28"/>
          <w:szCs w:val="28"/>
          <w:lang w:val="en-US"/>
        </w:rPr>
        <w:t>virens</w:t>
      </w:r>
      <w:r>
        <w:rPr>
          <w:rFonts w:ascii="Times New Roman" w:hAnsi="Times New Roman" w:cs="Times New Roman"/>
          <w:sz w:val="28"/>
          <w:szCs w:val="28"/>
        </w:rPr>
        <w:t xml:space="preserve"> и </w:t>
      </w:r>
      <w:r>
        <w:rPr>
          <w:rFonts w:ascii="Times New Roman" w:hAnsi="Times New Roman" w:cs="Times New Roman"/>
          <w:i/>
          <w:sz w:val="28"/>
          <w:szCs w:val="28"/>
          <w:lang w:val="en-US"/>
        </w:rPr>
        <w:t>Nereis</w:t>
      </w:r>
      <w:r>
        <w:rPr>
          <w:rFonts w:ascii="Times New Roman" w:hAnsi="Times New Roman" w:cs="Times New Roman"/>
          <w:i/>
          <w:sz w:val="28"/>
          <w:szCs w:val="28"/>
        </w:rPr>
        <w:t xml:space="preserve"> </w:t>
      </w:r>
      <w:r>
        <w:rPr>
          <w:rFonts w:ascii="Times New Roman" w:hAnsi="Times New Roman" w:cs="Times New Roman"/>
          <w:i/>
          <w:sz w:val="28"/>
          <w:szCs w:val="28"/>
          <w:lang w:val="en-US"/>
        </w:rPr>
        <w:t>pelagica</w:t>
      </w:r>
      <w:r>
        <w:rPr>
          <w:rFonts w:ascii="Times New Roman" w:hAnsi="Times New Roman" w:cs="Times New Roman"/>
          <w:sz w:val="28"/>
          <w:szCs w:val="28"/>
        </w:rPr>
        <w:t>. Доля каждой из остальных групп беспозвоночных (ракообразные, и иглокожие) в составе пищи трески была незначительна (</w:t>
      </w:r>
      <w:r>
        <w:rPr>
          <w:rFonts w:ascii="Times New Roman" w:hAnsi="Times New Roman" w:cs="Times New Roman"/>
          <w:sz w:val="28"/>
          <w:szCs w:val="28"/>
          <w:lang w:val="en-US"/>
        </w:rPr>
        <w:t>negligible</w:t>
      </w:r>
      <w:r>
        <w:rPr>
          <w:rFonts w:ascii="Times New Roman" w:hAnsi="Times New Roman" w:cs="Times New Roman"/>
          <w:sz w:val="28"/>
          <w:szCs w:val="28"/>
        </w:rPr>
        <w:t xml:space="preserve">) (&lt;3% по массе). Кроме того, </w:t>
      </w:r>
      <w:r>
        <w:rPr>
          <w:rFonts w:ascii="Times New Roman" w:hAnsi="Times New Roman" w:cs="Times New Roman"/>
          <w:sz w:val="28"/>
          <w:szCs w:val="28"/>
          <w:lang w:val="en-US"/>
        </w:rPr>
        <w:t>heavily</w:t>
      </w:r>
      <w:r>
        <w:rPr>
          <w:rFonts w:ascii="Times New Roman" w:hAnsi="Times New Roman" w:cs="Times New Roman"/>
          <w:sz w:val="28"/>
          <w:szCs w:val="28"/>
        </w:rPr>
        <w:t xml:space="preserve"> </w:t>
      </w:r>
      <w:r>
        <w:rPr>
          <w:rFonts w:ascii="Times New Roman" w:hAnsi="Times New Roman" w:cs="Times New Roman"/>
          <w:sz w:val="28"/>
          <w:szCs w:val="28"/>
          <w:lang w:val="en-US"/>
        </w:rPr>
        <w:t>digested</w:t>
      </w:r>
      <w:r>
        <w:rPr>
          <w:rFonts w:ascii="Times New Roman" w:hAnsi="Times New Roman" w:cs="Times New Roman"/>
          <w:sz w:val="28"/>
          <w:szCs w:val="28"/>
        </w:rPr>
        <w:t xml:space="preserve"> </w:t>
      </w:r>
      <w:r>
        <w:rPr>
          <w:rFonts w:ascii="Times New Roman" w:hAnsi="Times New Roman" w:cs="Times New Roman"/>
          <w:sz w:val="28"/>
          <w:szCs w:val="28"/>
          <w:lang w:val="en-US"/>
        </w:rPr>
        <w:t>remains</w:t>
      </w:r>
      <w:r>
        <w:rPr>
          <w:rFonts w:ascii="Times New Roman" w:hAnsi="Times New Roman" w:cs="Times New Roman"/>
          <w:sz w:val="28"/>
          <w:szCs w:val="28"/>
        </w:rPr>
        <w:t xml:space="preserve"> рыб и ракообразных составляли незначительную долю в общей массе съеденной треской пищи. </w:t>
      </w:r>
    </w:p>
    <w:p w14:paraId="69B9CE83">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183465D0">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lang w:val="en-US"/>
        </w:rPr>
        <w:t>able</w:t>
      </w:r>
      <w:r>
        <w:rPr>
          <w:rFonts w:ascii="Times New Roman" w:hAnsi="Times New Roman" w:cs="Times New Roman"/>
          <w:sz w:val="28"/>
          <w:szCs w:val="28"/>
        </w:rPr>
        <w:t xml:space="preserve"> </w:t>
      </w:r>
      <w:r>
        <w:rPr>
          <w:rFonts w:ascii="Times New Roman" w:hAnsi="Times New Roman" w:cs="Times New Roman"/>
          <w:sz w:val="28"/>
          <w:szCs w:val="28"/>
          <w:lang w:val="en-US"/>
        </w:rPr>
        <w:t>3</w:t>
      </w:r>
      <w:r>
        <w:rPr>
          <w:rFonts w:ascii="Times New Roman" w:hAnsi="Times New Roman" w:cs="Times New Roman"/>
          <w:sz w:val="28"/>
          <w:szCs w:val="28"/>
        </w:rPr>
        <w:t>. Состав пищи трески в губе Чупа (2007-2025 гг.), %</w:t>
      </w:r>
    </w:p>
    <w:p w14:paraId="2D329775">
      <w:pPr>
        <w:spacing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Table 4. Total diet composition of the cod in the Chupa Inlet in June–August of 2007–2025 (all stomach combined), %.</w:t>
      </w:r>
    </w:p>
    <w:tbl>
      <w:tblPr>
        <w:tblStyle w:val="4"/>
        <w:tblW w:w="0" w:type="auto"/>
        <w:jc w:val="center"/>
        <w:tblLayout w:type="fixed"/>
        <w:tblCellMar>
          <w:top w:w="0" w:type="dxa"/>
          <w:left w:w="10" w:type="dxa"/>
          <w:bottom w:w="0" w:type="dxa"/>
          <w:right w:w="10" w:type="dxa"/>
        </w:tblCellMar>
      </w:tblPr>
      <w:tblGrid>
        <w:gridCol w:w="4586"/>
        <w:gridCol w:w="1450"/>
        <w:gridCol w:w="2147"/>
      </w:tblGrid>
      <w:tr w14:paraId="65033677">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08E93481">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758FF9E6">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F72DFDF">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772CA220">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74D65D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7F49F2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2E543D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067801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DA8EF8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34FA08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145E585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654A3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780E8BE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119E7B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39DA7C4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DDF20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43FE78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2433A7E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26F05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82567F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E12041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6C9AA1D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BDB9B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58B598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DF78AF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1D3CC12D">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33F578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00C8B5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C4B3BA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6AEAC09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ECB9BB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42170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1D59CB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3049A6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AEB816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D1165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5265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363B539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2A3548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EEF92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7E1385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92999B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D01EC7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D894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8B9561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2E32F0B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FB9D2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EC8FBE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745D7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EE5BA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3490C1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460F0D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604744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D59B14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A3FF46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42901D9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DCBDB3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0A65B2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90480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CC9309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4AD5AFA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4F2337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AAD2F7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01BDA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4BA4C9B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2C1A00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5925AD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714F6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36FFC17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ACC7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5B61A28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28D07A2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BDB65E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7AE1CC8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371117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63B6FC2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DF572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4C3BAF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1B994A0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0EB54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F1D671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609A8B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6F669DE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2B972B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739D1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5E72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71D54AD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EC47DA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16899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2A9A9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490423E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EA59D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95782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2E44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37568E7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EE122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DE789C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69D9B2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1B6747F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EA4873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E4C30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B1A4F7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10CBD8F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41CB3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B1DE50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4E92F6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0CCB1FF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50043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3BF064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25FB5B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09FC0F0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7965BE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E50EC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8582E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10CCE27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5D9F0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4DE521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FFF50D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598CD1B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F19602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B89847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5AC999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76FEDD">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A56BC4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C82360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A60826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C778A5">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71C112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6ACB70E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9B6C59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666C014B">
      <w:pPr>
        <w:spacing w:line="276" w:lineRule="auto"/>
        <w:ind w:firstLine="709"/>
        <w:jc w:val="both"/>
        <w:rPr>
          <w:rFonts w:ascii="Times New Roman" w:hAnsi="Times New Roman" w:cs="Times New Roman"/>
          <w:sz w:val="28"/>
          <w:szCs w:val="28"/>
        </w:rPr>
      </w:pPr>
    </w:p>
    <w:p w14:paraId="587A92A8">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 величины меньше 0.1%</w:t>
      </w:r>
    </w:p>
    <w:p w14:paraId="71590CE5">
      <w:pPr>
        <w:pStyle w:val="2"/>
      </w:pPr>
    </w:p>
    <w:p w14:paraId="0050B38B">
      <w:pPr>
        <w:pStyle w:val="2"/>
      </w:pPr>
      <w:r>
        <w:t xml:space="preserve">Динамика пустых желудков. </w:t>
      </w:r>
      <w:r>
        <w:rPr>
          <w:lang w:val="en-US"/>
        </w:rPr>
        <w:t>Feeding</w:t>
      </w:r>
      <w:r>
        <w:t xml:space="preserve"> </w:t>
      </w:r>
      <w:r>
        <w:rPr>
          <w:lang w:val="en-US"/>
        </w:rPr>
        <w:t>Intensity</w:t>
      </w:r>
    </w:p>
    <w:p w14:paraId="330482D6">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Интенсивность питания трески изменялась как в течение летнего сезона, так и между отдельными годами наблюдений. Как показал анализ построенной логистической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3 </w:t>
      </w:r>
      <w:r>
        <w:rPr>
          <w:rFonts w:ascii="Times New Roman" w:hAnsi="Times New Roman" w:cs="Times New Roman"/>
          <w:sz w:val="28"/>
          <w:szCs w:val="28"/>
        </w:rPr>
        <w:t>статистически значимыми являются как многолетняя, так и сезонная динамика частоты встречаемости особей с пустыми желудками (</w:t>
      </w:r>
      <w:r>
        <w:rPr>
          <w:rFonts w:ascii="Times New Roman" w:hAnsi="Times New Roman" w:cs="Times New Roman"/>
          <w:sz w:val="28"/>
          <w:szCs w:val="28"/>
          <w:lang w:val="en-US"/>
        </w:rPr>
        <w:t>Table</w:t>
      </w:r>
      <w:r>
        <w:rPr>
          <w:rFonts w:ascii="Times New Roman" w:hAnsi="Times New Roman" w:cs="Times New Roman"/>
          <w:sz w:val="28"/>
          <w:szCs w:val="28"/>
        </w:rPr>
        <w:t xml:space="preserve"> 4). </w:t>
      </w:r>
    </w:p>
    <w:p w14:paraId="7AC452EE">
      <w:pPr>
        <w:pStyle w:val="18"/>
        <w:spacing w:line="276" w:lineRule="auto"/>
        <w:ind w:left="0"/>
        <w:jc w:val="both"/>
        <w:rPr>
          <w:rFonts w:ascii="Times New Roman" w:hAnsi="Times New Roman" w:cs="Times New Roman"/>
          <w:sz w:val="28"/>
          <w:szCs w:val="28"/>
        </w:rPr>
      </w:pPr>
    </w:p>
    <w:p w14:paraId="4F1C0D15">
      <w:pPr>
        <w:pStyle w:val="18"/>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rPr>
        <w:t>Та</w:t>
      </w:r>
      <w:r>
        <w:rPr>
          <w:rFonts w:ascii="Times New Roman" w:hAnsi="Times New Roman" w:cs="Times New Roman"/>
          <w:sz w:val="28"/>
          <w:szCs w:val="28"/>
          <w:lang w:val="en-US"/>
        </w:rPr>
        <w:t>ble</w:t>
      </w:r>
      <w:r>
        <w:rPr>
          <w:rFonts w:ascii="Times New Roman" w:hAnsi="Times New Roman" w:cs="Times New Roman"/>
          <w:sz w:val="28"/>
          <w:szCs w:val="28"/>
        </w:rPr>
        <w:t xml:space="preserve"> </w:t>
      </w:r>
      <w:r>
        <w:rPr>
          <w:rFonts w:ascii="Times New Roman" w:hAnsi="Times New Roman" w:cs="Times New Roman"/>
          <w:sz w:val="28"/>
          <w:szCs w:val="28"/>
          <w:lang w:val="en-US"/>
        </w:rPr>
        <w:t>4</w:t>
      </w:r>
      <w:r>
        <w:rPr>
          <w:rFonts w:ascii="Times New Roman" w:hAnsi="Times New Roman" w:cs="Times New Roman"/>
          <w:sz w:val="28"/>
          <w:szCs w:val="28"/>
        </w:rPr>
        <w:t>. Параметры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3</w:t>
      </w:r>
      <w:r>
        <w:rPr>
          <w:rFonts w:ascii="Times New Roman" w:hAnsi="Times New Roman" w:cs="Times New Roman"/>
          <w:sz w:val="28"/>
          <w:szCs w:val="28"/>
        </w:rPr>
        <w:t xml:space="preserve">), описывающей динамику частоты встречаемости рыб с пустыми желудками. </w:t>
      </w:r>
      <w:r>
        <w:rPr>
          <w:rFonts w:ascii="Times New Roman" w:hAnsi="Times New Roman" w:cs="Times New Roman"/>
          <w:sz w:val="28"/>
          <w:szCs w:val="28"/>
          <w:lang w:val="en-US"/>
        </w:rPr>
        <w:t xml:space="preserve">Table 4. Test statistics (GAM </w:t>
      </w:r>
      <w:r>
        <w:rPr>
          <w:rFonts w:ascii="Times New Roman" w:hAnsi="Times New Roman" w:cs="Times New Roman"/>
          <w:i/>
          <w:sz w:val="28"/>
          <w:szCs w:val="28"/>
          <w:lang w:val="en-US"/>
        </w:rPr>
        <w:t>Model 3</w:t>
      </w:r>
      <w:r>
        <w:rPr>
          <w:rFonts w:ascii="Times New Roman" w:hAnsi="Times New Roman" w:cs="Times New Roman"/>
          <w:sz w:val="28"/>
          <w:szCs w:val="28"/>
          <w:lang w:val="en-US"/>
        </w:rPr>
        <w:t>)</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on the effect of season and year on the proportion of empty stomachs</w:t>
      </w:r>
    </w:p>
    <w:p w14:paraId="3C7DD2CC">
      <w:pPr>
        <w:pStyle w:val="18"/>
        <w:spacing w:line="276" w:lineRule="auto"/>
        <w:ind w:left="0"/>
        <w:jc w:val="both"/>
        <w:rPr>
          <w:rFonts w:ascii="Times New Roman" w:hAnsi="Times New Roman" w:cs="Times New Roman"/>
          <w:sz w:val="28"/>
          <w:szCs w:val="28"/>
          <w:lang w:val="en-US"/>
        </w:rPr>
      </w:pP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5A267BC2">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022EAF7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0EB4C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533A583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0057149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Chi.sq</w:t>
            </w:r>
          </w:p>
        </w:tc>
        <w:tc>
          <w:tcPr>
            <w:tcW w:w="1080" w:type="dxa"/>
            <w:shd w:val="clear" w:color="auto" w:fill="auto"/>
            <w:tcMar>
              <w:top w:w="0" w:type="dxa"/>
              <w:left w:w="0" w:type="dxa"/>
              <w:bottom w:w="0" w:type="dxa"/>
              <w:right w:w="0" w:type="dxa"/>
            </w:tcMar>
            <w:vAlign w:val="center"/>
          </w:tcPr>
          <w:p w14:paraId="27BEB4B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6C156876">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166B61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2C6375E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7.3</w:t>
            </w:r>
          </w:p>
        </w:tc>
        <w:tc>
          <w:tcPr>
            <w:tcW w:w="1080" w:type="dxa"/>
            <w:shd w:val="clear" w:color="auto" w:fill="auto"/>
            <w:tcMar>
              <w:top w:w="0" w:type="dxa"/>
              <w:left w:w="0" w:type="dxa"/>
              <w:bottom w:w="0" w:type="dxa"/>
              <w:right w:w="0" w:type="dxa"/>
            </w:tcMar>
            <w:vAlign w:val="center"/>
          </w:tcPr>
          <w:p w14:paraId="7EAFF76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8.2</w:t>
            </w:r>
          </w:p>
        </w:tc>
        <w:tc>
          <w:tcPr>
            <w:tcW w:w="1080" w:type="dxa"/>
            <w:shd w:val="clear" w:color="auto" w:fill="auto"/>
            <w:tcMar>
              <w:top w:w="0" w:type="dxa"/>
              <w:left w:w="0" w:type="dxa"/>
              <w:bottom w:w="0" w:type="dxa"/>
              <w:right w:w="0" w:type="dxa"/>
            </w:tcMar>
            <w:vAlign w:val="center"/>
          </w:tcPr>
          <w:p w14:paraId="3FB4649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33.6</w:t>
            </w:r>
          </w:p>
        </w:tc>
        <w:tc>
          <w:tcPr>
            <w:tcW w:w="1080" w:type="dxa"/>
            <w:shd w:val="clear" w:color="auto" w:fill="auto"/>
            <w:tcMar>
              <w:top w:w="0" w:type="dxa"/>
              <w:left w:w="0" w:type="dxa"/>
              <w:bottom w:w="0" w:type="dxa"/>
              <w:right w:w="0" w:type="dxa"/>
            </w:tcMar>
            <w:vAlign w:val="center"/>
          </w:tcPr>
          <w:p w14:paraId="068309A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&lt;0.001</w:t>
            </w:r>
          </w:p>
        </w:tc>
      </w:tr>
      <w:tr w14:paraId="4E1F639D">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C55643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42F15FE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6.9</w:t>
            </w:r>
          </w:p>
        </w:tc>
        <w:tc>
          <w:tcPr>
            <w:tcW w:w="1080" w:type="dxa"/>
            <w:shd w:val="clear" w:color="auto" w:fill="auto"/>
            <w:tcMar>
              <w:top w:w="0" w:type="dxa"/>
              <w:left w:w="0" w:type="dxa"/>
              <w:bottom w:w="0" w:type="dxa"/>
              <w:right w:w="0" w:type="dxa"/>
            </w:tcMar>
            <w:vAlign w:val="center"/>
          </w:tcPr>
          <w:p w14:paraId="40F7F76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03DC15C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68.4</w:t>
            </w:r>
          </w:p>
        </w:tc>
        <w:tc>
          <w:tcPr>
            <w:tcW w:w="1080" w:type="dxa"/>
            <w:shd w:val="clear" w:color="auto" w:fill="auto"/>
            <w:tcMar>
              <w:top w:w="0" w:type="dxa"/>
              <w:left w:w="0" w:type="dxa"/>
              <w:bottom w:w="0" w:type="dxa"/>
              <w:right w:w="0" w:type="dxa"/>
            </w:tcMar>
            <w:vAlign w:val="center"/>
          </w:tcPr>
          <w:p w14:paraId="2D3B119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&lt;0.001</w:t>
            </w:r>
          </w:p>
        </w:tc>
      </w:tr>
      <w:tr w14:paraId="7BD68C0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53D64F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3F58076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3.3</w:t>
            </w:r>
          </w:p>
        </w:tc>
        <w:tc>
          <w:tcPr>
            <w:tcW w:w="1080" w:type="dxa"/>
            <w:shd w:val="clear" w:color="auto" w:fill="auto"/>
            <w:tcMar>
              <w:top w:w="0" w:type="dxa"/>
              <w:left w:w="0" w:type="dxa"/>
              <w:bottom w:w="0" w:type="dxa"/>
              <w:right w:w="0" w:type="dxa"/>
            </w:tcMar>
            <w:vAlign w:val="center"/>
          </w:tcPr>
          <w:p w14:paraId="2F214E9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4.2</w:t>
            </w:r>
          </w:p>
        </w:tc>
        <w:tc>
          <w:tcPr>
            <w:tcW w:w="1080" w:type="dxa"/>
            <w:shd w:val="clear" w:color="auto" w:fill="auto"/>
            <w:tcMar>
              <w:top w:w="0" w:type="dxa"/>
              <w:left w:w="0" w:type="dxa"/>
              <w:bottom w:w="0" w:type="dxa"/>
              <w:right w:w="0" w:type="dxa"/>
            </w:tcMar>
            <w:vAlign w:val="center"/>
          </w:tcPr>
          <w:p w14:paraId="2BD1C67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5.4</w:t>
            </w:r>
          </w:p>
        </w:tc>
        <w:tc>
          <w:tcPr>
            <w:tcW w:w="1080" w:type="dxa"/>
            <w:shd w:val="clear" w:color="auto" w:fill="auto"/>
            <w:tcMar>
              <w:top w:w="0" w:type="dxa"/>
              <w:left w:w="0" w:type="dxa"/>
              <w:bottom w:w="0" w:type="dxa"/>
              <w:right w:w="0" w:type="dxa"/>
            </w:tcMar>
            <w:vAlign w:val="center"/>
          </w:tcPr>
          <w:p w14:paraId="29B7662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0.286</w:t>
            </w:r>
          </w:p>
        </w:tc>
      </w:tr>
    </w:tbl>
    <w:p w14:paraId="70C5F826">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9547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5940425" cy="3954780"/>
                    </a:xfrm>
                    <a:prstGeom prst="rect">
                      <a:avLst/>
                    </a:prstGeom>
                  </pic:spPr>
                </pic:pic>
              </a:graphicData>
            </a:graphic>
          </wp:inline>
        </w:drawing>
      </w:r>
    </w:p>
    <w:p w14:paraId="75CDB852">
      <w:pPr>
        <w:pStyle w:val="18"/>
        <w:spacing w:line="276" w:lineRule="auto"/>
        <w:ind w:left="0"/>
        <w:jc w:val="both"/>
        <w:rPr>
          <w:rFonts w:ascii="Times New Roman" w:hAnsi="Times New Roman" w:cs="Times New Roman"/>
          <w:sz w:val="28"/>
          <w:szCs w:val="28"/>
        </w:rPr>
      </w:pPr>
    </w:p>
    <w:p w14:paraId="70251EFE">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3. Многолетние (</w:t>
      </w:r>
      <w:r>
        <w:rPr>
          <w:rFonts w:ascii="Times New Roman" w:hAnsi="Times New Roman" w:cs="Times New Roman"/>
          <w:sz w:val="28"/>
          <w:szCs w:val="28"/>
          <w:lang w:val="en-US"/>
        </w:rPr>
        <w:t>A</w:t>
      </w:r>
      <w:r>
        <w:rPr>
          <w:rFonts w:ascii="Times New Roman" w:hAnsi="Times New Roman" w:cs="Times New Roman"/>
          <w:sz w:val="28"/>
          <w:szCs w:val="28"/>
        </w:rPr>
        <w:t>) и сезонные (</w:t>
      </w:r>
      <w:r>
        <w:rPr>
          <w:rFonts w:ascii="Times New Roman" w:hAnsi="Times New Roman" w:cs="Times New Roman"/>
          <w:sz w:val="28"/>
          <w:szCs w:val="28"/>
          <w:lang w:val="en-US"/>
        </w:rPr>
        <w:t>B</w:t>
      </w:r>
      <w:r>
        <w:rPr>
          <w:rFonts w:ascii="Times New Roman" w:hAnsi="Times New Roman" w:cs="Times New Roman"/>
          <w:sz w:val="28"/>
          <w:szCs w:val="28"/>
        </w:rPr>
        <w:t>) изменения частоты встречаемости рыб с пустыми желудками.</w:t>
      </w:r>
    </w:p>
    <w:p w14:paraId="23A93337">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highlight w:val="red"/>
        </w:rPr>
        <w:t>Вставить обозначения А и В около графиков</w:t>
      </w:r>
    </w:p>
    <w:p w14:paraId="7669CB80">
      <w:pPr>
        <w:pStyle w:val="18"/>
        <w:spacing w:line="276" w:lineRule="auto"/>
        <w:ind w:left="0"/>
        <w:jc w:val="both"/>
        <w:rPr>
          <w:rFonts w:ascii="Times New Roman" w:hAnsi="Times New Roman" w:cs="Times New Roman"/>
          <w:sz w:val="28"/>
          <w:szCs w:val="28"/>
        </w:rPr>
      </w:pPr>
    </w:p>
    <w:p w14:paraId="5B22E431">
      <w:pPr>
        <w:pStyle w:val="18"/>
        <w:spacing w:line="276" w:lineRule="auto"/>
        <w:ind w:left="0"/>
        <w:jc w:val="both"/>
        <w:rPr>
          <w:rFonts w:ascii="Times New Roman" w:hAnsi="Times New Roman" w:cs="Times New Roman"/>
          <w:sz w:val="28"/>
          <w:szCs w:val="28"/>
        </w:rPr>
      </w:pPr>
    </w:p>
    <w:p w14:paraId="6499179F">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Визуализация </w:t>
      </w:r>
      <w:r>
        <w:rPr>
          <w:rFonts w:ascii="Times New Roman" w:hAnsi="Times New Roman" w:cs="Times New Roman"/>
          <w:i/>
          <w:sz w:val="28"/>
          <w:szCs w:val="28"/>
          <w:lang w:val="en-US"/>
        </w:rPr>
        <w:t>Model</w:t>
      </w:r>
      <w:r>
        <w:rPr>
          <w:rFonts w:ascii="Times New Roman" w:hAnsi="Times New Roman" w:cs="Times New Roman"/>
          <w:i/>
          <w:sz w:val="28"/>
          <w:szCs w:val="28"/>
        </w:rPr>
        <w:t xml:space="preserve"> 3</w:t>
      </w:r>
      <w:r>
        <w:rPr>
          <w:rFonts w:ascii="Times New Roman" w:hAnsi="Times New Roman" w:cs="Times New Roman"/>
          <w:sz w:val="28"/>
          <w:szCs w:val="28"/>
        </w:rPr>
        <w:t xml:space="preserve">, описывающей изменчивость частоты встречаемости “голодных” особей, приведена на </w:t>
      </w:r>
      <w:r>
        <w:rPr>
          <w:rFonts w:ascii="Times New Roman" w:hAnsi="Times New Roman" w:cs="Times New Roman"/>
          <w:sz w:val="28"/>
          <w:szCs w:val="28"/>
          <w:lang w:val="en-US"/>
        </w:rPr>
        <w:t>fig</w:t>
      </w:r>
      <w:r>
        <w:rPr>
          <w:rFonts w:ascii="Times New Roman" w:hAnsi="Times New Roman" w:cs="Times New Roman"/>
          <w:sz w:val="28"/>
          <w:szCs w:val="28"/>
        </w:rPr>
        <w:t>. 3. Видно, что на протяжении периода многолетнего мониторинга у трески выявляются “сытые” годы (</w:t>
      </w:r>
      <w:r>
        <w:rPr>
          <w:rFonts w:ascii="Times New Roman" w:hAnsi="Times New Roman" w:cs="Times New Roman"/>
          <w:sz w:val="28"/>
          <w:szCs w:val="28"/>
          <w:highlight w:val="yellow"/>
        </w:rPr>
        <w:t>2015, 2021-2023</w:t>
      </w:r>
      <w:r>
        <w:rPr>
          <w:rFonts w:ascii="Times New Roman" w:hAnsi="Times New Roman" w:cs="Times New Roman"/>
          <w:sz w:val="28"/>
          <w:szCs w:val="28"/>
        </w:rPr>
        <w:t xml:space="preserve"> </w:t>
      </w:r>
      <w:commentRangeStart w:id="4"/>
      <w:r>
        <w:rPr>
          <w:rFonts w:ascii="Times New Roman" w:hAnsi="Times New Roman" w:cs="Times New Roman"/>
          <w:sz w:val="28"/>
          <w:szCs w:val="28"/>
        </w:rPr>
        <w:t>гг</w:t>
      </w:r>
      <w:commentRangeEnd w:id="4"/>
      <w:r>
        <w:rPr>
          <w:rStyle w:val="5"/>
        </w:rPr>
        <w:commentReference w:id="4"/>
      </w:r>
      <w:r>
        <w:rPr>
          <w:rFonts w:ascii="Times New Roman" w:hAnsi="Times New Roman" w:cs="Times New Roman"/>
          <w:sz w:val="28"/>
          <w:szCs w:val="28"/>
        </w:rPr>
        <w:t>.), когда доля рыб с пустыми желудками (в среднем 15%) была достоверно ниже по сравнению с другими годами наблюдений (</w:t>
      </w:r>
      <w:r>
        <w:rPr>
          <w:rFonts w:ascii="Times New Roman" w:hAnsi="Times New Roman" w:cs="Times New Roman"/>
          <w:sz w:val="28"/>
          <w:szCs w:val="28"/>
          <w:lang w:val="en-US"/>
        </w:rPr>
        <w:t>Fig</w:t>
      </w:r>
      <w:r>
        <w:rPr>
          <w:rFonts w:ascii="Times New Roman" w:hAnsi="Times New Roman" w:cs="Times New Roman"/>
          <w:sz w:val="28"/>
          <w:szCs w:val="28"/>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16835467">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Pr>
          <w:rFonts w:ascii="Times New Roman" w:hAnsi="Times New Roman" w:cs="Times New Roman"/>
          <w:sz w:val="28"/>
          <w:szCs w:val="28"/>
          <w:lang w:val="en-US"/>
        </w:rPr>
        <w:t>Fig</w:t>
      </w:r>
      <w:r>
        <w:rPr>
          <w:rFonts w:ascii="Times New Roman" w:hAnsi="Times New Roman" w:cs="Times New Roman"/>
          <w:sz w:val="28"/>
          <w:szCs w:val="28"/>
        </w:rPr>
        <w:t>. 3</w:t>
      </w:r>
      <w:r>
        <w:rPr>
          <w:rFonts w:ascii="Times New Roman" w:hAnsi="Times New Roman" w:cs="Times New Roman"/>
          <w:sz w:val="28"/>
          <w:szCs w:val="28"/>
          <w:lang w:val="en-US"/>
        </w:rPr>
        <w:t>B</w:t>
      </w:r>
      <w:r>
        <w:rPr>
          <w:rFonts w:ascii="Times New Roman" w:hAnsi="Times New Roman" w:cs="Times New Roman"/>
          <w:sz w:val="28"/>
          <w:szCs w:val="28"/>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w:t>
      </w:r>
      <w:r>
        <w:rPr>
          <w:rFonts w:ascii="Times New Roman" w:hAnsi="Times New Roman" w:cs="Times New Roman"/>
          <w:sz w:val="28"/>
          <w:szCs w:val="28"/>
          <w:lang w:val="en-US"/>
        </w:rPr>
        <w:t>4</w:t>
      </w:r>
      <w:r>
        <w:rPr>
          <w:rFonts w:ascii="Times New Roman" w:hAnsi="Times New Roman" w:cs="Times New Roman"/>
          <w:sz w:val="28"/>
          <w:szCs w:val="28"/>
        </w:rPr>
        <w:t xml:space="preserve">).        </w:t>
      </w:r>
    </w:p>
    <w:p w14:paraId="4749A878">
      <w:pPr>
        <w:pStyle w:val="2"/>
      </w:pPr>
      <w:r>
        <w:t>Динамика веса пищевого комка в заполненных желудках</w:t>
      </w:r>
    </w:p>
    <w:p w14:paraId="38815761">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Та</w:t>
      </w:r>
      <w:r>
        <w:rPr>
          <w:rFonts w:ascii="Times New Roman" w:hAnsi="Times New Roman" w:cs="Times New Roman"/>
          <w:sz w:val="28"/>
          <w:szCs w:val="28"/>
          <w:lang w:val="en-US"/>
        </w:rPr>
        <w:t>ble</w:t>
      </w:r>
      <w:r>
        <w:rPr>
          <w:rFonts w:ascii="Times New Roman" w:hAnsi="Times New Roman" w:cs="Times New Roman"/>
          <w:sz w:val="28"/>
          <w:szCs w:val="28"/>
        </w:rPr>
        <w:t xml:space="preserve"> </w:t>
      </w:r>
      <w:r>
        <w:rPr>
          <w:rFonts w:ascii="Times New Roman" w:hAnsi="Times New Roman" w:cs="Times New Roman"/>
          <w:sz w:val="28"/>
          <w:szCs w:val="28"/>
          <w:lang w:val="en-US"/>
        </w:rPr>
        <w:t>5</w:t>
      </w:r>
      <w:r>
        <w:rPr>
          <w:rFonts w:ascii="Times New Roman" w:hAnsi="Times New Roman" w:cs="Times New Roman"/>
          <w:sz w:val="28"/>
          <w:szCs w:val="28"/>
        </w:rPr>
        <w:t>. Параметры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4</w:t>
      </w:r>
      <w:r>
        <w:rPr>
          <w:rFonts w:ascii="Times New Roman" w:hAnsi="Times New Roman" w:cs="Times New Roman"/>
          <w:sz w:val="28"/>
          <w:szCs w:val="28"/>
        </w:rPr>
        <w:t>), описывающей динамику массы пищевого комка в желудках трески</w:t>
      </w:r>
    </w:p>
    <w:p w14:paraId="5501FA7B">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73F510C8">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47F31D25">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B1F3D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49E3C84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4286675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F</w:t>
            </w:r>
          </w:p>
        </w:tc>
        <w:tc>
          <w:tcPr>
            <w:tcW w:w="1080" w:type="dxa"/>
            <w:shd w:val="clear" w:color="auto" w:fill="auto"/>
            <w:tcMar>
              <w:top w:w="0" w:type="dxa"/>
              <w:left w:w="0" w:type="dxa"/>
              <w:bottom w:w="0" w:type="dxa"/>
              <w:right w:w="0" w:type="dxa"/>
            </w:tcMar>
            <w:vAlign w:val="center"/>
          </w:tcPr>
          <w:p w14:paraId="3936520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466418D2">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B91C4B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423558B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w:t>
            </w:r>
          </w:p>
        </w:tc>
        <w:tc>
          <w:tcPr>
            <w:tcW w:w="1080" w:type="dxa"/>
            <w:shd w:val="clear" w:color="auto" w:fill="auto"/>
            <w:tcMar>
              <w:top w:w="0" w:type="dxa"/>
              <w:left w:w="0" w:type="dxa"/>
              <w:bottom w:w="0" w:type="dxa"/>
              <w:right w:w="0" w:type="dxa"/>
            </w:tcMar>
            <w:vAlign w:val="center"/>
          </w:tcPr>
          <w:p w14:paraId="1398EDA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6CE0CCB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4.6</w:t>
            </w:r>
          </w:p>
        </w:tc>
        <w:tc>
          <w:tcPr>
            <w:tcW w:w="1080" w:type="dxa"/>
            <w:shd w:val="clear" w:color="auto" w:fill="auto"/>
            <w:tcMar>
              <w:top w:w="0" w:type="dxa"/>
              <w:left w:w="0" w:type="dxa"/>
              <w:bottom w:w="0" w:type="dxa"/>
              <w:right w:w="0" w:type="dxa"/>
            </w:tcMar>
            <w:vAlign w:val="center"/>
          </w:tcPr>
          <w:p w14:paraId="071B890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r w14:paraId="0E454DB4">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9191D3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238364A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1.9</w:t>
            </w:r>
          </w:p>
        </w:tc>
        <w:tc>
          <w:tcPr>
            <w:tcW w:w="1080" w:type="dxa"/>
            <w:shd w:val="clear" w:color="auto" w:fill="auto"/>
            <w:tcMar>
              <w:top w:w="0" w:type="dxa"/>
              <w:left w:w="0" w:type="dxa"/>
              <w:bottom w:w="0" w:type="dxa"/>
              <w:right w:w="0" w:type="dxa"/>
            </w:tcMar>
            <w:vAlign w:val="center"/>
          </w:tcPr>
          <w:p w14:paraId="02BA57E8">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2.4</w:t>
            </w:r>
          </w:p>
        </w:tc>
        <w:tc>
          <w:tcPr>
            <w:tcW w:w="1080" w:type="dxa"/>
            <w:shd w:val="clear" w:color="auto" w:fill="auto"/>
            <w:tcMar>
              <w:top w:w="0" w:type="dxa"/>
              <w:left w:w="0" w:type="dxa"/>
              <w:bottom w:w="0" w:type="dxa"/>
              <w:right w:w="0" w:type="dxa"/>
            </w:tcMar>
            <w:vAlign w:val="center"/>
          </w:tcPr>
          <w:p w14:paraId="41CB19F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1.2</w:t>
            </w:r>
          </w:p>
        </w:tc>
        <w:tc>
          <w:tcPr>
            <w:tcW w:w="1080" w:type="dxa"/>
            <w:shd w:val="clear" w:color="auto" w:fill="auto"/>
            <w:tcMar>
              <w:top w:w="0" w:type="dxa"/>
              <w:left w:w="0" w:type="dxa"/>
              <w:bottom w:w="0" w:type="dxa"/>
              <w:right w:w="0" w:type="dxa"/>
            </w:tcMar>
            <w:vAlign w:val="center"/>
          </w:tcPr>
          <w:p w14:paraId="27AF61B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0.333</w:t>
            </w:r>
          </w:p>
        </w:tc>
      </w:tr>
      <w:tr w14:paraId="66BFDC7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3C2B528">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2FAC6CF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w:t>
            </w:r>
          </w:p>
        </w:tc>
        <w:tc>
          <w:tcPr>
            <w:tcW w:w="1080" w:type="dxa"/>
            <w:shd w:val="clear" w:color="auto" w:fill="auto"/>
            <w:tcMar>
              <w:top w:w="0" w:type="dxa"/>
              <w:left w:w="0" w:type="dxa"/>
              <w:bottom w:w="0" w:type="dxa"/>
              <w:right w:w="0" w:type="dxa"/>
            </w:tcMar>
            <w:vAlign w:val="center"/>
          </w:tcPr>
          <w:p w14:paraId="04DC0FE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3.9</w:t>
            </w:r>
          </w:p>
        </w:tc>
        <w:tc>
          <w:tcPr>
            <w:tcW w:w="1080" w:type="dxa"/>
            <w:shd w:val="clear" w:color="auto" w:fill="auto"/>
            <w:tcMar>
              <w:top w:w="0" w:type="dxa"/>
              <w:left w:w="0" w:type="dxa"/>
              <w:bottom w:w="0" w:type="dxa"/>
              <w:right w:w="0" w:type="dxa"/>
            </w:tcMar>
            <w:vAlign w:val="center"/>
          </w:tcPr>
          <w:p w14:paraId="0959D24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37.9</w:t>
            </w:r>
          </w:p>
        </w:tc>
        <w:tc>
          <w:tcPr>
            <w:tcW w:w="1080" w:type="dxa"/>
            <w:shd w:val="clear" w:color="auto" w:fill="auto"/>
            <w:tcMar>
              <w:top w:w="0" w:type="dxa"/>
              <w:left w:w="0" w:type="dxa"/>
              <w:bottom w:w="0" w:type="dxa"/>
              <w:right w:w="0" w:type="dxa"/>
            </w:tcMar>
            <w:vAlign w:val="center"/>
          </w:tcPr>
          <w:p w14:paraId="55E5AA3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bl>
    <w:p w14:paraId="6978BA6F">
      <w:pPr>
        <w:pStyle w:val="18"/>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79516EE">
      <w:pPr>
        <w:pStyle w:val="18"/>
        <w:spacing w:line="276" w:lineRule="auto"/>
        <w:ind w:left="0"/>
        <w:jc w:val="both"/>
        <w:rPr>
          <w:rFonts w:ascii="Times New Roman" w:hAnsi="Times New Roman" w:cs="Times New Roman"/>
          <w:sz w:val="28"/>
          <w:szCs w:val="28"/>
          <w:lang w:val="en-US"/>
        </w:rPr>
      </w:pPr>
    </w:p>
    <w:p w14:paraId="0D9D83CD">
      <w:pPr>
        <w:pStyle w:val="18"/>
        <w:spacing w:line="276" w:lineRule="auto"/>
        <w:ind w:left="0"/>
        <w:jc w:val="both"/>
        <w:rPr>
          <w:rFonts w:ascii="Times New Roman" w:hAnsi="Times New Roman" w:cs="Times New Roman"/>
          <w:sz w:val="28"/>
          <w:szCs w:val="28"/>
          <w:lang w:val="en-US"/>
        </w:rPr>
      </w:pPr>
    </w:p>
    <w:p w14:paraId="6ED6130E">
      <w:pPr>
        <w:pStyle w:val="18"/>
        <w:spacing w:line="276" w:lineRule="auto"/>
        <w:ind w:left="0"/>
        <w:jc w:val="both"/>
        <w:rPr>
          <w:rFonts w:ascii="Times New Roman" w:hAnsi="Times New Roman" w:cs="Times New Roman"/>
          <w:sz w:val="28"/>
          <w:szCs w:val="28"/>
          <w:lang w:val="en-US"/>
        </w:rPr>
      </w:pPr>
    </w:p>
    <w:p w14:paraId="25A5FA25">
      <w:pPr>
        <w:pStyle w:val="18"/>
        <w:spacing w:line="276" w:lineRule="auto"/>
        <w:ind w:left="0"/>
        <w:jc w:val="both"/>
        <w:rPr>
          <w:rFonts w:ascii="Times New Roman" w:hAnsi="Times New Roman" w:cs="Times New Roman"/>
          <w:sz w:val="28"/>
          <w:szCs w:val="28"/>
          <w:lang w:val="en-US"/>
        </w:rPr>
      </w:pPr>
    </w:p>
    <w:p w14:paraId="6B7A333B">
      <w:pPr>
        <w:pStyle w:val="18"/>
        <w:spacing w:line="276" w:lineRule="auto"/>
        <w:ind w:left="0"/>
        <w:jc w:val="both"/>
        <w:rPr>
          <w:rFonts w:ascii="Times New Roman" w:hAnsi="Times New Roman" w:cs="Times New Roman"/>
          <w:sz w:val="28"/>
          <w:szCs w:val="28"/>
          <w:lang w:val="en-US"/>
        </w:rPr>
      </w:pPr>
    </w:p>
    <w:p w14:paraId="4A0C5DD0">
      <w:pPr>
        <w:pStyle w:val="18"/>
        <w:spacing w:line="276" w:lineRule="auto"/>
        <w:ind w:left="0"/>
        <w:jc w:val="both"/>
        <w:rPr>
          <w:rFonts w:ascii="Times New Roman" w:hAnsi="Times New Roman" w:cs="Times New Roman"/>
          <w:sz w:val="28"/>
          <w:szCs w:val="28"/>
          <w:lang w:val="en-US"/>
        </w:rPr>
      </w:pPr>
    </w:p>
    <w:p w14:paraId="5777C64F">
      <w:pPr>
        <w:pStyle w:val="18"/>
        <w:spacing w:line="276" w:lineRule="auto"/>
        <w:ind w:left="0"/>
        <w:jc w:val="both"/>
        <w:rPr>
          <w:rFonts w:ascii="Times New Roman" w:hAnsi="Times New Roman" w:cs="Times New Roman"/>
          <w:sz w:val="28"/>
          <w:szCs w:val="28"/>
          <w:lang w:val="en-US"/>
        </w:rPr>
      </w:pPr>
    </w:p>
    <w:p w14:paraId="28FFA50F">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lang w:eastAsia="ru-RU"/>
        </w:rPr>
        <w:drawing>
          <wp:inline distT="0" distB="0" distL="0" distR="0">
            <wp:extent cx="5940425" cy="41370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1"/>
                    <a:stretch>
                      <a:fillRect/>
                    </a:stretch>
                  </pic:blipFill>
                  <pic:spPr>
                    <a:xfrm>
                      <a:off x="0" y="0"/>
                      <a:ext cx="5940425" cy="4137025"/>
                    </a:xfrm>
                    <a:prstGeom prst="rect">
                      <a:avLst/>
                    </a:prstGeom>
                  </pic:spPr>
                </pic:pic>
              </a:graphicData>
            </a:graphic>
          </wp:inline>
        </w:drawing>
      </w:r>
    </w:p>
    <w:p w14:paraId="726BFA8D">
      <w:pPr>
        <w:pStyle w:val="18"/>
        <w:spacing w:line="276" w:lineRule="auto"/>
        <w:ind w:left="360"/>
        <w:jc w:val="both"/>
        <w:rPr>
          <w:rFonts w:ascii="Times New Roman" w:hAnsi="Times New Roman" w:cs="Times New Roman"/>
          <w:sz w:val="28"/>
          <w:szCs w:val="28"/>
        </w:rPr>
      </w:pPr>
    </w:p>
    <w:p w14:paraId="3377E5B7">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4. Многолетняя динамика накормленности трески в губе Чупа и связь массы пищевого комка в желудках рыб с размерами хищника</w:t>
      </w:r>
    </w:p>
    <w:p w14:paraId="19B465F0">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p w14:paraId="38B77477">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highlight w:val="red"/>
        </w:rPr>
        <w:t>По-моему мнению второй график нужно убрать, поскольку увеличение рациона с увеличением массы хищника очевидно</w:t>
      </w:r>
    </w:p>
    <w:p w14:paraId="22754C62">
      <w:pPr>
        <w:pStyle w:val="18"/>
        <w:spacing w:line="276" w:lineRule="auto"/>
        <w:ind w:left="0"/>
        <w:jc w:val="both"/>
        <w:rPr>
          <w:rFonts w:ascii="Times New Roman" w:hAnsi="Times New Roman" w:cs="Times New Roman"/>
          <w:sz w:val="28"/>
          <w:szCs w:val="28"/>
        </w:rPr>
      </w:pPr>
    </w:p>
    <w:p w14:paraId="7A288908">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Параметры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4</w:t>
      </w:r>
      <w:r>
        <w:rPr>
          <w:rFonts w:ascii="Times New Roman" w:hAnsi="Times New Roman" w:cs="Times New Roman"/>
          <w:sz w:val="28"/>
          <w:szCs w:val="28"/>
        </w:rPr>
        <w:t xml:space="preserve">, описывающей динамику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biomass</w:t>
      </w:r>
      <w:r>
        <w:rPr>
          <w:rFonts w:ascii="Times New Roman" w:hAnsi="Times New Roman" w:cs="Times New Roman"/>
          <w:sz w:val="28"/>
          <w:szCs w:val="28"/>
        </w:rPr>
        <w:t xml:space="preserve"> </w:t>
      </w:r>
      <w:r>
        <w:rPr>
          <w:rFonts w:ascii="Times New Roman" w:hAnsi="Times New Roman" w:cs="Times New Roman"/>
          <w:sz w:val="28"/>
          <w:szCs w:val="28"/>
          <w:lang w:val="en-US"/>
        </w:rPr>
        <w:t>in</w:t>
      </w:r>
      <w:r>
        <w:rPr>
          <w:rFonts w:ascii="Times New Roman" w:hAnsi="Times New Roman" w:cs="Times New Roman"/>
          <w:sz w:val="28"/>
          <w:szCs w:val="28"/>
        </w:rPr>
        <w:t xml:space="preserve"> </w:t>
      </w:r>
      <w:r>
        <w:rPr>
          <w:rFonts w:ascii="Times New Roman" w:hAnsi="Times New Roman" w:cs="Times New Roman"/>
          <w:sz w:val="28"/>
          <w:szCs w:val="28"/>
          <w:lang w:val="en-US"/>
        </w:rPr>
        <w:t>the</w:t>
      </w:r>
      <w:r>
        <w:rPr>
          <w:rFonts w:ascii="Times New Roman" w:hAnsi="Times New Roman" w:cs="Times New Roman"/>
          <w:sz w:val="28"/>
          <w:szCs w:val="28"/>
        </w:rPr>
        <w:t xml:space="preserve">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stomachs</w:t>
      </w:r>
      <w:r>
        <w:rPr>
          <w:rFonts w:ascii="Times New Roman" w:hAnsi="Times New Roman" w:cs="Times New Roman"/>
          <w:sz w:val="28"/>
          <w:szCs w:val="28"/>
        </w:rPr>
        <w:t xml:space="preserve"> в течение периода наблюдений приведены в </w:t>
      </w:r>
      <w:r>
        <w:rPr>
          <w:rFonts w:ascii="Times New Roman" w:hAnsi="Times New Roman" w:cs="Times New Roman"/>
          <w:sz w:val="28"/>
          <w:szCs w:val="28"/>
          <w:lang w:val="en-US"/>
        </w:rPr>
        <w:t>t</w:t>
      </w:r>
      <w:r>
        <w:rPr>
          <w:rFonts w:ascii="Times New Roman" w:hAnsi="Times New Roman" w:cs="Times New Roman"/>
          <w:sz w:val="28"/>
          <w:szCs w:val="28"/>
        </w:rPr>
        <w:t>а</w:t>
      </w:r>
      <w:r>
        <w:rPr>
          <w:rFonts w:ascii="Times New Roman" w:hAnsi="Times New Roman" w:cs="Times New Roman"/>
          <w:sz w:val="28"/>
          <w:szCs w:val="28"/>
          <w:lang w:val="en-US"/>
        </w:rPr>
        <w:t>ble</w:t>
      </w:r>
      <w:r>
        <w:rPr>
          <w:rFonts w:ascii="Times New Roman" w:hAnsi="Times New Roman" w:cs="Times New Roman"/>
          <w:sz w:val="28"/>
          <w:szCs w:val="28"/>
        </w:rPr>
        <w:t xml:space="preserve"> 5. Построенная модель выявила многолетнюю динамику массы всех организмов, обнаруженных в желудках питающейся трески (</w:t>
      </w:r>
      <w:r>
        <w:rPr>
          <w:rFonts w:ascii="Times New Roman" w:hAnsi="Times New Roman" w:cs="Times New Roman"/>
          <w:sz w:val="28"/>
          <w:szCs w:val="28"/>
          <w:lang w:val="en-US"/>
        </w:rPr>
        <w:t>Fig</w:t>
      </w:r>
      <w:r>
        <w:rPr>
          <w:rFonts w:ascii="Times New Roman" w:hAnsi="Times New Roman" w:cs="Times New Roman"/>
          <w:sz w:val="28"/>
          <w:szCs w:val="28"/>
        </w:rPr>
        <w:t>. 4). Общее количество съеденной треской (</w:t>
      </w:r>
      <w:r>
        <w:rPr>
          <w:rFonts w:ascii="Times New Roman" w:hAnsi="Times New Roman" w:cs="Times New Roman"/>
          <w:sz w:val="28"/>
          <w:szCs w:val="28"/>
          <w:lang w:val="en-US"/>
        </w:rPr>
        <w:t>total</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weight</w:t>
      </w:r>
      <w:r>
        <w:rPr>
          <w:rFonts w:ascii="Times New Roman" w:hAnsi="Times New Roman" w:cs="Times New Roman"/>
          <w:sz w:val="28"/>
          <w:szCs w:val="28"/>
        </w:rPr>
        <w:t>)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накормленности трески не обнаружено (</w:t>
      </w:r>
      <w:r>
        <w:rPr>
          <w:rFonts w:ascii="Times New Roman" w:hAnsi="Times New Roman" w:cs="Times New Roman"/>
          <w:sz w:val="28"/>
          <w:szCs w:val="28"/>
          <w:lang w:val="en-US"/>
        </w:rPr>
        <w:t>table</w:t>
      </w:r>
      <w:r>
        <w:rPr>
          <w:rFonts w:ascii="Times New Roman" w:hAnsi="Times New Roman" w:cs="Times New Roman"/>
          <w:sz w:val="28"/>
          <w:szCs w:val="28"/>
        </w:rPr>
        <w:t xml:space="preserve"> </w:t>
      </w:r>
      <w:r>
        <w:rPr>
          <w:rFonts w:ascii="Times New Roman" w:hAnsi="Times New Roman" w:cs="Times New Roman"/>
          <w:sz w:val="28"/>
          <w:szCs w:val="28"/>
          <w:lang w:val="en-US"/>
        </w:rPr>
        <w:t>5</w:t>
      </w:r>
      <w:r>
        <w:rPr>
          <w:rFonts w:ascii="Times New Roman" w:hAnsi="Times New Roman" w:cs="Times New Roman"/>
          <w:sz w:val="28"/>
          <w:szCs w:val="28"/>
        </w:rPr>
        <w:t xml:space="preserve">). </w:t>
      </w:r>
    </w:p>
    <w:p w14:paraId="001E01A1">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highlight w:val="red"/>
        </w:rPr>
        <w:t xml:space="preserve">Динамика массы пищевого комка в зависимости от размеров пойманной трески приведена на </w:t>
      </w:r>
      <w:r>
        <w:rPr>
          <w:rFonts w:ascii="Times New Roman" w:hAnsi="Times New Roman" w:cs="Times New Roman"/>
          <w:sz w:val="28"/>
          <w:szCs w:val="28"/>
          <w:highlight w:val="red"/>
          <w:lang w:val="en-US"/>
        </w:rPr>
        <w:t>fig</w:t>
      </w:r>
      <w:r>
        <w:rPr>
          <w:rFonts w:ascii="Times New Roman" w:hAnsi="Times New Roman" w:cs="Times New Roman"/>
          <w:sz w:val="28"/>
          <w:szCs w:val="28"/>
          <w:highlight w:val="red"/>
        </w:rPr>
        <w:t>. 4. Установлено, что данная связь является статистически значимой - масса съеденной пищи превышала среднемноголетнее значение при длине тела рыб более 35 см. В целом у питающихся особей длиной более 40 см биомасса пищи в желудках была больше, чем у мелких рыб длиной 25-35 см.</w:t>
      </w:r>
      <w:r>
        <w:rPr>
          <w:rFonts w:ascii="Times New Roman" w:hAnsi="Times New Roman" w:cs="Times New Roman"/>
          <w:sz w:val="28"/>
          <w:szCs w:val="28"/>
        </w:rPr>
        <w:t xml:space="preserve">    Этот текст тоже убираем</w:t>
      </w:r>
    </w:p>
    <w:p w14:paraId="1A312B92">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p w14:paraId="6B614EB7">
      <w:pPr>
        <w:pStyle w:val="2"/>
      </w:pPr>
      <w:r>
        <w:t>Динамика встречаемости пищевых объектов</w:t>
      </w:r>
    </w:p>
    <w:p w14:paraId="0F15A00D">
      <w:pPr>
        <w:jc w:val="both"/>
        <w:rPr>
          <w:rFonts w:ascii="Times New Roman" w:hAnsi="Times New Roman" w:cs="Times New Roman"/>
          <w:b/>
          <w:sz w:val="28"/>
          <w:szCs w:val="28"/>
        </w:rPr>
      </w:pPr>
      <w:r>
        <w:rPr>
          <w:rFonts w:ascii="Times New Roman" w:hAnsi="Times New Roman" w:cs="Times New Roman"/>
          <w:b/>
          <w:sz w:val="28"/>
          <w:szCs w:val="28"/>
          <w:lang w:val="en-US"/>
        </w:rPr>
        <w:t>Influence</w:t>
      </w:r>
      <w:r>
        <w:rPr>
          <w:rFonts w:ascii="Times New Roman" w:hAnsi="Times New Roman" w:cs="Times New Roman"/>
          <w:b/>
          <w:sz w:val="28"/>
          <w:szCs w:val="28"/>
        </w:rPr>
        <w:t xml:space="preserve"> </w:t>
      </w:r>
      <w:r>
        <w:rPr>
          <w:rFonts w:ascii="Times New Roman" w:hAnsi="Times New Roman" w:cs="Times New Roman"/>
          <w:b/>
          <w:sz w:val="28"/>
          <w:szCs w:val="28"/>
          <w:lang w:val="en-US"/>
        </w:rPr>
        <w:t>of</w:t>
      </w:r>
      <w:r>
        <w:rPr>
          <w:rFonts w:ascii="Times New Roman" w:hAnsi="Times New Roman" w:cs="Times New Roman"/>
          <w:b/>
          <w:sz w:val="28"/>
          <w:szCs w:val="28"/>
        </w:rPr>
        <w:t xml:space="preserve"> </w:t>
      </w:r>
      <w:r>
        <w:rPr>
          <w:rFonts w:ascii="Times New Roman" w:hAnsi="Times New Roman" w:cs="Times New Roman"/>
          <w:b/>
          <w:sz w:val="28"/>
          <w:szCs w:val="28"/>
          <w:lang w:val="en-US"/>
        </w:rPr>
        <w:t>predator</w:t>
      </w:r>
      <w:r>
        <w:rPr>
          <w:rFonts w:ascii="Times New Roman" w:hAnsi="Times New Roman" w:cs="Times New Roman"/>
          <w:b/>
          <w:sz w:val="28"/>
          <w:szCs w:val="28"/>
        </w:rPr>
        <w:t xml:space="preserve"> </w:t>
      </w:r>
      <w:r>
        <w:rPr>
          <w:rFonts w:ascii="Times New Roman" w:hAnsi="Times New Roman" w:cs="Times New Roman"/>
          <w:b/>
          <w:sz w:val="28"/>
          <w:szCs w:val="28"/>
          <w:lang w:val="en-US"/>
        </w:rPr>
        <w:t>length</w:t>
      </w:r>
      <w:r>
        <w:rPr>
          <w:rFonts w:ascii="Times New Roman" w:hAnsi="Times New Roman" w:cs="Times New Roman"/>
          <w:b/>
          <w:sz w:val="28"/>
          <w:szCs w:val="28"/>
        </w:rPr>
        <w:t xml:space="preserve"> (</w:t>
      </w:r>
      <w:r>
        <w:rPr>
          <w:rFonts w:ascii="Times New Roman" w:hAnsi="Times New Roman" w:cs="Times New Roman"/>
          <w:b/>
          <w:sz w:val="28"/>
          <w:szCs w:val="28"/>
          <w:lang w:val="en-US"/>
        </w:rPr>
        <w:t>size</w:t>
      </w:r>
      <w:r>
        <w:rPr>
          <w:rFonts w:ascii="Times New Roman" w:hAnsi="Times New Roman" w:cs="Times New Roman"/>
          <w:b/>
          <w:sz w:val="28"/>
          <w:szCs w:val="28"/>
        </w:rPr>
        <w:t>)</w:t>
      </w:r>
    </w:p>
    <w:p w14:paraId="4BA9C90C">
      <w:pPr>
        <w:jc w:val="both"/>
        <w:rPr>
          <w:rFonts w:ascii="Times New Roman" w:hAnsi="Times New Roman" w:cs="Times New Roman"/>
          <w:sz w:val="28"/>
          <w:szCs w:val="28"/>
        </w:rPr>
      </w:pPr>
      <w:r>
        <w:rPr>
          <w:rFonts w:ascii="Times New Roman" w:hAnsi="Times New Roman" w:cs="Times New Roman"/>
          <w:sz w:val="28"/>
          <w:szCs w:val="28"/>
        </w:rPr>
        <w:t xml:space="preserve">Анализ построенной регрессионной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выявил связь частоты встречаемости пяти наиболее важных пищевых (</w:t>
      </w:r>
      <w:r>
        <w:rPr>
          <w:rFonts w:ascii="Times New Roman" w:hAnsi="Times New Roman" w:cs="Times New Roman"/>
          <w:sz w:val="28"/>
          <w:szCs w:val="28"/>
          <w:lang w:val="en-US"/>
        </w:rPr>
        <w:t>important</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объектов (колюшка, сельдь, икра рыб, нереиды, офиуры) с размерами самого хищника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5). Полученные результаты свидетельствуют о видоспецифичности обнаруженной зависимости. Трехиглая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офиуры, икра рыб) отмечались главным образом в составе пищи у рыб с длиной тела 20-30 см. Таким образом, степень потребления отдельных пищевых объектов (</w:t>
      </w:r>
      <w:r>
        <w:rPr>
          <w:rFonts w:ascii="Times New Roman" w:hAnsi="Times New Roman" w:cs="Times New Roman"/>
          <w:sz w:val="28"/>
          <w:szCs w:val="28"/>
          <w:lang w:val="en-US"/>
        </w:rPr>
        <w:t>relative</w:t>
      </w:r>
      <w:r>
        <w:rPr>
          <w:rFonts w:ascii="Times New Roman" w:hAnsi="Times New Roman" w:cs="Times New Roman"/>
          <w:sz w:val="28"/>
          <w:szCs w:val="28"/>
        </w:rPr>
        <w:t xml:space="preserve"> </w:t>
      </w:r>
      <w:r>
        <w:rPr>
          <w:rFonts w:ascii="Times New Roman" w:hAnsi="Times New Roman" w:cs="Times New Roman"/>
          <w:sz w:val="28"/>
          <w:szCs w:val="28"/>
          <w:lang w:val="en-US"/>
        </w:rPr>
        <w:t>contribution</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different</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items</w:t>
      </w:r>
      <w:r>
        <w:rPr>
          <w:rFonts w:ascii="Times New Roman" w:hAnsi="Times New Roman" w:cs="Times New Roman"/>
          <w:sz w:val="28"/>
          <w:szCs w:val="28"/>
        </w:rPr>
        <w:t xml:space="preserve"> to the cod diet ) зависела от размера самого хищника. </w:t>
      </w:r>
      <w:r>
        <w:rPr>
          <w:rFonts w:ascii="Times New Roman" w:hAnsi="Times New Roman" w:cs="Times New Roman"/>
          <w:sz w:val="28"/>
          <w:szCs w:val="28"/>
          <w:highlight w:val="yellow"/>
        </w:rPr>
        <w:t>+ нужно добавить информацию о результатах анализа модели из табл.7</w:t>
      </w:r>
    </w:p>
    <w:p w14:paraId="4B929F49">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003165" cy="3095625"/>
            <wp:effectExtent l="0" t="0" r="698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14795" cy="3103013"/>
                    </a:xfrm>
                    <a:prstGeom prst="rect">
                      <a:avLst/>
                    </a:prstGeom>
                    <a:noFill/>
                  </pic:spPr>
                </pic:pic>
              </a:graphicData>
            </a:graphic>
          </wp:inline>
        </w:drawing>
      </w:r>
    </w:p>
    <w:p w14:paraId="52F589C3">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5. Изменения частоты встречаемости основных пищевых объектов в желудках трески в связи с размерами хищника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predator</w:t>
      </w:r>
      <w:r>
        <w:rPr>
          <w:rFonts w:ascii="Times New Roman" w:hAnsi="Times New Roman" w:cs="Times New Roman"/>
          <w:sz w:val="28"/>
          <w:szCs w:val="28"/>
        </w:rPr>
        <w:t xml:space="preserve"> </w:t>
      </w:r>
      <w:r>
        <w:rPr>
          <w:rFonts w:ascii="Times New Roman" w:hAnsi="Times New Roman" w:cs="Times New Roman"/>
          <w:sz w:val="28"/>
          <w:szCs w:val="28"/>
          <w:lang w:val="en-US"/>
        </w:rPr>
        <w:t>length</w:t>
      </w:r>
      <w:r>
        <w:rPr>
          <w:rFonts w:ascii="Times New Roman" w:hAnsi="Times New Roman" w:cs="Times New Roman"/>
          <w:sz w:val="28"/>
          <w:szCs w:val="28"/>
        </w:rPr>
        <w:t xml:space="preserve">), согласно предсказаний (заключений, выводов) </w:t>
      </w:r>
      <w:r>
        <w:rPr>
          <w:rFonts w:ascii="Times New Roman" w:hAnsi="Times New Roman" w:cs="Times New Roman"/>
          <w:i/>
          <w:sz w:val="28"/>
          <w:szCs w:val="28"/>
        </w:rPr>
        <w:t>Модели</w:t>
      </w:r>
      <w:r>
        <w:rPr>
          <w:rFonts w:ascii="Times New Roman" w:hAnsi="Times New Roman" w:cs="Times New Roman"/>
          <w:sz w:val="28"/>
          <w:szCs w:val="28"/>
        </w:rPr>
        <w:t xml:space="preserve"> 5 </w:t>
      </w:r>
    </w:p>
    <w:p w14:paraId="30B2DA4D">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highlight w:val="red"/>
        </w:rPr>
        <w:t xml:space="preserve">Изменить название оси абсцисс – </w:t>
      </w:r>
      <w:r>
        <w:rPr>
          <w:rFonts w:ascii="Times New Roman" w:hAnsi="Times New Roman" w:cs="Times New Roman"/>
          <w:sz w:val="28"/>
          <w:szCs w:val="28"/>
          <w:highlight w:val="red"/>
          <w:lang w:val="en-US"/>
        </w:rPr>
        <w:t>Cod</w:t>
      </w:r>
      <w:r>
        <w:rPr>
          <w:rFonts w:ascii="Times New Roman" w:hAnsi="Times New Roman" w:cs="Times New Roman"/>
          <w:sz w:val="28"/>
          <w:szCs w:val="28"/>
          <w:highlight w:val="red"/>
        </w:rPr>
        <w:t xml:space="preserve"> </w:t>
      </w:r>
      <w:r>
        <w:rPr>
          <w:rFonts w:ascii="Times New Roman" w:hAnsi="Times New Roman" w:cs="Times New Roman"/>
          <w:sz w:val="28"/>
          <w:szCs w:val="28"/>
          <w:highlight w:val="red"/>
          <w:lang w:val="en-US"/>
        </w:rPr>
        <w:t>length</w:t>
      </w:r>
      <w:r>
        <w:rPr>
          <w:rFonts w:ascii="Times New Roman" w:hAnsi="Times New Roman" w:cs="Times New Roman"/>
          <w:sz w:val="28"/>
          <w:szCs w:val="28"/>
          <w:highlight w:val="red"/>
        </w:rPr>
        <w:t xml:space="preserve">, </w:t>
      </w:r>
      <w:r>
        <w:rPr>
          <w:rFonts w:ascii="Times New Roman" w:hAnsi="Times New Roman" w:cs="Times New Roman"/>
          <w:sz w:val="28"/>
          <w:szCs w:val="28"/>
          <w:highlight w:val="red"/>
          <w:lang w:val="en-US"/>
        </w:rPr>
        <w:t>cm</w:t>
      </w:r>
      <w:r>
        <w:rPr>
          <w:rFonts w:ascii="Times New Roman" w:hAnsi="Times New Roman" w:cs="Times New Roman"/>
          <w:sz w:val="28"/>
          <w:szCs w:val="28"/>
          <w:highlight w:val="red"/>
        </w:rPr>
        <w:t xml:space="preserve"> вместо </w:t>
      </w:r>
      <w:r>
        <w:rPr>
          <w:rFonts w:ascii="Times New Roman" w:hAnsi="Times New Roman" w:cs="Times New Roman"/>
          <w:sz w:val="28"/>
          <w:szCs w:val="28"/>
          <w:highlight w:val="red"/>
          <w:lang w:val="en-US"/>
        </w:rPr>
        <w:t>L</w:t>
      </w:r>
    </w:p>
    <w:p w14:paraId="586D9B5B">
      <w:pPr>
        <w:pStyle w:val="18"/>
        <w:spacing w:line="276" w:lineRule="auto"/>
        <w:ind w:left="360"/>
        <w:jc w:val="both"/>
        <w:rPr>
          <w:rFonts w:ascii="Times New Roman" w:hAnsi="Times New Roman" w:cs="Times New Roman"/>
          <w:sz w:val="28"/>
          <w:szCs w:val="28"/>
        </w:rPr>
      </w:pPr>
    </w:p>
    <w:tbl>
      <w:tblPr>
        <w:tblStyle w:val="4"/>
        <w:tblW w:w="6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960"/>
        <w:gridCol w:w="960"/>
        <w:gridCol w:w="960"/>
        <w:gridCol w:w="960"/>
      </w:tblGrid>
      <w:tr w14:paraId="049B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FEDD4A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Smoother term</w:t>
            </w:r>
          </w:p>
        </w:tc>
        <w:tc>
          <w:tcPr>
            <w:tcW w:w="960" w:type="dxa"/>
            <w:shd w:val="clear" w:color="auto" w:fill="auto"/>
            <w:noWrap/>
            <w:vAlign w:val="bottom"/>
          </w:tcPr>
          <w:p w14:paraId="6204591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edf</w:t>
            </w:r>
          </w:p>
        </w:tc>
        <w:tc>
          <w:tcPr>
            <w:tcW w:w="960" w:type="dxa"/>
            <w:shd w:val="clear" w:color="auto" w:fill="auto"/>
            <w:noWrap/>
            <w:vAlign w:val="bottom"/>
          </w:tcPr>
          <w:p w14:paraId="5BDAD7BE">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ref.df</w:t>
            </w:r>
          </w:p>
        </w:tc>
        <w:tc>
          <w:tcPr>
            <w:tcW w:w="960" w:type="dxa"/>
            <w:shd w:val="clear" w:color="auto" w:fill="auto"/>
            <w:noWrap/>
            <w:vAlign w:val="bottom"/>
          </w:tcPr>
          <w:p w14:paraId="75936EA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Chi.sq</w:t>
            </w:r>
          </w:p>
        </w:tc>
        <w:tc>
          <w:tcPr>
            <w:tcW w:w="960" w:type="dxa"/>
            <w:shd w:val="clear" w:color="auto" w:fill="auto"/>
            <w:noWrap/>
            <w:vAlign w:val="bottom"/>
          </w:tcPr>
          <w:p w14:paraId="340A278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p-value</w:t>
            </w:r>
          </w:p>
        </w:tc>
      </w:tr>
      <w:tr w14:paraId="405C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5D545B0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G.aculeatus</w:t>
            </w:r>
          </w:p>
        </w:tc>
        <w:tc>
          <w:tcPr>
            <w:tcW w:w="960" w:type="dxa"/>
            <w:shd w:val="clear" w:color="auto" w:fill="auto"/>
            <w:noWrap/>
            <w:vAlign w:val="bottom"/>
          </w:tcPr>
          <w:p w14:paraId="0834961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w:t>
            </w:r>
          </w:p>
        </w:tc>
        <w:tc>
          <w:tcPr>
            <w:tcW w:w="960" w:type="dxa"/>
            <w:shd w:val="clear" w:color="auto" w:fill="auto"/>
            <w:noWrap/>
            <w:vAlign w:val="bottom"/>
          </w:tcPr>
          <w:p w14:paraId="646E26C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2.4</w:t>
            </w:r>
          </w:p>
        </w:tc>
        <w:tc>
          <w:tcPr>
            <w:tcW w:w="960" w:type="dxa"/>
            <w:shd w:val="clear" w:color="auto" w:fill="auto"/>
            <w:noWrap/>
            <w:vAlign w:val="bottom"/>
          </w:tcPr>
          <w:p w14:paraId="70D26BE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8.7</w:t>
            </w:r>
          </w:p>
        </w:tc>
        <w:tc>
          <w:tcPr>
            <w:tcW w:w="960" w:type="dxa"/>
            <w:shd w:val="clear" w:color="auto" w:fill="auto"/>
            <w:noWrap/>
            <w:vAlign w:val="bottom"/>
          </w:tcPr>
          <w:p w14:paraId="5382149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0.018</w:t>
            </w:r>
          </w:p>
        </w:tc>
      </w:tr>
      <w:tr w14:paraId="7855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916A7B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C.pallasii marisalbi</w:t>
            </w:r>
          </w:p>
        </w:tc>
        <w:tc>
          <w:tcPr>
            <w:tcW w:w="960" w:type="dxa"/>
            <w:shd w:val="clear" w:color="auto" w:fill="auto"/>
            <w:noWrap/>
            <w:vAlign w:val="bottom"/>
          </w:tcPr>
          <w:p w14:paraId="052DDA5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B1E564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65DFF83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41.8</w:t>
            </w:r>
          </w:p>
        </w:tc>
        <w:tc>
          <w:tcPr>
            <w:tcW w:w="960" w:type="dxa"/>
            <w:shd w:val="clear" w:color="auto" w:fill="auto"/>
            <w:noWrap/>
            <w:vAlign w:val="bottom"/>
          </w:tcPr>
          <w:p w14:paraId="5C4258C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59E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B3C64F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Fish eggs</w:t>
            </w:r>
          </w:p>
        </w:tc>
        <w:tc>
          <w:tcPr>
            <w:tcW w:w="960" w:type="dxa"/>
            <w:shd w:val="clear" w:color="auto" w:fill="auto"/>
            <w:noWrap/>
            <w:vAlign w:val="bottom"/>
          </w:tcPr>
          <w:p w14:paraId="26F9999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508705F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66FD683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4.3</w:t>
            </w:r>
          </w:p>
        </w:tc>
        <w:tc>
          <w:tcPr>
            <w:tcW w:w="960" w:type="dxa"/>
            <w:shd w:val="clear" w:color="auto" w:fill="auto"/>
            <w:noWrap/>
            <w:vAlign w:val="bottom"/>
          </w:tcPr>
          <w:p w14:paraId="2294E83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0.039</w:t>
            </w:r>
          </w:p>
        </w:tc>
      </w:tr>
      <w:tr w14:paraId="183A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8850AE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O.aculeata</w:t>
            </w:r>
          </w:p>
        </w:tc>
        <w:tc>
          <w:tcPr>
            <w:tcW w:w="960" w:type="dxa"/>
            <w:shd w:val="clear" w:color="auto" w:fill="auto"/>
            <w:noWrap/>
            <w:vAlign w:val="bottom"/>
          </w:tcPr>
          <w:p w14:paraId="5300464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C946C5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50CB33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0.4</w:t>
            </w:r>
          </w:p>
        </w:tc>
        <w:tc>
          <w:tcPr>
            <w:tcW w:w="960" w:type="dxa"/>
            <w:shd w:val="clear" w:color="auto" w:fill="auto"/>
            <w:noWrap/>
            <w:vAlign w:val="bottom"/>
          </w:tcPr>
          <w:p w14:paraId="034564D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0.508</w:t>
            </w:r>
          </w:p>
        </w:tc>
      </w:tr>
      <w:tr w14:paraId="5781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88743C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Nereis spp.</w:t>
            </w:r>
          </w:p>
        </w:tc>
        <w:tc>
          <w:tcPr>
            <w:tcW w:w="960" w:type="dxa"/>
            <w:shd w:val="clear" w:color="auto" w:fill="auto"/>
            <w:noWrap/>
            <w:vAlign w:val="bottom"/>
          </w:tcPr>
          <w:p w14:paraId="483FF2B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3.9</w:t>
            </w:r>
          </w:p>
        </w:tc>
        <w:tc>
          <w:tcPr>
            <w:tcW w:w="960" w:type="dxa"/>
            <w:shd w:val="clear" w:color="auto" w:fill="auto"/>
            <w:noWrap/>
            <w:vAlign w:val="bottom"/>
          </w:tcPr>
          <w:p w14:paraId="584F7D5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7C88868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78.9</w:t>
            </w:r>
          </w:p>
        </w:tc>
        <w:tc>
          <w:tcPr>
            <w:tcW w:w="960" w:type="dxa"/>
            <w:shd w:val="clear" w:color="auto" w:fill="auto"/>
            <w:noWrap/>
            <w:vAlign w:val="bottom"/>
          </w:tcPr>
          <w:p w14:paraId="1C9D3ED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E35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68F76D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G.aculeatus</w:t>
            </w:r>
          </w:p>
        </w:tc>
        <w:tc>
          <w:tcPr>
            <w:tcW w:w="960" w:type="dxa"/>
            <w:shd w:val="clear" w:color="auto" w:fill="auto"/>
            <w:noWrap/>
            <w:vAlign w:val="bottom"/>
          </w:tcPr>
          <w:p w14:paraId="18CEFEA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3.1</w:t>
            </w:r>
          </w:p>
        </w:tc>
        <w:tc>
          <w:tcPr>
            <w:tcW w:w="960" w:type="dxa"/>
            <w:shd w:val="clear" w:color="auto" w:fill="auto"/>
            <w:noWrap/>
            <w:vAlign w:val="bottom"/>
          </w:tcPr>
          <w:p w14:paraId="580B4F3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44EBAE7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99.3</w:t>
            </w:r>
          </w:p>
        </w:tc>
        <w:tc>
          <w:tcPr>
            <w:tcW w:w="960" w:type="dxa"/>
            <w:shd w:val="clear" w:color="auto" w:fill="auto"/>
            <w:noWrap/>
            <w:vAlign w:val="bottom"/>
          </w:tcPr>
          <w:p w14:paraId="2090631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7049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3ED09B5">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C.pallasii marisalbi</w:t>
            </w:r>
          </w:p>
        </w:tc>
        <w:tc>
          <w:tcPr>
            <w:tcW w:w="960" w:type="dxa"/>
            <w:shd w:val="clear" w:color="auto" w:fill="auto"/>
            <w:noWrap/>
            <w:vAlign w:val="bottom"/>
          </w:tcPr>
          <w:p w14:paraId="779A352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2.9</w:t>
            </w:r>
          </w:p>
        </w:tc>
        <w:tc>
          <w:tcPr>
            <w:tcW w:w="960" w:type="dxa"/>
            <w:shd w:val="clear" w:color="auto" w:fill="auto"/>
            <w:noWrap/>
            <w:vAlign w:val="bottom"/>
          </w:tcPr>
          <w:p w14:paraId="71F5EF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02E5CC0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18.7</w:t>
            </w:r>
          </w:p>
        </w:tc>
        <w:tc>
          <w:tcPr>
            <w:tcW w:w="960" w:type="dxa"/>
            <w:shd w:val="clear" w:color="auto" w:fill="auto"/>
            <w:noWrap/>
            <w:vAlign w:val="bottom"/>
          </w:tcPr>
          <w:p w14:paraId="44CFBB1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0.001</w:t>
            </w:r>
          </w:p>
        </w:tc>
      </w:tr>
      <w:tr w14:paraId="78FD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C611A6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Fish eggs</w:t>
            </w:r>
          </w:p>
        </w:tc>
        <w:tc>
          <w:tcPr>
            <w:tcW w:w="960" w:type="dxa"/>
            <w:shd w:val="clear" w:color="auto" w:fill="auto"/>
            <w:noWrap/>
            <w:vAlign w:val="bottom"/>
          </w:tcPr>
          <w:p w14:paraId="443EDA2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3.2</w:t>
            </w:r>
          </w:p>
        </w:tc>
        <w:tc>
          <w:tcPr>
            <w:tcW w:w="960" w:type="dxa"/>
            <w:shd w:val="clear" w:color="auto" w:fill="auto"/>
            <w:noWrap/>
            <w:vAlign w:val="bottom"/>
          </w:tcPr>
          <w:p w14:paraId="3A42EF5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34E5B8A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71.2</w:t>
            </w:r>
          </w:p>
        </w:tc>
        <w:tc>
          <w:tcPr>
            <w:tcW w:w="960" w:type="dxa"/>
            <w:shd w:val="clear" w:color="auto" w:fill="auto"/>
            <w:noWrap/>
            <w:vAlign w:val="bottom"/>
          </w:tcPr>
          <w:p w14:paraId="6BE9876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28F8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A6376A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O.aculeata</w:t>
            </w:r>
          </w:p>
        </w:tc>
        <w:tc>
          <w:tcPr>
            <w:tcW w:w="960" w:type="dxa"/>
            <w:shd w:val="clear" w:color="auto" w:fill="auto"/>
            <w:noWrap/>
            <w:vAlign w:val="bottom"/>
          </w:tcPr>
          <w:p w14:paraId="44CB114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3D627DE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0684C7B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14.6</w:t>
            </w:r>
          </w:p>
        </w:tc>
        <w:tc>
          <w:tcPr>
            <w:tcW w:w="960" w:type="dxa"/>
            <w:shd w:val="clear" w:color="auto" w:fill="auto"/>
            <w:noWrap/>
            <w:vAlign w:val="bottom"/>
          </w:tcPr>
          <w:p w14:paraId="2EEF2F5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0.004</w:t>
            </w:r>
          </w:p>
        </w:tc>
      </w:tr>
      <w:tr w14:paraId="7D7D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50B28BAA">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A.virens + N.pelagica</w:t>
            </w:r>
          </w:p>
        </w:tc>
        <w:tc>
          <w:tcPr>
            <w:tcW w:w="960" w:type="dxa"/>
            <w:shd w:val="clear" w:color="auto" w:fill="auto"/>
            <w:noWrap/>
            <w:vAlign w:val="bottom"/>
          </w:tcPr>
          <w:p w14:paraId="6CA4DDD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BDF35D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D21E79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82.5</w:t>
            </w:r>
          </w:p>
        </w:tc>
        <w:tc>
          <w:tcPr>
            <w:tcW w:w="960" w:type="dxa"/>
            <w:shd w:val="clear" w:color="auto" w:fill="auto"/>
            <w:noWrap/>
            <w:vAlign w:val="bottom"/>
          </w:tcPr>
          <w:p w14:paraId="68BEDF0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213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5847C9D">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G.aculeatus</w:t>
            </w:r>
          </w:p>
        </w:tc>
        <w:tc>
          <w:tcPr>
            <w:tcW w:w="960" w:type="dxa"/>
            <w:shd w:val="clear" w:color="auto" w:fill="auto"/>
            <w:noWrap/>
            <w:vAlign w:val="bottom"/>
          </w:tcPr>
          <w:p w14:paraId="26AD805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3.3</w:t>
            </w:r>
          </w:p>
        </w:tc>
        <w:tc>
          <w:tcPr>
            <w:tcW w:w="960" w:type="dxa"/>
            <w:shd w:val="clear" w:color="auto" w:fill="auto"/>
            <w:noWrap/>
            <w:vAlign w:val="bottom"/>
          </w:tcPr>
          <w:p w14:paraId="6921FD6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5803F45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68.3</w:t>
            </w:r>
          </w:p>
        </w:tc>
        <w:tc>
          <w:tcPr>
            <w:tcW w:w="960" w:type="dxa"/>
            <w:shd w:val="clear" w:color="auto" w:fill="auto"/>
            <w:noWrap/>
            <w:vAlign w:val="bottom"/>
          </w:tcPr>
          <w:p w14:paraId="2AC0D0B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ED6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FFA340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C.pallasii marisalbi</w:t>
            </w:r>
          </w:p>
        </w:tc>
        <w:tc>
          <w:tcPr>
            <w:tcW w:w="960" w:type="dxa"/>
            <w:shd w:val="clear" w:color="auto" w:fill="auto"/>
            <w:noWrap/>
            <w:vAlign w:val="bottom"/>
          </w:tcPr>
          <w:p w14:paraId="6CABD24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16AEDBD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D3580A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w:t>
            </w:r>
          </w:p>
        </w:tc>
        <w:tc>
          <w:tcPr>
            <w:tcW w:w="960" w:type="dxa"/>
            <w:shd w:val="clear" w:color="auto" w:fill="auto"/>
            <w:noWrap/>
            <w:vAlign w:val="bottom"/>
          </w:tcPr>
          <w:p w14:paraId="1896736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0.005</w:t>
            </w:r>
          </w:p>
        </w:tc>
      </w:tr>
      <w:tr w14:paraId="4335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D86EDC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Fish eggs</w:t>
            </w:r>
          </w:p>
        </w:tc>
        <w:tc>
          <w:tcPr>
            <w:tcW w:w="960" w:type="dxa"/>
            <w:shd w:val="clear" w:color="auto" w:fill="auto"/>
            <w:noWrap/>
            <w:vAlign w:val="bottom"/>
          </w:tcPr>
          <w:p w14:paraId="6C5D261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4C8B13C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0E818D0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56.7</w:t>
            </w:r>
          </w:p>
        </w:tc>
        <w:tc>
          <w:tcPr>
            <w:tcW w:w="960" w:type="dxa"/>
            <w:shd w:val="clear" w:color="auto" w:fill="auto"/>
            <w:noWrap/>
            <w:vAlign w:val="bottom"/>
          </w:tcPr>
          <w:p w14:paraId="1B0C556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1D10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DF2C5FC">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O.aculeata</w:t>
            </w:r>
          </w:p>
        </w:tc>
        <w:tc>
          <w:tcPr>
            <w:tcW w:w="960" w:type="dxa"/>
            <w:shd w:val="clear" w:color="auto" w:fill="auto"/>
            <w:noWrap/>
            <w:vAlign w:val="bottom"/>
          </w:tcPr>
          <w:p w14:paraId="15A24AB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E18ECD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6D424A2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2323521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0.045</w:t>
            </w:r>
          </w:p>
        </w:tc>
      </w:tr>
      <w:tr w14:paraId="7EBA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67E1C8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Nereis spp.</w:t>
            </w:r>
          </w:p>
        </w:tc>
        <w:tc>
          <w:tcPr>
            <w:tcW w:w="960" w:type="dxa"/>
            <w:shd w:val="clear" w:color="auto" w:fill="auto"/>
            <w:noWrap/>
            <w:vAlign w:val="bottom"/>
          </w:tcPr>
          <w:p w14:paraId="7F19671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C94EDD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8744C8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10.2</w:t>
            </w:r>
          </w:p>
        </w:tc>
        <w:tc>
          <w:tcPr>
            <w:tcW w:w="960" w:type="dxa"/>
            <w:shd w:val="clear" w:color="auto" w:fill="auto"/>
            <w:noWrap/>
            <w:vAlign w:val="bottom"/>
          </w:tcPr>
          <w:p w14:paraId="30A9D76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bl>
    <w:p w14:paraId="4AB84884">
      <w:pPr>
        <w:pStyle w:val="18"/>
        <w:spacing w:line="276" w:lineRule="auto"/>
        <w:ind w:left="360"/>
        <w:jc w:val="both"/>
        <w:rPr>
          <w:rFonts w:ascii="Times New Roman" w:hAnsi="Times New Roman" w:cs="Times New Roman"/>
          <w:sz w:val="28"/>
          <w:szCs w:val="28"/>
          <w:lang w:val="en-US"/>
        </w:rPr>
      </w:pPr>
    </w:p>
    <w:p w14:paraId="1AC2CD17">
      <w:pPr>
        <w:jc w:val="both"/>
        <w:rPr>
          <w:rFonts w:ascii="Times New Roman" w:hAnsi="Times New Roman" w:cs="Times New Roman"/>
          <w:sz w:val="28"/>
          <w:szCs w:val="28"/>
        </w:rPr>
      </w:pPr>
      <w:r>
        <w:rPr>
          <w:rFonts w:ascii="Times New Roman" w:hAnsi="Times New Roman" w:cs="Times New Roman"/>
          <w:sz w:val="28"/>
          <w:szCs w:val="28"/>
          <w:lang w:val="en-US"/>
        </w:rPr>
        <w:t>Table</w:t>
      </w:r>
      <w:r>
        <w:rPr>
          <w:rFonts w:ascii="Times New Roman" w:hAnsi="Times New Roman" w:cs="Times New Roman"/>
          <w:sz w:val="28"/>
          <w:szCs w:val="28"/>
        </w:rPr>
        <w:t xml:space="preserve"> </w:t>
      </w:r>
      <w:r>
        <w:rPr>
          <w:rFonts w:ascii="Times New Roman" w:hAnsi="Times New Roman" w:cs="Times New Roman"/>
          <w:sz w:val="28"/>
          <w:szCs w:val="28"/>
          <w:lang w:val="en-US"/>
        </w:rPr>
        <w:t>6</w:t>
      </w:r>
      <w:r>
        <w:rPr>
          <w:rFonts w:ascii="Times New Roman" w:hAnsi="Times New Roman" w:cs="Times New Roman"/>
          <w:sz w:val="28"/>
          <w:szCs w:val="28"/>
        </w:rPr>
        <w:t>. Параметры аддитивной модели (</w:t>
      </w:r>
      <w:r>
        <w:rPr>
          <w:rFonts w:ascii="Times New Roman" w:hAnsi="Times New Roman" w:cs="Times New Roman"/>
          <w:sz w:val="28"/>
          <w:szCs w:val="28"/>
          <w:lang w:val="en-US"/>
        </w:rPr>
        <w:t>Model</w:t>
      </w:r>
      <w:r>
        <w:rPr>
          <w:rFonts w:ascii="Times New Roman" w:hAnsi="Times New Roman" w:cs="Times New Roman"/>
          <w:sz w:val="28"/>
          <w:szCs w:val="28"/>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3E42BCBA">
      <w:pPr>
        <w:spacing w:line="276" w:lineRule="auto"/>
        <w:jc w:val="both"/>
        <w:rPr>
          <w:rFonts w:ascii="Times New Roman" w:hAnsi="Times New Roman" w:cs="Times New Roman"/>
          <w:b/>
          <w:sz w:val="28"/>
          <w:szCs w:val="28"/>
        </w:rPr>
      </w:pPr>
    </w:p>
    <w:p w14:paraId="214F0F74">
      <w:pPr>
        <w:spacing w:line="276" w:lineRule="auto"/>
        <w:jc w:val="both"/>
        <w:rPr>
          <w:rFonts w:ascii="Times New Roman" w:hAnsi="Times New Roman" w:cs="Times New Roman"/>
          <w:b/>
          <w:sz w:val="28"/>
          <w:szCs w:val="28"/>
        </w:rPr>
      </w:pPr>
      <w:r>
        <w:rPr>
          <w:rFonts w:ascii="Times New Roman" w:hAnsi="Times New Roman" w:cs="Times New Roman"/>
          <w:b/>
          <w:sz w:val="28"/>
          <w:szCs w:val="28"/>
          <w:lang w:val="en-US"/>
        </w:rPr>
        <w:t>Intra</w:t>
      </w:r>
      <w:r>
        <w:rPr>
          <w:rFonts w:ascii="Times New Roman" w:hAnsi="Times New Roman" w:cs="Times New Roman"/>
          <w:b/>
          <w:sz w:val="28"/>
          <w:szCs w:val="28"/>
        </w:rPr>
        <w:t>-</w:t>
      </w:r>
      <w:r>
        <w:rPr>
          <w:rFonts w:ascii="Times New Roman" w:hAnsi="Times New Roman" w:cs="Times New Roman"/>
          <w:b/>
          <w:sz w:val="28"/>
          <w:szCs w:val="28"/>
          <w:lang w:val="en-US"/>
        </w:rPr>
        <w:t>seasonal</w:t>
      </w:r>
      <w:r>
        <w:rPr>
          <w:rFonts w:ascii="Times New Roman" w:hAnsi="Times New Roman" w:cs="Times New Roman"/>
          <w:b/>
          <w:sz w:val="28"/>
          <w:szCs w:val="28"/>
        </w:rPr>
        <w:t xml:space="preserve"> </w:t>
      </w:r>
      <w:r>
        <w:rPr>
          <w:rFonts w:ascii="Times New Roman" w:hAnsi="Times New Roman" w:cs="Times New Roman"/>
          <w:b/>
          <w:sz w:val="28"/>
          <w:szCs w:val="28"/>
          <w:lang w:val="en-US"/>
        </w:rPr>
        <w:t>cod</w:t>
      </w:r>
      <w:r>
        <w:rPr>
          <w:rFonts w:ascii="Times New Roman" w:hAnsi="Times New Roman" w:cs="Times New Roman"/>
          <w:b/>
          <w:sz w:val="28"/>
          <w:szCs w:val="28"/>
        </w:rPr>
        <w:t xml:space="preserve"> </w:t>
      </w:r>
      <w:r>
        <w:rPr>
          <w:rFonts w:ascii="Times New Roman" w:hAnsi="Times New Roman" w:cs="Times New Roman"/>
          <w:b/>
          <w:sz w:val="28"/>
          <w:szCs w:val="28"/>
          <w:lang w:val="en-US"/>
        </w:rPr>
        <w:t>diet</w:t>
      </w:r>
      <w:r>
        <w:rPr>
          <w:rFonts w:ascii="Times New Roman" w:hAnsi="Times New Roman" w:cs="Times New Roman"/>
          <w:b/>
          <w:sz w:val="28"/>
          <w:szCs w:val="28"/>
        </w:rPr>
        <w:t xml:space="preserve"> </w:t>
      </w:r>
      <w:r>
        <w:rPr>
          <w:rFonts w:ascii="Times New Roman" w:hAnsi="Times New Roman" w:cs="Times New Roman"/>
          <w:b/>
          <w:sz w:val="28"/>
          <w:szCs w:val="28"/>
          <w:lang w:val="en-US"/>
        </w:rPr>
        <w:t>variability</w:t>
      </w:r>
    </w:p>
    <w:p w14:paraId="71108D7C">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Результаты анализа построенной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xml:space="preserve">. 6). На графиках, приведенных на </w:t>
      </w:r>
      <w:r>
        <w:rPr>
          <w:rFonts w:ascii="Times New Roman" w:hAnsi="Times New Roman" w:cs="Times New Roman"/>
          <w:sz w:val="28"/>
          <w:szCs w:val="28"/>
          <w:lang w:val="en-US"/>
        </w:rPr>
        <w:t>Fig</w:t>
      </w:r>
      <w:r>
        <w:rPr>
          <w:rFonts w:ascii="Times New Roman" w:hAnsi="Times New Roman" w:cs="Times New Roman"/>
          <w:sz w:val="28"/>
          <w:szCs w:val="28"/>
        </w:rPr>
        <w:t>. 7, представлены также изменения долей наиболее важных кормовых объектов в составе питания трески в течение лета. Из представленных графиков (</w:t>
      </w:r>
      <w:r>
        <w:rPr>
          <w:rFonts w:ascii="Times New Roman" w:hAnsi="Times New Roman" w:cs="Times New Roman"/>
          <w:sz w:val="28"/>
          <w:szCs w:val="28"/>
          <w:lang w:val="en-US"/>
        </w:rPr>
        <w:t>Fig</w:t>
      </w:r>
      <w:r>
        <w:rPr>
          <w:rFonts w:ascii="Times New Roman" w:hAnsi="Times New Roman" w:cs="Times New Roman"/>
          <w:sz w:val="28"/>
          <w:szCs w:val="28"/>
        </w:rPr>
        <w:t xml:space="preserve">. 6, 7) видно, что в первую половину лета треска активно питается колюшкой, которая нерестится в это время на мелководьях. Этот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species</w:t>
      </w:r>
      <w:r>
        <w:rPr>
          <w:rFonts w:ascii="Times New Roman" w:hAnsi="Times New Roman" w:cs="Times New Roman"/>
          <w:sz w:val="28"/>
          <w:szCs w:val="28"/>
        </w:rPr>
        <w:t xml:space="preserve"> составлял значительную долю (</w:t>
      </w:r>
      <w:r>
        <w:rPr>
          <w:rFonts w:ascii="Times New Roman" w:hAnsi="Times New Roman" w:cs="Times New Roman"/>
          <w:sz w:val="28"/>
          <w:szCs w:val="28"/>
          <w:highlight w:val="red"/>
        </w:rPr>
        <w:t>около 40% по массе</w:t>
      </w:r>
      <w:r>
        <w:rPr>
          <w:rFonts w:ascii="Times New Roman" w:hAnsi="Times New Roman" w:cs="Times New Roman"/>
          <w:sz w:val="28"/>
          <w:szCs w:val="28"/>
        </w:rPr>
        <w:t>) в пище трески, пойманной в период с середины июня до конца второй декады июля. Снижение уровня потребления колюшки треской происходит в конце июля (30%),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редко. Помимо колюшки в конце июня-начале июля важное значение в откорме трески играют также нереиды (до 20%)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Pr>
          <w:rFonts w:ascii="Times New Roman" w:hAnsi="Times New Roman" w:cs="Times New Roman"/>
          <w:sz w:val="28"/>
          <w:szCs w:val="28"/>
          <w:lang w:val="en-US"/>
        </w:rPr>
        <w:t>Fig</w:t>
      </w:r>
      <w:r>
        <w:rPr>
          <w:rFonts w:ascii="Times New Roman" w:hAnsi="Times New Roman" w:cs="Times New Roman"/>
          <w:sz w:val="28"/>
          <w:szCs w:val="28"/>
        </w:rPr>
        <w:t>. 6) и молодью других видов рыб. Кроме того, в составе пищи трески в августе возрастает доля нереид и, в небольшой степени, офиур, потребление которых происходит, по-видимому, при недостатке других пищевых организмов в прибрежной зоне моря.</w:t>
      </w:r>
    </w:p>
    <w:p w14:paraId="2310BEAB">
      <w:pPr>
        <w:spacing w:line="276" w:lineRule="auto"/>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778500" cy="35756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87541" cy="3581167"/>
                    </a:xfrm>
                    <a:prstGeom prst="rect">
                      <a:avLst/>
                    </a:prstGeom>
                    <a:noFill/>
                  </pic:spPr>
                </pic:pic>
              </a:graphicData>
            </a:graphic>
          </wp:inline>
        </w:drawing>
      </w:r>
    </w:p>
    <w:p w14:paraId="546F59E5">
      <w:pPr>
        <w:spacing w:line="276" w:lineRule="auto"/>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413702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4"/>
                    <a:stretch>
                      <a:fillRect/>
                    </a:stretch>
                  </pic:blipFill>
                  <pic:spPr>
                    <a:xfrm>
                      <a:off x="0" y="0"/>
                      <a:ext cx="5940425" cy="4137025"/>
                    </a:xfrm>
                    <a:prstGeom prst="rect">
                      <a:avLst/>
                    </a:prstGeom>
                  </pic:spPr>
                </pic:pic>
              </a:graphicData>
            </a:graphic>
          </wp:inline>
        </w:drawing>
      </w:r>
    </w:p>
    <w:p w14:paraId="4ED893BC">
      <w:pPr>
        <w:jc w:val="both"/>
        <w:rPr>
          <w:rFonts w:ascii="Times New Roman" w:hAnsi="Times New Roman" w:cs="Times New Roman"/>
          <w:sz w:val="28"/>
          <w:szCs w:val="28"/>
        </w:rPr>
      </w:pPr>
      <w:r>
        <w:rPr>
          <w:sz w:val="28"/>
          <w:szCs w:val="28"/>
        </w:rPr>
        <w:t xml:space="preserve"> </w:t>
      </w:r>
      <w:r>
        <w:rPr>
          <w:rFonts w:ascii="Times New Roman" w:hAnsi="Times New Roman" w:cs="Times New Roman"/>
          <w:sz w:val="28"/>
          <w:szCs w:val="28"/>
          <w:lang w:val="en-US"/>
        </w:rPr>
        <w:t>Fig</w:t>
      </w:r>
      <w:r>
        <w:rPr>
          <w:rFonts w:ascii="Times New Roman" w:hAnsi="Times New Roman" w:cs="Times New Roman"/>
          <w:sz w:val="28"/>
          <w:szCs w:val="28"/>
        </w:rPr>
        <w:t xml:space="preserve">. 6. Сезонная динамика частоты встречаемости (А) и доли по массе (В) основных пищевых объектов в желудках трески в губе Чупа </w:t>
      </w:r>
    </w:p>
    <w:p w14:paraId="319E49DE">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Вставить обозначения А и В над соответствующими графиками. Убрать надпись </w:t>
      </w:r>
      <w:r>
        <w:rPr>
          <w:rFonts w:ascii="Times New Roman" w:hAnsi="Times New Roman" w:cs="Times New Roman"/>
          <w:sz w:val="28"/>
          <w:szCs w:val="28"/>
          <w:highlight w:val="yellow"/>
          <w:lang w:val="en-US"/>
        </w:rPr>
        <w:t>seasonal</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dynamics</w:t>
      </w:r>
      <w:r>
        <w:rPr>
          <w:rFonts w:ascii="Times New Roman" w:hAnsi="Times New Roman" w:cs="Times New Roman"/>
          <w:sz w:val="28"/>
          <w:szCs w:val="28"/>
          <w:highlight w:val="yellow"/>
        </w:rPr>
        <w:t xml:space="preserve"> над графиком А. </w:t>
      </w:r>
    </w:p>
    <w:p w14:paraId="7F45C2E8">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На графике В внести изменения:</w:t>
      </w:r>
    </w:p>
    <w:p w14:paraId="65A88290">
      <w:pPr>
        <w:jc w:val="both"/>
        <w:rPr>
          <w:rFonts w:ascii="Times New Roman" w:hAnsi="Times New Roman" w:cs="Times New Roman"/>
          <w:sz w:val="28"/>
          <w:szCs w:val="28"/>
          <w:highlight w:val="yellow"/>
          <w:lang w:val="en-US"/>
        </w:rPr>
      </w:pPr>
      <w:r>
        <w:rPr>
          <w:rFonts w:ascii="Times New Roman" w:hAnsi="Times New Roman" w:cs="Times New Roman"/>
          <w:sz w:val="28"/>
          <w:szCs w:val="28"/>
          <w:highlight w:val="yellow"/>
        </w:rPr>
        <w:t>ОСЬ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ОРДИНАТ</w:t>
      </w:r>
      <w:r>
        <w:rPr>
          <w:rFonts w:ascii="Times New Roman" w:hAnsi="Times New Roman" w:cs="Times New Roman"/>
          <w:sz w:val="28"/>
          <w:szCs w:val="28"/>
          <w:highlight w:val="yellow"/>
          <w:lang w:val="en-US"/>
        </w:rPr>
        <w:t xml:space="preserve"> – Proportion of the diet by weight, %</w:t>
      </w:r>
    </w:p>
    <w:p w14:paraId="0CA5C467">
      <w:pPr>
        <w:jc w:val="both"/>
        <w:rPr>
          <w:rFonts w:ascii="Times New Roman" w:hAnsi="Times New Roman" w:cs="Times New Roman"/>
          <w:sz w:val="28"/>
          <w:szCs w:val="28"/>
        </w:rPr>
      </w:pPr>
      <w:r>
        <w:rPr>
          <w:rFonts w:ascii="Times New Roman" w:hAnsi="Times New Roman" w:cs="Times New Roman"/>
          <w:sz w:val="28"/>
          <w:szCs w:val="28"/>
          <w:highlight w:val="yellow"/>
        </w:rPr>
        <w:t>ОСЬ АБСЦИСС – привести названия месяцев полностью</w:t>
      </w:r>
    </w:p>
    <w:p w14:paraId="4E6C6115">
      <w:pPr>
        <w:jc w:val="both"/>
        <w:rPr>
          <w:rFonts w:ascii="Times New Roman" w:hAnsi="Times New Roman" w:cs="Times New Roman"/>
          <w:sz w:val="28"/>
          <w:szCs w:val="28"/>
        </w:rPr>
      </w:pPr>
      <w:r>
        <w:rPr>
          <w:rFonts w:ascii="Times New Roman" w:hAnsi="Times New Roman" w:cs="Times New Roman"/>
          <w:sz w:val="28"/>
          <w:szCs w:val="28"/>
          <w:highlight w:val="yellow"/>
        </w:rPr>
        <w:t xml:space="preserve">ЛЕГЕНДА – </w:t>
      </w:r>
      <w:r>
        <w:rPr>
          <w:rFonts w:ascii="Times New Roman" w:hAnsi="Times New Roman" w:cs="Times New Roman"/>
          <w:sz w:val="28"/>
          <w:szCs w:val="28"/>
          <w:highlight w:val="yellow"/>
          <w:lang w:val="en-US"/>
        </w:rPr>
        <w:t>Other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NA</w:t>
      </w:r>
      <w:r>
        <w:rPr>
          <w:rFonts w:ascii="Times New Roman" w:hAnsi="Times New Roman" w:cs="Times New Roman"/>
          <w:sz w:val="28"/>
          <w:szCs w:val="28"/>
          <w:highlight w:val="yellow"/>
        </w:rPr>
        <w:t xml:space="preserve"> = </w:t>
      </w:r>
      <w:r>
        <w:rPr>
          <w:rFonts w:ascii="Times New Roman" w:hAnsi="Times New Roman" w:cs="Times New Roman"/>
          <w:sz w:val="28"/>
          <w:szCs w:val="28"/>
          <w:highlight w:val="yellow"/>
          <w:lang w:val="en-US"/>
        </w:rPr>
        <w:t>A</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virens</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N</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pelagica</w:t>
      </w:r>
      <w:r>
        <w:rPr>
          <w:rFonts w:ascii="Times New Roman" w:hAnsi="Times New Roman" w:cs="Times New Roman"/>
          <w:sz w:val="28"/>
          <w:szCs w:val="28"/>
          <w:highlight w:val="yellow"/>
        </w:rPr>
        <w:t xml:space="preserve">; название легенды </w:t>
      </w:r>
      <w:r>
        <w:rPr>
          <w:rFonts w:ascii="Times New Roman" w:hAnsi="Times New Roman" w:cs="Times New Roman"/>
          <w:sz w:val="28"/>
          <w:szCs w:val="28"/>
          <w:highlight w:val="yellow"/>
          <w:lang w:val="en-US"/>
        </w:rPr>
        <w:t>Species</w:t>
      </w:r>
      <w:r>
        <w:rPr>
          <w:rFonts w:ascii="Times New Roman" w:hAnsi="Times New Roman" w:cs="Times New Roman"/>
          <w:sz w:val="28"/>
          <w:szCs w:val="28"/>
          <w:highlight w:val="yellow"/>
        </w:rPr>
        <w:t xml:space="preserve"> убрать</w:t>
      </w:r>
    </w:p>
    <w:p w14:paraId="2ED54F47">
      <w:pPr>
        <w:jc w:val="both"/>
        <w:rPr>
          <w:rFonts w:ascii="Times New Roman" w:hAnsi="Times New Roman" w:cs="Times New Roman"/>
          <w:sz w:val="28"/>
          <w:szCs w:val="28"/>
        </w:rPr>
      </w:pPr>
      <w:r>
        <w:rPr>
          <w:rFonts w:ascii="Times New Roman" w:hAnsi="Times New Roman" w:cs="Times New Roman"/>
          <w:sz w:val="28"/>
          <w:szCs w:val="28"/>
          <w:highlight w:val="yellow"/>
        </w:rPr>
        <w:t>Поменять дизайн рисунка- убрать цвет</w:t>
      </w:r>
    </w:p>
    <w:p w14:paraId="484F18CE">
      <w:pPr>
        <w:jc w:val="both"/>
        <w:rPr>
          <w:rFonts w:ascii="Times New Roman" w:hAnsi="Times New Roman" w:cs="Times New Roman"/>
          <w:sz w:val="28"/>
          <w:szCs w:val="28"/>
        </w:rPr>
      </w:pPr>
      <w:r>
        <w:rPr>
          <w:rFonts w:ascii="Times New Roman" w:hAnsi="Times New Roman" w:cs="Times New Roman"/>
          <w:sz w:val="28"/>
          <w:szCs w:val="28"/>
          <w:highlight w:val="yellow"/>
        </w:rPr>
        <w:t xml:space="preserve">Изменить порядок видов-жертв. Снизу – колюшка, затем – сельдь, икра рыб, </w:t>
      </w:r>
      <w:r>
        <w:rPr>
          <w:rFonts w:ascii="Times New Roman" w:hAnsi="Times New Roman" w:cs="Times New Roman"/>
          <w:sz w:val="28"/>
          <w:szCs w:val="28"/>
          <w:highlight w:val="yellow"/>
          <w:lang w:val="en-US"/>
        </w:rPr>
        <w:t>A</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virens</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N</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pelagica</w:t>
      </w:r>
      <w:r>
        <w:rPr>
          <w:rFonts w:ascii="Times New Roman" w:hAnsi="Times New Roman" w:cs="Times New Roman"/>
          <w:sz w:val="28"/>
          <w:szCs w:val="28"/>
          <w:highlight w:val="yellow"/>
        </w:rPr>
        <w:t xml:space="preserve"> вместо </w:t>
      </w:r>
      <w:r>
        <w:rPr>
          <w:rFonts w:ascii="Times New Roman" w:hAnsi="Times New Roman" w:cs="Times New Roman"/>
          <w:sz w:val="28"/>
          <w:szCs w:val="28"/>
          <w:highlight w:val="yellow"/>
          <w:lang w:val="en-US"/>
        </w:rPr>
        <w:t>NA</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O</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aculeata</w:t>
      </w:r>
      <w:r>
        <w:rPr>
          <w:rFonts w:ascii="Times New Roman" w:hAnsi="Times New Roman" w:cs="Times New Roman"/>
          <w:sz w:val="28"/>
          <w:szCs w:val="28"/>
          <w:highlight w:val="yellow"/>
        </w:rPr>
        <w:t>, О</w:t>
      </w:r>
      <w:r>
        <w:rPr>
          <w:rFonts w:ascii="Times New Roman" w:hAnsi="Times New Roman" w:cs="Times New Roman"/>
          <w:sz w:val="28"/>
          <w:szCs w:val="28"/>
          <w:highlight w:val="yellow"/>
          <w:lang w:val="en-US"/>
        </w:rPr>
        <w:t>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p>
    <w:p w14:paraId="1D7771A7">
      <w:pPr>
        <w:jc w:val="both"/>
        <w:rPr>
          <w:sz w:val="28"/>
          <w:szCs w:val="28"/>
        </w:rPr>
      </w:pPr>
    </w:p>
    <w:p w14:paraId="0A4FCCD8">
      <w:pPr>
        <w:jc w:val="both"/>
        <w:rPr>
          <w:rFonts w:ascii="Times New Roman" w:hAnsi="Times New Roman" w:cs="Times New Roman"/>
          <w:b/>
          <w:sz w:val="28"/>
          <w:szCs w:val="28"/>
          <w:lang w:val="en-US"/>
        </w:rPr>
      </w:pPr>
      <w:r>
        <w:rPr>
          <w:rFonts w:ascii="Times New Roman" w:hAnsi="Times New Roman" w:cs="Times New Roman"/>
          <w:b/>
          <w:sz w:val="28"/>
          <w:szCs w:val="28"/>
          <w:lang w:val="en-US"/>
        </w:rPr>
        <w:t>Inter-annual cod diet variability</w:t>
      </w:r>
    </w:p>
    <w:p w14:paraId="0B75B6F4">
      <w:pPr>
        <w:jc w:val="both"/>
        <w:rPr>
          <w:rFonts w:ascii="Times New Roman" w:hAnsi="Times New Roman" w:cs="Times New Roman"/>
          <w:sz w:val="28"/>
          <w:szCs w:val="28"/>
        </w:rPr>
      </w:pPr>
      <w:r>
        <w:rPr>
          <w:rFonts w:ascii="Times New Roman" w:hAnsi="Times New Roman" w:cs="Times New Roman"/>
          <w:sz w:val="28"/>
          <w:szCs w:val="28"/>
        </w:rPr>
        <w:t xml:space="preserve">С помощью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xml:space="preserve">. 7). На </w:t>
      </w:r>
      <w:r>
        <w:rPr>
          <w:rFonts w:ascii="Times New Roman" w:hAnsi="Times New Roman" w:cs="Times New Roman"/>
          <w:sz w:val="28"/>
          <w:szCs w:val="28"/>
          <w:lang w:val="en-US"/>
        </w:rPr>
        <w:t>Fig</w:t>
      </w:r>
      <w:r>
        <w:rPr>
          <w:rFonts w:ascii="Times New Roman" w:hAnsi="Times New Roman" w:cs="Times New Roman"/>
          <w:sz w:val="28"/>
          <w:szCs w:val="28"/>
        </w:rPr>
        <w:t>. 8 приведены также графики многолетних изменений долей наиболее важных кормовых организмов в составе пищи трески. Представленные материалы (полученные данные) показали отчетливое доминирование 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Некоторое снижение доли колюшки в составе пищи трески произошло только в 2024-25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(2010-2012, 2022-2024) треска потребляла больше сельди, чем в остальные годы наблюдений (рис.7).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w:t>
      </w:r>
      <w:r>
        <w:rPr>
          <w:rFonts w:ascii="Times New Roman" w:hAnsi="Times New Roman" w:cs="Times New Roman"/>
          <w:sz w:val="28"/>
          <w:szCs w:val="28"/>
          <w:highlight w:val="yellow"/>
        </w:rPr>
        <w:t>2025</w:t>
      </w:r>
      <w:r>
        <w:rPr>
          <w:rFonts w:ascii="Times New Roman" w:hAnsi="Times New Roman" w:cs="Times New Roman"/>
          <w:sz w:val="28"/>
          <w:szCs w:val="28"/>
        </w:rPr>
        <w:t xml:space="preserve">? гг. их роль в питании трески несколько увеличилась. Офиуры на протяжении почти всего периода мониторинга занимали небольшую и относительно стабильную долю в составе пищи трески. </w:t>
      </w:r>
    </w:p>
    <w:p w14:paraId="3DF85B26">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404368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5"/>
                    <a:stretch>
                      <a:fillRect/>
                    </a:stretch>
                  </pic:blipFill>
                  <pic:spPr>
                    <a:xfrm>
                      <a:off x="0" y="0"/>
                      <a:ext cx="5940425" cy="4043680"/>
                    </a:xfrm>
                    <a:prstGeom prst="rect">
                      <a:avLst/>
                    </a:prstGeom>
                  </pic:spPr>
                </pic:pic>
              </a:graphicData>
            </a:graphic>
          </wp:inline>
        </w:drawing>
      </w:r>
    </w:p>
    <w:p w14:paraId="5B155DFD">
      <w:pPr>
        <w:jc w:val="both"/>
        <w:rPr>
          <w:rFonts w:ascii="Times New Roman" w:hAnsi="Times New Roman" w:cs="Times New Roman"/>
          <w:sz w:val="28"/>
          <w:szCs w:val="28"/>
          <w:highlight w:val="yellow"/>
        </w:rPr>
      </w:pPr>
    </w:p>
    <w:p w14:paraId="19174499">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8690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6"/>
                    <a:stretch>
                      <a:fillRect/>
                    </a:stretch>
                  </pic:blipFill>
                  <pic:spPr>
                    <a:xfrm>
                      <a:off x="0" y="0"/>
                      <a:ext cx="5940425" cy="3869055"/>
                    </a:xfrm>
                    <a:prstGeom prst="rect">
                      <a:avLst/>
                    </a:prstGeom>
                  </pic:spPr>
                </pic:pic>
              </a:graphicData>
            </a:graphic>
          </wp:inline>
        </w:drawing>
      </w:r>
    </w:p>
    <w:p w14:paraId="2CAF7355">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xml:space="preserve">. 7. Многолетние изменения частоты встречаемости (А) и доли по массе (В) основных пищевых объектов в желудках трески в губе Чупа </w:t>
      </w:r>
    </w:p>
    <w:p w14:paraId="7DA8419E">
      <w:pPr>
        <w:jc w:val="both"/>
        <w:rPr>
          <w:rFonts w:ascii="Times New Roman" w:hAnsi="Times New Roman" w:cs="Times New Roman"/>
          <w:sz w:val="28"/>
          <w:szCs w:val="28"/>
        </w:rPr>
      </w:pPr>
      <w:r>
        <w:rPr>
          <w:rFonts w:ascii="Times New Roman" w:hAnsi="Times New Roman" w:cs="Times New Roman"/>
          <w:sz w:val="28"/>
          <w:szCs w:val="28"/>
          <w:highlight w:val="yellow"/>
        </w:rPr>
        <w:t xml:space="preserve">Вставить обозначения А и В над соответствующими графиками. Убрать надпись </w:t>
      </w:r>
      <w:r>
        <w:rPr>
          <w:rFonts w:ascii="Times New Roman" w:hAnsi="Times New Roman" w:cs="Times New Roman"/>
          <w:sz w:val="28"/>
          <w:szCs w:val="28"/>
          <w:highlight w:val="yellow"/>
          <w:lang w:val="en-US"/>
        </w:rPr>
        <w:t>long</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term</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dynamics</w:t>
      </w:r>
      <w:r>
        <w:rPr>
          <w:rFonts w:ascii="Times New Roman" w:hAnsi="Times New Roman" w:cs="Times New Roman"/>
          <w:sz w:val="28"/>
          <w:szCs w:val="28"/>
          <w:highlight w:val="yellow"/>
        </w:rPr>
        <w:t xml:space="preserve"> над графиком А. Добавить один график для </w:t>
      </w:r>
      <w:r>
        <w:rPr>
          <w:rFonts w:ascii="Times New Roman" w:hAnsi="Times New Roman" w:cs="Times New Roman"/>
          <w:sz w:val="28"/>
          <w:szCs w:val="28"/>
          <w:highlight w:val="yellow"/>
          <w:lang w:val="en-US"/>
        </w:rPr>
        <w:t>Other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p>
    <w:p w14:paraId="74A84A95">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На графике В внести изменения:</w:t>
      </w:r>
    </w:p>
    <w:p w14:paraId="61E83DDF">
      <w:pPr>
        <w:jc w:val="both"/>
        <w:rPr>
          <w:rFonts w:ascii="Times New Roman" w:hAnsi="Times New Roman" w:cs="Times New Roman"/>
          <w:sz w:val="28"/>
          <w:szCs w:val="28"/>
          <w:lang w:val="en-US"/>
        </w:rPr>
      </w:pPr>
      <w:r>
        <w:rPr>
          <w:rFonts w:ascii="Times New Roman" w:hAnsi="Times New Roman" w:cs="Times New Roman"/>
          <w:sz w:val="28"/>
          <w:szCs w:val="28"/>
          <w:highlight w:val="yellow"/>
        </w:rPr>
        <w:t>ОСЬ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ОРДИНАТ</w:t>
      </w:r>
      <w:r>
        <w:rPr>
          <w:rFonts w:ascii="Times New Roman" w:hAnsi="Times New Roman" w:cs="Times New Roman"/>
          <w:sz w:val="28"/>
          <w:szCs w:val="28"/>
          <w:highlight w:val="yellow"/>
          <w:lang w:val="en-US"/>
        </w:rPr>
        <w:t xml:space="preserve"> – Proportion of the diet by weight, %</w:t>
      </w:r>
      <w:r>
        <w:rPr>
          <w:rFonts w:ascii="Times New Roman" w:hAnsi="Times New Roman" w:cs="Times New Roman"/>
          <w:sz w:val="28"/>
          <w:szCs w:val="28"/>
          <w:lang w:val="en-US"/>
        </w:rPr>
        <w:t xml:space="preserve">                  </w:t>
      </w:r>
    </w:p>
    <w:p w14:paraId="259A847B">
      <w:pPr>
        <w:jc w:val="both"/>
        <w:rPr>
          <w:rFonts w:ascii="Times New Roman" w:hAnsi="Times New Roman" w:cs="Times New Roman"/>
          <w:sz w:val="28"/>
          <w:szCs w:val="28"/>
          <w:lang w:val="en-US"/>
        </w:rPr>
      </w:pPr>
      <w:r>
        <w:rPr>
          <w:rFonts w:ascii="Times New Roman" w:hAnsi="Times New Roman" w:cs="Times New Roman"/>
          <w:sz w:val="28"/>
          <w:szCs w:val="28"/>
          <w:highlight w:val="yellow"/>
        </w:rPr>
        <w:t>ЛЕГЕНДА</w:t>
      </w:r>
      <w:r>
        <w:rPr>
          <w:rFonts w:ascii="Times New Roman" w:hAnsi="Times New Roman" w:cs="Times New Roman"/>
          <w:sz w:val="28"/>
          <w:szCs w:val="28"/>
          <w:highlight w:val="yellow"/>
          <w:lang w:val="en-US"/>
        </w:rPr>
        <w:t xml:space="preserve"> – Other food; NA = A.virens+N.pelagica; </w:t>
      </w:r>
      <w:r>
        <w:rPr>
          <w:rFonts w:ascii="Times New Roman" w:hAnsi="Times New Roman" w:cs="Times New Roman"/>
          <w:sz w:val="28"/>
          <w:szCs w:val="28"/>
          <w:highlight w:val="yellow"/>
        </w:rPr>
        <w:t>название</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легенды</w:t>
      </w:r>
      <w:r>
        <w:rPr>
          <w:rFonts w:ascii="Times New Roman" w:hAnsi="Times New Roman" w:cs="Times New Roman"/>
          <w:sz w:val="28"/>
          <w:szCs w:val="28"/>
          <w:highlight w:val="yellow"/>
          <w:lang w:val="en-US"/>
        </w:rPr>
        <w:t xml:space="preserve"> Species </w:t>
      </w:r>
      <w:r>
        <w:rPr>
          <w:rFonts w:ascii="Times New Roman" w:hAnsi="Times New Roman" w:cs="Times New Roman"/>
          <w:sz w:val="28"/>
          <w:szCs w:val="28"/>
          <w:highlight w:val="yellow"/>
        </w:rPr>
        <w:t>убрать</w:t>
      </w:r>
    </w:p>
    <w:p w14:paraId="33D92ED0">
      <w:pPr>
        <w:jc w:val="both"/>
        <w:rPr>
          <w:rFonts w:ascii="Times New Roman" w:hAnsi="Times New Roman" w:cs="Times New Roman"/>
          <w:sz w:val="28"/>
          <w:szCs w:val="28"/>
          <w:lang w:val="en-US"/>
        </w:rPr>
      </w:pPr>
      <w:r>
        <w:rPr>
          <w:rFonts w:ascii="Times New Roman" w:hAnsi="Times New Roman" w:cs="Times New Roman"/>
          <w:sz w:val="28"/>
          <w:szCs w:val="28"/>
          <w:highlight w:val="yellow"/>
        </w:rPr>
        <w:t>Изменить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порядок</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видов</w:t>
      </w:r>
      <w:r>
        <w:rPr>
          <w:rFonts w:ascii="Times New Roman" w:hAnsi="Times New Roman" w:cs="Times New Roman"/>
          <w:sz w:val="28"/>
          <w:szCs w:val="28"/>
          <w:highlight w:val="yellow"/>
          <w:lang w:val="en-US"/>
        </w:rPr>
        <w:t>-</w:t>
      </w:r>
      <w:r>
        <w:rPr>
          <w:rFonts w:ascii="Times New Roman" w:hAnsi="Times New Roman" w:cs="Times New Roman"/>
          <w:sz w:val="28"/>
          <w:szCs w:val="28"/>
          <w:highlight w:val="yellow"/>
        </w:rPr>
        <w:t>жертв</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Снизу</w:t>
      </w:r>
      <w:r>
        <w:rPr>
          <w:rFonts w:ascii="Times New Roman" w:hAnsi="Times New Roman" w:cs="Times New Roman"/>
          <w:sz w:val="28"/>
          <w:szCs w:val="28"/>
          <w:highlight w:val="yellow"/>
          <w:lang w:val="en-US"/>
        </w:rPr>
        <w:t xml:space="preserve"> – </w:t>
      </w:r>
      <w:r>
        <w:rPr>
          <w:rFonts w:ascii="Times New Roman" w:hAnsi="Times New Roman" w:cs="Times New Roman"/>
          <w:sz w:val="28"/>
          <w:szCs w:val="28"/>
          <w:highlight w:val="yellow"/>
        </w:rPr>
        <w:t>колюшка</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затем</w:t>
      </w:r>
      <w:r>
        <w:rPr>
          <w:rFonts w:ascii="Times New Roman" w:hAnsi="Times New Roman" w:cs="Times New Roman"/>
          <w:sz w:val="28"/>
          <w:szCs w:val="28"/>
          <w:highlight w:val="yellow"/>
          <w:lang w:val="en-US"/>
        </w:rPr>
        <w:t xml:space="preserve"> – </w:t>
      </w:r>
      <w:r>
        <w:rPr>
          <w:rFonts w:ascii="Times New Roman" w:hAnsi="Times New Roman" w:cs="Times New Roman"/>
          <w:sz w:val="28"/>
          <w:szCs w:val="28"/>
          <w:highlight w:val="yellow"/>
        </w:rPr>
        <w:t>сельдь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икра</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рыб</w:t>
      </w:r>
      <w:r>
        <w:rPr>
          <w:rFonts w:ascii="Times New Roman" w:hAnsi="Times New Roman" w:cs="Times New Roman"/>
          <w:sz w:val="28"/>
          <w:szCs w:val="28"/>
          <w:highlight w:val="yellow"/>
          <w:lang w:val="en-US"/>
        </w:rPr>
        <w:t xml:space="preserve">, A.virens+N.pelagica </w:t>
      </w:r>
      <w:r>
        <w:rPr>
          <w:rFonts w:ascii="Times New Roman" w:hAnsi="Times New Roman" w:cs="Times New Roman"/>
          <w:sz w:val="28"/>
          <w:szCs w:val="28"/>
          <w:highlight w:val="yellow"/>
        </w:rPr>
        <w:t>вместо</w:t>
      </w:r>
      <w:r>
        <w:rPr>
          <w:rFonts w:ascii="Times New Roman" w:hAnsi="Times New Roman" w:cs="Times New Roman"/>
          <w:sz w:val="28"/>
          <w:szCs w:val="28"/>
          <w:highlight w:val="yellow"/>
          <w:lang w:val="en-US"/>
        </w:rPr>
        <w:t xml:space="preserve"> NA, O.aculeata, </w:t>
      </w:r>
      <w:r>
        <w:rPr>
          <w:rFonts w:ascii="Times New Roman" w:hAnsi="Times New Roman" w:cs="Times New Roman"/>
          <w:sz w:val="28"/>
          <w:szCs w:val="28"/>
          <w:highlight w:val="yellow"/>
        </w:rPr>
        <w:t>О</w:t>
      </w:r>
      <w:r>
        <w:rPr>
          <w:rFonts w:ascii="Times New Roman" w:hAnsi="Times New Roman" w:cs="Times New Roman"/>
          <w:sz w:val="28"/>
          <w:szCs w:val="28"/>
          <w:highlight w:val="yellow"/>
          <w:lang w:val="en-US"/>
        </w:rPr>
        <w:t>ther food</w:t>
      </w:r>
    </w:p>
    <w:p w14:paraId="2DE5AA05">
      <w:pPr>
        <w:pStyle w:val="14"/>
        <w:shd w:val="clear" w:color="auto" w:fill="FFFFFF"/>
        <w:wordWrap w:val="0"/>
        <w:spacing w:line="240" w:lineRule="atLeast"/>
        <w:rPr>
          <w:rFonts w:ascii="Times New Roman" w:hAnsi="Times New Roman" w:cs="Times New Roman"/>
          <w:sz w:val="28"/>
          <w:szCs w:val="28"/>
        </w:rPr>
      </w:pPr>
      <w:r>
        <w:rPr>
          <w:rFonts w:ascii="Times New Roman" w:hAnsi="Times New Roman" w:cs="Times New Roman"/>
          <w:sz w:val="28"/>
          <w:szCs w:val="28"/>
          <w:highlight w:val="yellow"/>
        </w:rPr>
        <w:t>Поменять дизайн рисунка- убрать цвет</w:t>
      </w:r>
    </w:p>
    <w:p w14:paraId="5EB84E18">
      <w:pPr>
        <w:pStyle w:val="14"/>
        <w:shd w:val="clear" w:color="auto" w:fill="FFFFFF"/>
        <w:wordWrap w:val="0"/>
        <w:spacing w:line="240" w:lineRule="atLeast"/>
        <w:rPr>
          <w:rFonts w:ascii="Times New Roman" w:hAnsi="Times New Roman" w:cs="Times New Roman"/>
          <w:color w:val="000000"/>
          <w:sz w:val="28"/>
          <w:szCs w:val="28"/>
        </w:rPr>
      </w:pPr>
    </w:p>
    <w:p w14:paraId="5F98C51C">
      <w:pPr>
        <w:jc w:val="both"/>
        <w:rPr>
          <w:rFonts w:ascii="Times New Roman" w:hAnsi="Times New Roman" w:cs="Times New Roman"/>
          <w:sz w:val="28"/>
          <w:szCs w:val="28"/>
        </w:rPr>
      </w:pPr>
      <w:r>
        <w:rPr>
          <w:rFonts w:ascii="Times New Roman" w:hAnsi="Times New Roman" w:cs="Times New Roman"/>
          <w:sz w:val="28"/>
          <w:szCs w:val="28"/>
          <w:lang w:val="en-US"/>
        </w:rPr>
        <w:t>DISCUSSION</w:t>
      </w:r>
    </w:p>
    <w:p w14:paraId="02CEAD93">
      <w:pPr>
        <w:jc w:val="both"/>
        <w:rPr>
          <w:rFonts w:cstheme="minorHAnsi"/>
          <w:iCs/>
          <w:lang w:val="en-US"/>
        </w:rPr>
      </w:pPr>
      <w:r>
        <w:rPr>
          <w:iCs/>
        </w:rPr>
        <w:t xml:space="preserve">Треска обитает в течение всей жизни </w:t>
      </w:r>
      <w:r>
        <w:t>в многочисленных губах Белого моря с разнообразными условиями среды, которые в значительной степени определяют обилие пищевых организмов для хищника.</w:t>
      </w:r>
      <w:r>
        <w:rPr>
          <w:rStyle w:val="16"/>
          <w:rFonts w:eastAsiaTheme="minorHAnsi"/>
        </w:rPr>
        <w:t xml:space="preserve"> </w:t>
      </w:r>
      <w:r>
        <w:t>Ранее</w:t>
      </w:r>
      <w:r>
        <w:rPr>
          <w:lang w:val="en-US"/>
        </w:rPr>
        <w:t xml:space="preserve"> </w:t>
      </w:r>
      <w:r>
        <w:t>было</w:t>
      </w:r>
      <w:r>
        <w:rPr>
          <w:lang w:val="en-US"/>
        </w:rPr>
        <w:t xml:space="preserve"> </w:t>
      </w:r>
      <w:r>
        <w:t>показано</w:t>
      </w:r>
      <w:r>
        <w:rPr>
          <w:lang w:val="en-US"/>
        </w:rPr>
        <w:t xml:space="preserve">, </w:t>
      </w:r>
      <w:r>
        <w:t>что</w:t>
      </w:r>
      <w:r>
        <w:rPr>
          <w:lang w:val="en-US"/>
        </w:rPr>
        <w:t xml:space="preserve"> </w:t>
      </w:r>
      <w:r>
        <w:t>беломорская</w:t>
      </w:r>
      <w:r>
        <w:rPr>
          <w:lang w:val="en-US"/>
        </w:rPr>
        <w:t xml:space="preserve"> </w:t>
      </w:r>
      <w:r>
        <w:t>треска</w:t>
      </w:r>
      <w:r>
        <w:rPr>
          <w:lang w:val="en-US"/>
        </w:rPr>
        <w:t xml:space="preserve"> is omnivorous species</w:t>
      </w:r>
      <w:r>
        <w:rPr>
          <w:rStyle w:val="37"/>
          <w:lang w:val="en-US"/>
        </w:rPr>
        <w:t xml:space="preserve"> </w:t>
      </w:r>
      <w:r>
        <w:rPr>
          <w:rStyle w:val="37"/>
          <w:lang w:val="en"/>
        </w:rPr>
        <w:t>feeding</w:t>
      </w:r>
      <w:r>
        <w:rPr>
          <w:rStyle w:val="37"/>
          <w:lang w:val="en-US"/>
        </w:rPr>
        <w:t xml:space="preserve"> </w:t>
      </w:r>
      <w:r>
        <w:rPr>
          <w:rStyle w:val="37"/>
          <w:lang w:val="en"/>
        </w:rPr>
        <w:t>on</w:t>
      </w:r>
      <w:r>
        <w:rPr>
          <w:rStyle w:val="37"/>
          <w:lang w:val="en-US"/>
        </w:rPr>
        <w:t xml:space="preserve"> </w:t>
      </w:r>
      <w:r>
        <w:rPr>
          <w:rStyle w:val="37"/>
          <w:lang w:val="en"/>
        </w:rPr>
        <w:t>fish</w:t>
      </w:r>
      <w:r>
        <w:rPr>
          <w:rStyle w:val="37"/>
          <w:lang w:val="en-US"/>
        </w:rPr>
        <w:t xml:space="preserve"> </w:t>
      </w:r>
      <w:r>
        <w:rPr>
          <w:rStyle w:val="37"/>
          <w:lang w:val="en"/>
        </w:rPr>
        <w:t>and</w:t>
      </w:r>
      <w:r>
        <w:rPr>
          <w:rStyle w:val="37"/>
          <w:lang w:val="en-US"/>
        </w:rPr>
        <w:t xml:space="preserve"> </w:t>
      </w:r>
      <w:r>
        <w:rPr>
          <w:rStyle w:val="37"/>
          <w:lang w:val="en"/>
        </w:rPr>
        <w:t>a</w:t>
      </w:r>
      <w:r>
        <w:rPr>
          <w:rStyle w:val="37"/>
          <w:lang w:val="en-US"/>
        </w:rPr>
        <w:t xml:space="preserve"> </w:t>
      </w:r>
      <w:r>
        <w:rPr>
          <w:rStyle w:val="37"/>
          <w:lang w:val="en"/>
        </w:rPr>
        <w:t>large</w:t>
      </w:r>
      <w:r>
        <w:rPr>
          <w:rStyle w:val="37"/>
          <w:lang w:val="en-US"/>
        </w:rPr>
        <w:t xml:space="preserve"> </w:t>
      </w:r>
      <w:r>
        <w:rPr>
          <w:rStyle w:val="37"/>
          <w:lang w:val="en"/>
        </w:rPr>
        <w:t>array</w:t>
      </w:r>
      <w:r>
        <w:rPr>
          <w:rStyle w:val="37"/>
          <w:lang w:val="en-US"/>
        </w:rPr>
        <w:t xml:space="preserve"> </w:t>
      </w:r>
      <w:r>
        <w:rPr>
          <w:rStyle w:val="37"/>
          <w:lang w:val="en"/>
        </w:rPr>
        <w:t>of</w:t>
      </w:r>
      <w:r>
        <w:rPr>
          <w:rStyle w:val="37"/>
          <w:lang w:val="en-US"/>
        </w:rPr>
        <w:t xml:space="preserve"> </w:t>
      </w:r>
      <w:r>
        <w:rPr>
          <w:rStyle w:val="37"/>
          <w:lang w:val="en"/>
        </w:rPr>
        <w:t>other</w:t>
      </w:r>
      <w:r>
        <w:rPr>
          <w:rStyle w:val="37"/>
          <w:lang w:val="en-US"/>
        </w:rPr>
        <w:t xml:space="preserve"> </w:t>
      </w:r>
      <w:r>
        <w:rPr>
          <w:rStyle w:val="37"/>
          <w:lang w:val="en"/>
        </w:rPr>
        <w:t>prey</w:t>
      </w:r>
      <w:r>
        <w:rPr>
          <w:rStyle w:val="37"/>
          <w:lang w:val="en-US"/>
        </w:rPr>
        <w:t xml:space="preserve"> items</w:t>
      </w:r>
      <w:r>
        <w:rPr>
          <w:lang w:val="en-US"/>
        </w:rPr>
        <w:t xml:space="preserve"> (Yevropeytzeva 1937; Sonina 1957; Kudersky 1966, </w:t>
      </w:r>
      <w:r>
        <w:rPr>
          <w:iCs/>
          <w:lang w:val="en-US"/>
        </w:rPr>
        <w:t xml:space="preserve">Izvekova 1964). </w:t>
      </w:r>
      <w:r>
        <w:rPr>
          <w:iCs/>
        </w:rPr>
        <w:t>Наибольшее число видов-жертв (</w:t>
      </w:r>
      <w:r>
        <w:rPr>
          <w:iCs/>
          <w:lang w:val="en-US"/>
        </w:rPr>
        <w:t>forage</w:t>
      </w:r>
      <w:r>
        <w:rPr>
          <w:iCs/>
        </w:rPr>
        <w:t xml:space="preserve"> </w:t>
      </w:r>
      <w:r>
        <w:rPr>
          <w:iCs/>
          <w:lang w:val="en-US"/>
        </w:rPr>
        <w:t>species</w:t>
      </w:r>
      <w:r>
        <w:rPr>
          <w:iCs/>
        </w:rPr>
        <w:t xml:space="preserve">), обнаруженных в желудках трески, составило 79 и было отмечено для рыб, пойманных в районе Великой Салмы (Кандалакшский залив) в </w:t>
      </w:r>
      <w:r>
        <w:rPr>
          <w:iCs/>
          <w:highlight w:val="yellow"/>
        </w:rPr>
        <w:t>1960</w:t>
      </w:r>
      <w:r>
        <w:rPr>
          <w:iCs/>
        </w:rPr>
        <w:t xml:space="preserve">-е годы, т.е. в период резкого снижения обилия колюшки в Белом море (Извекова, 1964). </w:t>
      </w:r>
      <w:r>
        <w:rPr>
          <w:iCs/>
          <w:lang w:val="en-US"/>
        </w:rPr>
        <w:t>C</w:t>
      </w:r>
      <w:r>
        <w:rPr>
          <w:iCs/>
        </w:rPr>
        <w:t xml:space="preserve">огласно нашим данным (2007-2025 гг.), видовой спектр питания трески в губе Чупа был значительно уже и редко превышал 20 </w:t>
      </w:r>
      <w:r>
        <w:rPr>
          <w:iCs/>
          <w:lang w:val="en-US"/>
        </w:rPr>
        <w:t>prey</w:t>
      </w:r>
      <w:r>
        <w:rPr>
          <w:iCs/>
        </w:rPr>
        <w:t xml:space="preserve"> </w:t>
      </w:r>
      <w:r>
        <w:rPr>
          <w:iCs/>
          <w:lang w:val="en-US"/>
        </w:rPr>
        <w:t>species</w:t>
      </w:r>
      <w:r>
        <w:rPr>
          <w:rFonts w:cstheme="minorHAnsi"/>
          <w:iCs/>
        </w:rPr>
        <w:t>. Несмотря</w:t>
      </w:r>
      <w:r>
        <w:rPr>
          <w:rFonts w:cstheme="minorHAnsi"/>
          <w:iCs/>
          <w:lang w:val="en-US"/>
        </w:rPr>
        <w:t xml:space="preserve"> </w:t>
      </w:r>
      <w:r>
        <w:rPr>
          <w:rFonts w:cstheme="minorHAnsi"/>
          <w:iCs/>
        </w:rPr>
        <w:t>на</w:t>
      </w:r>
      <w:r>
        <w:rPr>
          <w:rFonts w:cstheme="minorHAnsi"/>
          <w:iCs/>
          <w:lang w:val="en-US"/>
        </w:rPr>
        <w:t xml:space="preserve"> </w:t>
      </w:r>
      <w:r>
        <w:rPr>
          <w:rFonts w:cstheme="minorHAnsi"/>
          <w:iCs/>
        </w:rPr>
        <w:t>то</w:t>
      </w:r>
      <w:r>
        <w:rPr>
          <w:rFonts w:cstheme="minorHAnsi"/>
          <w:iCs/>
          <w:lang w:val="en-US"/>
        </w:rPr>
        <w:t xml:space="preserve">, </w:t>
      </w:r>
      <w:r>
        <w:rPr>
          <w:rFonts w:cstheme="minorHAnsi"/>
          <w:iCs/>
        </w:rPr>
        <w:t>что</w:t>
      </w:r>
      <w:r>
        <w:rPr>
          <w:rFonts w:cstheme="minorHAnsi"/>
          <w:iCs/>
          <w:lang w:val="en-US"/>
        </w:rPr>
        <w:t xml:space="preserve"> </w:t>
      </w:r>
      <w:r>
        <w:rPr>
          <w:rFonts w:cstheme="minorHAnsi"/>
          <w:iCs/>
        </w:rPr>
        <w:t>с</w:t>
      </w:r>
      <w:r>
        <w:rPr>
          <w:rFonts w:cstheme="minorHAnsi"/>
          <w:iCs/>
          <w:lang w:val="en-US"/>
        </w:rPr>
        <w:t xml:space="preserve">od feeds on many taxa relatively few make up the majority of the diet. </w:t>
      </w:r>
      <w:r>
        <w:rPr>
          <w:rFonts w:cstheme="minorHAnsi"/>
          <w:iCs/>
        </w:rPr>
        <w:t xml:space="preserve">В целом в питании трески в губе Чупа, по нашим данным, доминировали рыбы и их икра (82% </w:t>
      </w:r>
      <w:r>
        <w:rPr>
          <w:rFonts w:cstheme="minorHAnsi"/>
          <w:iCs/>
          <w:lang w:val="en-US"/>
        </w:rPr>
        <w:t>by</w:t>
      </w:r>
      <w:r>
        <w:rPr>
          <w:rFonts w:cstheme="minorHAnsi"/>
          <w:iCs/>
        </w:rPr>
        <w:t xml:space="preserve"> </w:t>
      </w:r>
      <w:r>
        <w:rPr>
          <w:rFonts w:cstheme="minorHAnsi"/>
          <w:iCs/>
          <w:lang w:val="en-US"/>
        </w:rPr>
        <w:t>weight</w:t>
      </w:r>
      <w:r>
        <w:rPr>
          <w:rFonts w:cstheme="minorHAnsi"/>
          <w:iCs/>
        </w:rPr>
        <w:t xml:space="preserve">), а среди беспозвоночных -  представители полихет (12% </w:t>
      </w:r>
      <w:r>
        <w:rPr>
          <w:rFonts w:cstheme="minorHAnsi"/>
          <w:iCs/>
          <w:lang w:val="en-US"/>
        </w:rPr>
        <w:t>by</w:t>
      </w:r>
      <w:r>
        <w:rPr>
          <w:rFonts w:cstheme="minorHAnsi"/>
          <w:iCs/>
        </w:rPr>
        <w:t xml:space="preserve"> </w:t>
      </w:r>
      <w:r>
        <w:rPr>
          <w:rFonts w:cstheme="minorHAnsi"/>
          <w:iCs/>
          <w:lang w:val="en-US"/>
        </w:rPr>
        <w:t>weight</w:t>
      </w:r>
      <w:r>
        <w:rPr>
          <w:rFonts w:cstheme="minorHAnsi"/>
          <w:iCs/>
        </w:rPr>
        <w:t xml:space="preserve">). </w:t>
      </w:r>
      <w:r>
        <w:rPr>
          <w:rFonts w:cstheme="minorHAnsi"/>
          <w:iCs/>
          <w:lang w:val="en-US"/>
        </w:rPr>
        <w:t xml:space="preserve">These two prey categories were ranked first and second in the cod diet </w:t>
      </w:r>
      <w:r>
        <w:rPr>
          <w:rFonts w:cstheme="minorHAnsi"/>
          <w:iCs/>
        </w:rPr>
        <w:t>на</w:t>
      </w:r>
      <w:r>
        <w:rPr>
          <w:rFonts w:cstheme="minorHAnsi"/>
          <w:iCs/>
          <w:lang w:val="en-US"/>
        </w:rPr>
        <w:t xml:space="preserve"> </w:t>
      </w:r>
      <w:r>
        <w:rPr>
          <w:rFonts w:cstheme="minorHAnsi"/>
          <w:iCs/>
        </w:rPr>
        <w:t>протяжении</w:t>
      </w:r>
      <w:r>
        <w:rPr>
          <w:rFonts w:cstheme="minorHAnsi"/>
          <w:iCs/>
          <w:lang w:val="en-US"/>
        </w:rPr>
        <w:t xml:space="preserve"> </w:t>
      </w:r>
      <w:r>
        <w:rPr>
          <w:rFonts w:cstheme="minorHAnsi"/>
          <w:iCs/>
        </w:rPr>
        <w:t>всего</w:t>
      </w:r>
      <w:r>
        <w:rPr>
          <w:rFonts w:cstheme="minorHAnsi"/>
          <w:iCs/>
          <w:lang w:val="en-US"/>
        </w:rPr>
        <w:t xml:space="preserve"> </w:t>
      </w:r>
      <w:r>
        <w:rPr>
          <w:rFonts w:cstheme="minorHAnsi"/>
          <w:iCs/>
        </w:rPr>
        <w:t>периода</w:t>
      </w:r>
      <w:r>
        <w:rPr>
          <w:rFonts w:cstheme="minorHAnsi"/>
          <w:iCs/>
          <w:lang w:val="en-US"/>
        </w:rPr>
        <w:t xml:space="preserve"> </w:t>
      </w:r>
      <w:r>
        <w:rPr>
          <w:rFonts w:cstheme="minorHAnsi"/>
          <w:iCs/>
        </w:rPr>
        <w:t>нашего</w:t>
      </w:r>
      <w:r>
        <w:rPr>
          <w:rFonts w:cstheme="minorHAnsi"/>
          <w:iCs/>
          <w:lang w:val="en-US"/>
        </w:rPr>
        <w:t xml:space="preserve"> </w:t>
      </w:r>
      <w:r>
        <w:rPr>
          <w:rFonts w:cstheme="minorHAnsi"/>
          <w:iCs/>
        </w:rPr>
        <w:t>мониторинга</w:t>
      </w:r>
      <w:r>
        <w:rPr>
          <w:rFonts w:cstheme="minorHAnsi"/>
          <w:iCs/>
          <w:lang w:val="en-US"/>
        </w:rPr>
        <w:t xml:space="preserve">. </w:t>
      </w:r>
    </w:p>
    <w:p w14:paraId="4DE5912E">
      <w:pPr>
        <w:jc w:val="both"/>
        <w:rPr>
          <w:rFonts w:cstheme="minorHAnsi"/>
        </w:rPr>
      </w:pPr>
      <w:r>
        <w:rPr>
          <w:rFonts w:cstheme="minorHAnsi"/>
        </w:rPr>
        <w:t>Изменчивость состава пищи трески в период нагула может быть обусловлена различными факторами, одним из которых является размер хищника (</w:t>
      </w:r>
      <w:r>
        <w:rPr>
          <w:rFonts w:cstheme="minorHAnsi"/>
          <w:lang w:val="en-US"/>
        </w:rPr>
        <w:t>P</w:t>
      </w:r>
      <w:r>
        <w:rPr>
          <w:rFonts w:cstheme="minorHAnsi"/>
        </w:rPr>
        <w:t>á</w:t>
      </w:r>
      <w:r>
        <w:rPr>
          <w:rFonts w:cstheme="minorHAnsi"/>
          <w:lang w:val="en-US"/>
        </w:rPr>
        <w:t>lsson</w:t>
      </w:r>
      <w:r>
        <w:rPr>
          <w:rFonts w:cstheme="minorHAnsi"/>
        </w:rPr>
        <w:t xml:space="preserve"> 1994; </w:t>
      </w:r>
      <w:r>
        <w:rPr>
          <w:rFonts w:cstheme="minorHAnsi"/>
          <w:lang w:val="en-US"/>
        </w:rPr>
        <w:t>Methven</w:t>
      </w:r>
      <w:r>
        <w:rPr>
          <w:rFonts w:cstheme="minorHAnsi"/>
        </w:rPr>
        <w:t xml:space="preserve"> 1999). Основная тенденция в смене состава пищи трески по мере ее роста заключается в постепенном уменьшении значения бентосных беспозвоночных организмов и, соответственно, увеличении в рационе доли рыбного компонента и размеров потребляемых рыб-жертв (</w:t>
      </w:r>
      <w:r>
        <w:rPr>
          <w:rFonts w:cstheme="minorHAnsi"/>
          <w:lang w:val="en-US"/>
        </w:rPr>
        <w:t>Link</w:t>
      </w:r>
      <w:r>
        <w:rPr>
          <w:rFonts w:cstheme="minorHAnsi"/>
        </w:rPr>
        <w:t xml:space="preserve">, </w:t>
      </w:r>
      <w:r>
        <w:rPr>
          <w:rFonts w:cstheme="minorHAnsi"/>
          <w:lang w:val="en-US"/>
        </w:rPr>
        <w:t>Garrison</w:t>
      </w:r>
      <w:r>
        <w:rPr>
          <w:rFonts w:cstheme="minorHAnsi"/>
        </w:rPr>
        <w:t xml:space="preserve"> 2002; </w:t>
      </w:r>
      <w:r>
        <w:rPr>
          <w:rFonts w:cstheme="minorHAnsi"/>
          <w:lang w:val="en-US"/>
        </w:rPr>
        <w:t>Dalpadado</w:t>
      </w:r>
      <w:r>
        <w:rPr>
          <w:rFonts w:cstheme="minorHAnsi"/>
        </w:rPr>
        <w:t xml:space="preserve"> &amp; </w:t>
      </w:r>
      <w:r>
        <w:rPr>
          <w:rFonts w:cstheme="minorHAnsi"/>
          <w:lang w:val="en-US"/>
        </w:rPr>
        <w:t>Bogstad</w:t>
      </w:r>
      <w:r>
        <w:rPr>
          <w:rFonts w:cstheme="minorHAnsi"/>
        </w:rPr>
        <w:t xml:space="preserve">, 2004; </w:t>
      </w:r>
      <w:r>
        <w:rPr>
          <w:rFonts w:cstheme="minorHAnsi"/>
          <w:lang w:val="en-US"/>
        </w:rPr>
        <w:t>Smith</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2007; </w:t>
      </w:r>
      <w:r>
        <w:rPr>
          <w:rFonts w:cstheme="minorHAnsi"/>
          <w:lang w:val="en-US"/>
        </w:rPr>
        <w:t>Michalsen</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2008; </w:t>
      </w:r>
      <w:r>
        <w:rPr>
          <w:lang w:val="en-US"/>
        </w:rPr>
        <w:t>Yaragina</w:t>
      </w:r>
      <w:r>
        <w:t xml:space="preserve"> </w:t>
      </w:r>
      <w:r>
        <w:rPr>
          <w:lang w:val="en-US"/>
        </w:rPr>
        <w:t>et</w:t>
      </w:r>
      <w:r>
        <w:t xml:space="preserve"> </w:t>
      </w:r>
      <w:r>
        <w:rPr>
          <w:lang w:val="en-US"/>
        </w:rPr>
        <w:t>al</w:t>
      </w:r>
      <w:r>
        <w:t xml:space="preserve">., 2009; </w:t>
      </w:r>
      <w:r>
        <w:rPr>
          <w:rFonts w:cstheme="minorHAnsi"/>
          <w:lang w:val="en-US"/>
        </w:rPr>
        <w:t>Holt</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2019). Что касается беломорской трески, то она начинает активно питаться рыбой,</w:t>
      </w:r>
      <w:r>
        <w:rPr>
          <w:rFonts w:cstheme="minorHAnsi"/>
          <w:lang w:val="en-US"/>
        </w:rPr>
        <w:t> </w:t>
      </w:r>
      <w:r>
        <w:rPr>
          <w:rFonts w:cstheme="minorHAnsi"/>
        </w:rPr>
        <w:t xml:space="preserve">и в частности колюшкой, при достижении длины тела 25 см (Европейцева, 1937; Кудерский, 1966; наши данные). Полученные нами данные об онтогенетическом сдвиге 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(ПРОВЕРИТЬ СТАТИСТИКОЙ…………………….). Кроме того, размер рыб-жертв, в частности сельди, трески, керчака, также возрастал у более крупных 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мелких размерных групп (Боева и др., 2024; </w:t>
      </w:r>
      <w:r>
        <w:rPr>
          <w:rFonts w:cstheme="minorHAnsi"/>
          <w:lang w:val="en-US"/>
        </w:rPr>
        <w:t>Bakhvalova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p>
    <w:p w14:paraId="7AFF7511">
      <w:pPr>
        <w:spacing w:after="120"/>
        <w:jc w:val="both"/>
        <w:rPr>
          <w:iCs/>
        </w:rPr>
      </w:pPr>
      <w:r>
        <w:rPr>
          <w:rFonts w:cstheme="minorHAnsi"/>
        </w:rPr>
        <w:t xml:space="preserve">Следующий возможный фактор изменчивости состава питания трески связан с временем и местом лова рыб.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внутрисезонные сдвиги в составе пищи обусловлены прежде всего обилием и доступностью таких пищевых объектов, как рыбы и полихеты, которые составляли основу питания трески.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прибрежные районы Белого моря на нерест, который происходит с июня до середины июля в зарослях </w:t>
      </w:r>
      <w:r>
        <w:rPr>
          <w:rFonts w:cstheme="minorHAnsi"/>
          <w:iCs/>
        </w:rPr>
        <w:t xml:space="preserve">зостеры </w:t>
      </w:r>
      <w:r>
        <w:rPr>
          <w:rFonts w:cstheme="minorHAnsi"/>
        </w:rPr>
        <w:t xml:space="preserve">или водорослей (Мухомедияров, 1966??? </w:t>
      </w:r>
      <w:r>
        <w:rPr>
          <w:rFonts w:cstheme="minorHAnsi"/>
          <w:lang w:val="en-US"/>
        </w:rPr>
        <w:t>Bakhvalova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r>
        <w:rPr>
          <w:rFonts w:cstheme="minorHAnsi"/>
          <w:lang w:val="en-US"/>
        </w:rPr>
        <w:t>Ivanova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r>
        <w:rPr>
          <w:rFonts w:cstheme="minorHAnsi"/>
          <w:lang w:val="en-US"/>
        </w:rPr>
        <w:t>Golovin</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2019-</w:t>
      </w:r>
      <w:r>
        <w:rPr>
          <w:rFonts w:cstheme="minorHAnsi"/>
          <w:lang w:val="en-US"/>
        </w:rPr>
        <w:t>ices</w:t>
      </w:r>
      <w:r>
        <w:rPr>
          <w:rFonts w:cstheme="minorHAnsi"/>
        </w:rPr>
        <w:t>Лайус и др 2013, 2020-сиб.экол.ж.). По нашим данным взрослая треска в этот период интенсивно потребляет половозрелую колюшку на нерестилищах и прилегающих районах, где она образует плотные скопления. Потребление треской в большом количестве</w:t>
      </w:r>
      <w:r>
        <w:rPr>
          <w:rFonts w:cstheme="minorHAnsi"/>
          <w:iCs/>
        </w:rPr>
        <w:t xml:space="preserve"> этой калорийной пищи в июне-июле имеет важное значения для быстрого восполнения энергетических ресурсов хищника, потраченных в зимне-весенний период, в период нереста, а также для роста питающихся рыб. </w:t>
      </w:r>
      <w:r>
        <w:rPr>
          <w:rFonts w:cstheme="minorHAnsi"/>
        </w:rPr>
        <w:t xml:space="preserve"> </w:t>
      </w:r>
      <w:r>
        <w:rPr>
          <w:iCs/>
        </w:rPr>
        <w:t xml:space="preserve">С середины июля обычно начинается миграция посленерестовой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Pr>
          <w:rFonts w:cstheme="minorHAnsi"/>
        </w:rPr>
        <w:t>Помимо производителей колюшки</w:t>
      </w:r>
      <w:r>
        <w:rPr>
          <w:iCs/>
        </w:rPr>
        <w:t xml:space="preserve">,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(Сонина,….. </w:t>
      </w:r>
      <w:r>
        <w:rPr>
          <w:iCs/>
          <w:lang w:val="en-US"/>
        </w:rPr>
        <w:t>Bakhvalova</w:t>
      </w:r>
      <w:r>
        <w:rPr>
          <w:iCs/>
        </w:rPr>
        <w:t xml:space="preserve"> </w:t>
      </w:r>
      <w:r>
        <w:rPr>
          <w:iCs/>
          <w:lang w:val="en-US"/>
        </w:rPr>
        <w:t>et</w:t>
      </w:r>
      <w:r>
        <w:rPr>
          <w:iCs/>
        </w:rPr>
        <w:t xml:space="preserve"> </w:t>
      </w:r>
      <w:r>
        <w:rPr>
          <w:iCs/>
          <w:lang w:val="en-US"/>
        </w:rPr>
        <w:t>al</w:t>
      </w:r>
      <w:r>
        <w:rPr>
          <w:iCs/>
        </w:rPr>
        <w:t>., 2016, Бахвалова и др. 2017). В меньшей степени треска питается икрой сельди и пинагора, нерестящихся в начале лета на мелководьях (Парухина, 2005; Ершов, 2010, Козминский, Ершов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r>
        <w:rPr>
          <w:rFonts w:eastAsia="Times New Roman" w:cstheme="minorHAnsi"/>
          <w:lang w:eastAsia="ru-RU"/>
        </w:rPr>
        <w:t>Nereididae</w:t>
      </w:r>
      <w:r>
        <w:rPr>
          <w:iCs/>
        </w:rPr>
        <w:t xml:space="preserve">) в рационе трески выявлены 2 периода (начало июля, середина августа), когда уровень потребления этой категории корма был достоверно выше.  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r>
        <w:rPr>
          <w:iCs/>
          <w:lang w:val="en-US"/>
        </w:rPr>
        <w:t>A</w:t>
      </w:r>
      <w:r>
        <w:rPr>
          <w:iCs/>
        </w:rPr>
        <w:t>.</w:t>
      </w:r>
      <w:r>
        <w:rPr>
          <w:iCs/>
          <w:lang w:val="en-US"/>
        </w:rPr>
        <w:t>virens</w:t>
      </w:r>
      <w:r>
        <w:rPr>
          <w:iCs/>
        </w:rPr>
        <w:t xml:space="preserve"> и </w:t>
      </w:r>
      <w:r>
        <w:rPr>
          <w:iCs/>
          <w:lang w:val="en-US"/>
        </w:rPr>
        <w:t>N</w:t>
      </w:r>
      <w:r>
        <w:rPr>
          <w:iCs/>
        </w:rPr>
        <w:t>.р</w:t>
      </w:r>
      <w:r>
        <w:rPr>
          <w:iCs/>
          <w:lang w:val="en-US"/>
        </w:rPr>
        <w:t>elagica</w:t>
      </w:r>
      <w:r>
        <w:rPr>
          <w:iCs/>
        </w:rPr>
        <w:t xml:space="preserve"> на отдельных этапах их жизненного цикла.</w:t>
      </w:r>
      <w:r>
        <w:rPr>
          <w:rFonts w:cstheme="minorHAnsi"/>
        </w:rPr>
        <w:t xml:space="preserve"> </w:t>
      </w:r>
    </w:p>
    <w:p w14:paraId="353AF879">
      <w:pPr>
        <w:jc w:val="both"/>
        <w:rPr>
          <w:rFonts w:cstheme="minorHAnsi"/>
          <w:iCs/>
        </w:rPr>
      </w:pPr>
      <w:r>
        <w:rPr>
          <w:rFonts w:cstheme="minorHAnsi"/>
          <w:iCs/>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r>
        <w:rPr>
          <w:rFonts w:cstheme="minorHAnsi"/>
          <w:iCs/>
          <w:lang w:val="en-US"/>
        </w:rPr>
        <w:t>Bakhvalova</w:t>
      </w:r>
      <w:r>
        <w:rPr>
          <w:rFonts w:cstheme="minorHAnsi"/>
          <w:iCs/>
        </w:rPr>
        <w:t xml:space="preserve"> </w:t>
      </w:r>
      <w:r>
        <w:rPr>
          <w:rFonts w:cstheme="minorHAnsi"/>
          <w:iCs/>
          <w:lang w:val="en-US"/>
        </w:rPr>
        <w:t>et</w:t>
      </w:r>
      <w:r>
        <w:rPr>
          <w:rFonts w:cstheme="minorHAnsi"/>
          <w:iCs/>
        </w:rPr>
        <w:t xml:space="preserve"> </w:t>
      </w:r>
      <w:r>
        <w:rPr>
          <w:rFonts w:cstheme="minorHAnsi"/>
          <w:iCs/>
          <w:lang w:val="en-US"/>
        </w:rPr>
        <w:t>al</w:t>
      </w:r>
      <w:r>
        <w:rPr>
          <w:rFonts w:cstheme="minorHAnsi"/>
          <w:iCs/>
        </w:rPr>
        <w:t xml:space="preserve">. 2016). </w:t>
      </w:r>
      <w:r>
        <w:rPr>
          <w:rFonts w:cstheme="minorHAnsi"/>
          <w:iCs/>
          <w:lang w:val="en-US"/>
        </w:rPr>
        <w:t>C</w:t>
      </w:r>
      <w:r>
        <w:rPr>
          <w:rFonts w:cstheme="minorHAnsi"/>
          <w:iCs/>
        </w:rPr>
        <w:t xml:space="preserve">ледует сразу заметить, что сборы этих авторов были проведены только в губе Сельдяная. Наши сборы охватывали более обширный </w:t>
      </w:r>
      <w:r>
        <w:rPr>
          <w:rFonts w:cstheme="minorHAnsi"/>
          <w:iCs/>
          <w:lang w:val="en-US"/>
        </w:rPr>
        <w:t>sampling</w:t>
      </w:r>
      <w:r>
        <w:rPr>
          <w:rFonts w:cstheme="minorHAnsi"/>
          <w:iCs/>
        </w:rPr>
        <w:t xml:space="preserve"> </w:t>
      </w:r>
      <w:r>
        <w:rPr>
          <w:rFonts w:cstheme="minorHAnsi"/>
          <w:iCs/>
          <w:lang w:val="en-US"/>
        </w:rPr>
        <w:t>area</w:t>
      </w:r>
      <w:r>
        <w:rPr>
          <w:rFonts w:cstheme="minorHAnsi"/>
          <w:iCs/>
        </w:rPr>
        <w:t>,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Бахваловой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Бахваловой и др. (2016) по сравнению с нашим материалом (см. Материал и Методы). Известно, что беломорская неполовозрелая треска 15-25 см питается преимущественно мелкими бентосными организмами (Европейцева, 1937), а переход на хищничество рыбой, например, взрослой колюшкой (</w:t>
      </w:r>
      <w:r>
        <w:rPr>
          <w:rFonts w:cstheme="minorHAnsi"/>
          <w:iCs/>
          <w:lang w:val="en-US"/>
        </w:rPr>
        <w:t>average</w:t>
      </w:r>
      <w:r>
        <w:rPr>
          <w:rFonts w:cstheme="minorHAnsi"/>
          <w:iCs/>
        </w:rPr>
        <w:t xml:space="preserve"> </w:t>
      </w:r>
      <w:r>
        <w:rPr>
          <w:rFonts w:cstheme="minorHAnsi"/>
          <w:iCs/>
          <w:lang w:val="en-US"/>
        </w:rPr>
        <w:t>TL</w:t>
      </w:r>
      <w:r>
        <w:rPr>
          <w:rFonts w:cstheme="minorHAnsi"/>
          <w:iCs/>
        </w:rPr>
        <w:t xml:space="preserve"> 7.2 </w:t>
      </w:r>
      <w:r>
        <w:rPr>
          <w:rFonts w:cstheme="minorHAnsi"/>
          <w:iCs/>
          <w:lang w:val="en-US"/>
        </w:rPr>
        <w:t>cm</w:t>
      </w:r>
      <w:r>
        <w:rPr>
          <w:rFonts w:cstheme="minorHAnsi"/>
          <w:iCs/>
        </w:rPr>
        <w:t xml:space="preserve">; </w:t>
      </w:r>
      <w:r>
        <w:rPr>
          <w:rFonts w:cstheme="minorHAnsi"/>
          <w:iCs/>
          <w:lang w:val="en-US"/>
        </w:rPr>
        <w:t>Yershov</w:t>
      </w:r>
      <w:r>
        <w:rPr>
          <w:rFonts w:cstheme="minorHAnsi"/>
          <w:iCs/>
        </w:rPr>
        <w:t xml:space="preserve">, </w:t>
      </w:r>
      <w:r>
        <w:rPr>
          <w:rFonts w:cstheme="minorHAnsi"/>
          <w:iCs/>
          <w:lang w:val="en-US"/>
        </w:rPr>
        <w:t>Sukhotin</w:t>
      </w:r>
      <w:r>
        <w:rPr>
          <w:rFonts w:cstheme="minorHAnsi"/>
          <w:iCs/>
        </w:rPr>
        <w:t xml:space="preserve">, 2015), происходит в основном при достижении рыбой длины тела 25 см (Кудерский, 1966). Сходные данные были получены трески Баренцева моря - рыбы </w:t>
      </w:r>
      <w:r>
        <w:rPr>
          <w:rFonts w:cstheme="minorHAnsi"/>
          <w:iCs/>
          <w:lang w:val="en-US"/>
        </w:rPr>
        <w:t>TL</w:t>
      </w:r>
      <w:r>
        <w:rPr>
          <w:rFonts w:cstheme="minorHAnsi"/>
          <w:iCs/>
        </w:rPr>
        <w:t xml:space="preserve">&lt;25 </w:t>
      </w:r>
      <w:r>
        <w:rPr>
          <w:rFonts w:cstheme="minorHAnsi"/>
          <w:iCs/>
          <w:lang w:val="en-US"/>
        </w:rPr>
        <w:t>cm</w:t>
      </w:r>
      <w:r>
        <w:rPr>
          <w:rFonts w:cstheme="minorHAnsi"/>
          <w:iCs/>
        </w:rPr>
        <w:t xml:space="preserve"> редко питались сельдью (</w:t>
      </w:r>
      <w:r>
        <w:rPr>
          <w:rFonts w:cstheme="minorHAnsi"/>
          <w:iCs/>
          <w:lang w:val="en-US"/>
        </w:rPr>
        <w:t>Johansen</w:t>
      </w:r>
      <w:r>
        <w:rPr>
          <w:rFonts w:cstheme="minorHAnsi"/>
          <w:iCs/>
        </w:rPr>
        <w:t xml:space="preserve"> 2003).</w:t>
      </w:r>
      <w:r>
        <w:t xml:space="preserve"> </w:t>
      </w:r>
      <w:r>
        <w:rPr>
          <w:rFonts w:cstheme="minorHAnsi"/>
          <w:iCs/>
        </w:rPr>
        <w:t>По данным Бахваловой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из-за небольших размеров открытого рта (</w:t>
      </w:r>
      <w:r>
        <w:rPr>
          <w:rFonts w:cstheme="minorHAnsi"/>
          <w:iCs/>
          <w:lang w:val="en-US"/>
        </w:rPr>
        <w:t>Werner</w:t>
      </w:r>
      <w:r>
        <w:rPr>
          <w:rFonts w:cstheme="minorHAnsi"/>
          <w:iCs/>
        </w:rPr>
        <w:t xml:space="preserve">, 1974), и поэтому она предпочитала потреблять икру на нерестилищах. Кроме того, более высокая доля беспозвоночных в составе пищи особей трески, исследованных </w:t>
      </w:r>
      <w:r>
        <w:rPr>
          <w:rFonts w:cstheme="minorHAnsi"/>
          <w:iCs/>
          <w:lang w:val="en-US"/>
        </w:rPr>
        <w:t>Bakhvalova</w:t>
      </w:r>
      <w:r>
        <w:rPr>
          <w:rFonts w:cstheme="minorHAnsi"/>
          <w:iCs/>
        </w:rPr>
        <w:t xml:space="preserve"> </w:t>
      </w:r>
      <w:r>
        <w:rPr>
          <w:rFonts w:cstheme="minorHAnsi"/>
          <w:iCs/>
          <w:lang w:val="en-US"/>
        </w:rPr>
        <w:t>et</w:t>
      </w:r>
      <w:r>
        <w:rPr>
          <w:rFonts w:cstheme="minorHAnsi"/>
          <w:iCs/>
        </w:rPr>
        <w:t xml:space="preserve"> </w:t>
      </w:r>
      <w:r>
        <w:rPr>
          <w:rFonts w:cstheme="minorHAnsi"/>
          <w:iCs/>
          <w:lang w:val="en-US"/>
        </w:rPr>
        <w:t>al</w:t>
      </w:r>
      <w:r>
        <w:rPr>
          <w:rFonts w:cstheme="minorHAnsi"/>
          <w:iCs/>
        </w:rPr>
        <w:t xml:space="preserve">. (2016), также может отражать их более мелкий размер. Наши материалы, наоборот, свидетельствовали о доминировании в первой половине лета половозрелой колюшки в питании взрослой трески </w:t>
      </w:r>
      <w:r>
        <w:rPr>
          <w:iCs/>
        </w:rPr>
        <w:t>(</w:t>
      </w:r>
      <w:r>
        <w:rPr>
          <w:iCs/>
          <w:lang w:val="en-US"/>
        </w:rPr>
        <w:t>TL</w:t>
      </w:r>
      <w:r>
        <w:rPr>
          <w:iCs/>
        </w:rPr>
        <w:t xml:space="preserve">&gt;25 </w:t>
      </w:r>
      <w:r>
        <w:rPr>
          <w:iCs/>
          <w:lang w:val="en-US"/>
        </w:rPr>
        <w:t>cm</w:t>
      </w:r>
      <w:r>
        <w:rPr>
          <w:iCs/>
        </w:rPr>
        <w:t xml:space="preserve">) </w:t>
      </w:r>
      <w:r>
        <w:rPr>
          <w:rFonts w:cstheme="minorHAnsi"/>
          <w:iCs/>
        </w:rPr>
        <w:t xml:space="preserve">и сопутствующем, второстепенном, значении икры рыб в ее откорме. </w:t>
      </w:r>
      <w:r>
        <w:rPr>
          <w:iCs/>
        </w:rPr>
        <w:t xml:space="preserve">В отношении некоторых других объектов питания следует заметить, что по данным ряда исследователей (Боева и др.,2024; </w:t>
      </w:r>
      <w:r>
        <w:rPr>
          <w:iCs/>
          <w:lang w:val="en-US"/>
        </w:rPr>
        <w:t>Bakhvalova</w:t>
      </w:r>
      <w:r>
        <w:rPr>
          <w:iCs/>
        </w:rPr>
        <w:t xml:space="preserve"> </w:t>
      </w:r>
      <w:r>
        <w:rPr>
          <w:iCs/>
          <w:lang w:val="en-US"/>
        </w:rPr>
        <w:t>et</w:t>
      </w:r>
      <w:r>
        <w:rPr>
          <w:iCs/>
        </w:rPr>
        <w:t xml:space="preserve"> </w:t>
      </w:r>
      <w:r>
        <w:rPr>
          <w:iCs/>
          <w:lang w:val="en-US"/>
        </w:rPr>
        <w:t>al</w:t>
      </w:r>
      <w:r>
        <w:rPr>
          <w:iCs/>
        </w:rPr>
        <w:t>., 2016), в августе мелкая треска в значительном количестве потребляла мальков колюшки (до 50%) и ракообразных (до 40% по массе). Однако, как показали наши результаты, эти пищевые организмы в питании взрослой трески в августе не имели какого-либо существенного значения. Приведенные данные свидетельствуют о том, что д</w:t>
      </w:r>
      <w:r>
        <w:rPr>
          <w:rFonts w:cstheme="minorHAnsi"/>
          <w:iCs/>
        </w:rPr>
        <w:t>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r>
        <w:rPr>
          <w:rFonts w:cstheme="minorHAnsi"/>
          <w:iCs/>
          <w:lang w:val="en-US"/>
        </w:rPr>
        <w:t>TL</w:t>
      </w:r>
      <w:r>
        <w:rPr>
          <w:rFonts w:cstheme="minorHAnsi"/>
          <w:iCs/>
        </w:rPr>
        <w:t xml:space="preserve"> &gt; 25 </w:t>
      </w:r>
      <w:r>
        <w:rPr>
          <w:rFonts w:cstheme="minorHAnsi"/>
          <w:iCs/>
          <w:lang w:val="en-US"/>
        </w:rPr>
        <w:t>cm</w:t>
      </w:r>
      <w:r>
        <w:rPr>
          <w:rFonts w:cstheme="minorHAnsi"/>
          <w:iCs/>
        </w:rPr>
        <w:t xml:space="preserve">)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трехиглой колюшки, на котором она и откармливается производителями, икрой и бентосными животными. Однако при анализе состава питания взрослой трески на более обширной акватории с различными биотопами значение тех же групп кормовых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325B17FE">
      <w:pPr>
        <w:jc w:val="both"/>
        <w:rPr>
          <w:rFonts w:cstheme="minorHAnsi"/>
          <w:iCs/>
        </w:rPr>
      </w:pPr>
      <w:r>
        <w:rPr>
          <w:rFonts w:cstheme="minorHAnsi"/>
          <w:iCs/>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Pr>
          <w:rFonts w:cstheme="minorHAnsi"/>
        </w:rPr>
        <w:t>. Основные</w:t>
      </w:r>
      <w:r>
        <w:rPr>
          <w:rFonts w:cstheme="minorHAnsi"/>
          <w:iCs/>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видом.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доступности основного пищевого объекта треска лишь в незначительном количестве потребляет других массовых донных беспозвоночных (иглокожие, ракобразные).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офиур.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офиур. Быстрое переключение с хищничества (питания рыбой) на всеядность и замещающую пищу является одной из характерных черт пищевой адаптации беломорской трески к условиям нестабильной кормовой базы водоема обитания.  </w:t>
      </w:r>
    </w:p>
    <w:p w14:paraId="6BB44389">
      <w:pPr>
        <w:jc w:val="both"/>
        <w:rPr>
          <w:rFonts w:cstheme="minorHAnsi"/>
          <w:iCs/>
        </w:rPr>
      </w:pPr>
      <w:r>
        <w:rPr>
          <w:rFonts w:cstheme="minorHAnsi"/>
          <w:iCs/>
        </w:rPr>
        <w:t xml:space="preserve">Другая особенность пищевого поведения трески в этой части ареала заключается в постоянных челночных перемещениях рыб из районов с глубинами 15-20 м на мелководные участки верхней сублиторали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w:t>
      </w:r>
      <w:r>
        <w:rPr>
          <w:rFonts w:cstheme="minorHAnsi"/>
          <w:iCs/>
          <w:lang w:val="en-US"/>
        </w:rPr>
        <w:t>visual</w:t>
      </w:r>
      <w:r>
        <w:rPr>
          <w:rFonts w:cstheme="minorHAnsi"/>
          <w:iCs/>
        </w:rPr>
        <w:t xml:space="preserve"> </w:t>
      </w:r>
      <w:r>
        <w:rPr>
          <w:rFonts w:cstheme="minorHAnsi"/>
          <w:iCs/>
          <w:lang w:val="en-US"/>
        </w:rPr>
        <w:t>feeders</w:t>
      </w:r>
      <w:r>
        <w:rPr>
          <w:rFonts w:cstheme="minorHAnsi"/>
          <w:iCs/>
        </w:rPr>
        <w:t xml:space="preserve">, реагирующему на движение жертвы, то она поедает прежде всего рыб, </w:t>
      </w:r>
      <w:r>
        <w:rPr>
          <w:rFonts w:cstheme="minorHAnsi"/>
          <w:iCs/>
          <w:lang w:val="en-US"/>
        </w:rPr>
        <w:t>nektonic</w:t>
      </w:r>
      <w:r>
        <w:rPr>
          <w:rFonts w:cstheme="minorHAnsi"/>
          <w:iCs/>
        </w:rPr>
        <w:t xml:space="preserve"> </w:t>
      </w:r>
      <w:r>
        <w:rPr>
          <w:rFonts w:cstheme="minorHAnsi"/>
          <w:iCs/>
          <w:lang w:val="en-US"/>
        </w:rPr>
        <w:t>invertebrates</w:t>
      </w:r>
      <w:r>
        <w:rPr>
          <w:rFonts w:cstheme="minorHAnsi"/>
          <w:iCs/>
        </w:rPr>
        <w:t xml:space="preserve"> </w:t>
      </w:r>
      <w:r>
        <w:rPr>
          <w:rFonts w:cstheme="minorHAnsi"/>
          <w:iCs/>
          <w:lang w:val="en-US"/>
        </w:rPr>
        <w:t>and</w:t>
      </w:r>
      <w:r>
        <w:rPr>
          <w:rFonts w:cstheme="minorHAnsi"/>
          <w:iCs/>
        </w:rPr>
        <w:t xml:space="preserve"> </w:t>
      </w:r>
      <w:r>
        <w:rPr>
          <w:rFonts w:cstheme="minorHAnsi"/>
          <w:iCs/>
          <w:lang w:val="en-US"/>
        </w:rPr>
        <w:t>epibenthic</w:t>
      </w:r>
      <w:r>
        <w:rPr>
          <w:rFonts w:cstheme="minorHAnsi"/>
          <w:iCs/>
        </w:rPr>
        <w:t xml:space="preserve"> </w:t>
      </w:r>
      <w:r>
        <w:rPr>
          <w:rFonts w:cstheme="minorHAnsi"/>
          <w:iCs/>
          <w:lang w:val="en-US"/>
        </w:rPr>
        <w:t>infaunal</w:t>
      </w:r>
      <w:r>
        <w:rPr>
          <w:rFonts w:cstheme="minorHAnsi"/>
          <w:iCs/>
        </w:rPr>
        <w:t xml:space="preserve"> </w:t>
      </w:r>
      <w:r>
        <w:rPr>
          <w:rFonts w:cstheme="minorHAnsi"/>
          <w:iCs/>
          <w:lang w:val="en-US"/>
        </w:rPr>
        <w:t>prey</w:t>
      </w:r>
      <w:r>
        <w:rPr>
          <w:rFonts w:cstheme="minorHAnsi"/>
          <w:iCs/>
        </w:rPr>
        <w:t>, предпочитая более крупных особей (</w:t>
      </w:r>
      <w:r>
        <w:rPr>
          <w:rFonts w:cstheme="minorHAnsi"/>
          <w:iCs/>
          <w:lang w:val="en-US"/>
        </w:rPr>
        <w:t>Lilly</w:t>
      </w:r>
      <w:r>
        <w:rPr>
          <w:rFonts w:cstheme="minorHAnsi"/>
          <w:iCs/>
        </w:rPr>
        <w:t xml:space="preserve"> 1987, </w:t>
      </w:r>
      <w:r>
        <w:rPr>
          <w:rFonts w:cstheme="minorHAnsi"/>
          <w:iCs/>
          <w:lang w:val="en-US"/>
        </w:rPr>
        <w:t>Macdonald</w:t>
      </w:r>
      <w:r>
        <w:rPr>
          <w:rFonts w:cstheme="minorHAnsi"/>
          <w:iCs/>
        </w:rPr>
        <w:t xml:space="preserve"> </w:t>
      </w:r>
      <w:r>
        <w:rPr>
          <w:rFonts w:cstheme="minorHAnsi"/>
          <w:iCs/>
          <w:lang w:val="en-US"/>
        </w:rPr>
        <w:t>and</w:t>
      </w:r>
      <w:r>
        <w:rPr>
          <w:rFonts w:cstheme="minorHAnsi"/>
          <w:iCs/>
        </w:rPr>
        <w:t xml:space="preserve"> </w:t>
      </w:r>
      <w:r>
        <w:rPr>
          <w:rFonts w:cstheme="minorHAnsi"/>
          <w:iCs/>
          <w:lang w:val="en-US"/>
        </w:rPr>
        <w:t>Green</w:t>
      </w:r>
      <w:r>
        <w:rPr>
          <w:rFonts w:cstheme="minorHAnsi"/>
          <w:iCs/>
        </w:rPr>
        <w:t xml:space="preserve"> 1987).  </w:t>
      </w:r>
    </w:p>
    <w:p w14:paraId="7D8FDDEB">
      <w:pPr>
        <w:jc w:val="both"/>
        <w:rPr>
          <w:rFonts w:cstheme="minorHAnsi"/>
        </w:rPr>
      </w:pPr>
      <w:r>
        <w:rPr>
          <w:rFonts w:cstheme="minorHAnsi"/>
          <w:iCs/>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Pr>
          <w:rFonts w:cstheme="minorHAnsi"/>
        </w:rPr>
        <w:t>За последнее столетие численность трехиглой колюшки в Белом море претерпевала масштабные долговременные флуктуации (Бергер, 2007, Лайус и др. 2013), которые вероятно были связаны с изменениями климата в этом регионе (</w:t>
      </w:r>
      <w:r>
        <w:rPr>
          <w:rFonts w:cstheme="minorHAnsi"/>
          <w:lang w:val="en-US"/>
        </w:rPr>
        <w:t>Lajus</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2021 </w:t>
      </w:r>
      <w:r>
        <w:rPr>
          <w:rFonts w:cstheme="minorHAnsi"/>
          <w:lang w:val="en-US"/>
        </w:rPr>
        <w:t>ices</w:t>
      </w:r>
      <w:r>
        <w:rPr>
          <w:rFonts w:cstheme="minorHAnsi"/>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Pr>
          <w:rFonts w:cstheme="minorHAnsi"/>
          <w:lang w:val="en-US"/>
        </w:rPr>
        <w:t>s</w:t>
      </w:r>
      <w:r>
        <w:rPr>
          <w:rFonts w:cstheme="minorHAnsi"/>
        </w:rPr>
        <w:t>-1950</w:t>
      </w:r>
      <w:r>
        <w:rPr>
          <w:rFonts w:cstheme="minorHAnsi"/>
          <w:lang w:val="en-US"/>
        </w:rPr>
        <w:t>s</w:t>
      </w:r>
      <w:r>
        <w:rPr>
          <w:rFonts w:cstheme="minorHAnsi"/>
        </w:rPr>
        <w:t>) этот вид был значимым объектом питания массовых видов хищных рыб (треска, керчак) в разных участках Кандалакшского залива, а годы депрессии популяции (1960</w:t>
      </w:r>
      <w:r>
        <w:rPr>
          <w:rFonts w:cstheme="minorHAnsi"/>
          <w:lang w:val="en-US"/>
        </w:rPr>
        <w:t>s</w:t>
      </w:r>
      <w:r>
        <w:rPr>
          <w:rFonts w:cstheme="minorHAnsi"/>
        </w:rPr>
        <w:t>-1990-</w:t>
      </w:r>
      <w:r>
        <w:rPr>
          <w:rFonts w:cstheme="minorHAnsi"/>
          <w:lang w:val="en-US"/>
        </w:rPr>
        <w:t>s</w:t>
      </w:r>
      <w:r>
        <w:rPr>
          <w:rFonts w:cstheme="minorHAnsi"/>
        </w:rPr>
        <w:t>) он отсутствовал в спектре их питания (Парухина Польтерман Рогачева 1960 Кудерский, Анухина, 1963).  В конце 1990-</w:t>
      </w:r>
      <w:r>
        <w:rPr>
          <w:rFonts w:cstheme="minorHAnsi"/>
          <w:lang w:val="en-US"/>
        </w:rPr>
        <w:t>s</w:t>
      </w:r>
      <w:r>
        <w:rPr>
          <w:rFonts w:cstheme="minorHAnsi"/>
        </w:rPr>
        <w:t xml:space="preserve"> гг. начался постепенный рост численности колюшки в Белом море, а к 2007-2008 гг. этот вид стал вновь доминирущим компонентом в пище трески и керчака в летний период (Ершов 2010 а,б). </w:t>
      </w:r>
      <w:r>
        <w:rPr>
          <w:rFonts w:cstheme="minorHAnsi"/>
          <w:iCs/>
        </w:rPr>
        <w:t xml:space="preserve">Полученные в данной работе результаты мониторинга </w:t>
      </w:r>
      <w:r>
        <w:rPr>
          <w:rFonts w:cstheme="minorHAnsi"/>
          <w:iCs/>
          <w:lang w:val="en-US"/>
        </w:rPr>
        <w:t>c</w:t>
      </w:r>
      <w:r>
        <w:rPr>
          <w:rFonts w:cstheme="minorHAnsi"/>
          <w:iCs/>
        </w:rPr>
        <w:t xml:space="preserve"> 2007 по 2025 гг. убедительно показали, что в течение всего этого периода трофическая связь треска-колюшка являлась 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пищевого объекта в структуре трофических связей взрослой трески в летний период не обнаружено. Ранее</w:t>
      </w:r>
      <w:r>
        <w:rPr>
          <w:rFonts w:cstheme="minorHAnsi"/>
          <w:iCs/>
          <w:lang w:val="en-US"/>
        </w:rPr>
        <w:t xml:space="preserve"> </w:t>
      </w:r>
      <w:r>
        <w:rPr>
          <w:rFonts w:cstheme="minorHAnsi"/>
          <w:iCs/>
        </w:rPr>
        <w:t>было</w:t>
      </w:r>
      <w:r>
        <w:rPr>
          <w:rFonts w:cstheme="minorHAnsi"/>
          <w:iCs/>
          <w:lang w:val="en-US"/>
        </w:rPr>
        <w:t xml:space="preserve"> </w:t>
      </w:r>
      <w:r>
        <w:rPr>
          <w:rFonts w:cstheme="minorHAnsi"/>
          <w:iCs/>
        </w:rPr>
        <w:t>показано</w:t>
      </w:r>
      <w:r>
        <w:rPr>
          <w:rFonts w:cstheme="minorHAnsi"/>
          <w:iCs/>
          <w:lang w:val="en-US"/>
        </w:rPr>
        <w:t xml:space="preserve">, </w:t>
      </w:r>
      <w:r>
        <w:rPr>
          <w:rFonts w:cstheme="minorHAnsi"/>
          <w:iCs/>
        </w:rPr>
        <w:t>что</w:t>
      </w:r>
      <w:r>
        <w:rPr>
          <w:rFonts w:cstheme="minorHAnsi"/>
          <w:iCs/>
          <w:lang w:val="en-US"/>
        </w:rPr>
        <w:t xml:space="preserve"> the consumption of a given prey species by cod is generally proportional to the abundance of the prey in the environment (Fahrig et al., 1993; Link et al. 2009). </w:t>
      </w:r>
      <w:r>
        <w:rPr>
          <w:rFonts w:cstheme="minorHAnsi"/>
          <w:iCs/>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важного для трески вида в Белом море на протяжении последних 2-х десятилетий. Важно, что средний уровень потребления колюшки треской в период наших наблюдений </w:t>
      </w:r>
      <w:r>
        <w:rPr>
          <w:rFonts w:cstheme="minorHAnsi"/>
        </w:rPr>
        <w:t xml:space="preserve">оказался сходным с данными первой половины ХХ века [Европейцева, 1937, Сонина, 1957, </w:t>
      </w:r>
      <w:r>
        <w:rPr>
          <w:rFonts w:cstheme="minorHAnsi"/>
          <w:iCs/>
        </w:rPr>
        <w:t>Извекова, 1964</w:t>
      </w:r>
      <w:r>
        <w:rPr>
          <w:rFonts w:cstheme="minorHAnsi"/>
        </w:rPr>
        <w:t>], когда численность колюшки в Белом море была высокой.</w:t>
      </w:r>
      <w:r>
        <w:rPr>
          <w:rFonts w:cstheme="minorHAnsi"/>
          <w:iCs/>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Pr>
          <w:rFonts w:cstheme="minorHAnsi"/>
        </w:rPr>
        <w:t>величение уровня потребления 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на протяжении мониторинга не наблюдалась. По-видимому, некоторые межгодовые колебания встречаемости этих видов корма в желудках хищника были связаны с гетерогенностью видового состава биоценозов в пространственно-разделенных местах нагула трески</w:t>
      </w:r>
      <w:r>
        <w:t>.</w:t>
      </w:r>
    </w:p>
    <w:p w14:paraId="13418A04">
      <w:pPr>
        <w:jc w:val="both"/>
        <w:rPr>
          <w:rFonts w:cstheme="minorHAnsi"/>
          <w:iCs/>
        </w:rPr>
      </w:pPr>
      <w:r>
        <w:rPr>
          <w:rFonts w:cstheme="minorHAnsi"/>
          <w:iCs/>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Pr>
          <w:rFonts w:cstheme="minorHAnsi"/>
          <w:iCs/>
          <w:lang w:val="en-US"/>
        </w:rPr>
        <w:t>TL</w:t>
      </w:r>
      <w:r>
        <w:rPr>
          <w:rFonts w:cstheme="minorHAnsi"/>
          <w:iCs/>
        </w:rPr>
        <w:t xml:space="preserve">&gt;25 </w:t>
      </w:r>
      <w:r>
        <w:rPr>
          <w:rFonts w:cstheme="minorHAnsi"/>
          <w:iCs/>
          <w:lang w:val="en-US"/>
        </w:rPr>
        <w:t>cm</w:t>
      </w:r>
      <w:r>
        <w:rPr>
          <w:rFonts w:cstheme="minorHAnsi"/>
          <w:iCs/>
        </w:rPr>
        <w:t>) стала потреблять преимущественно нерестящуюся около берегов в июне-июле колюшку, как это и отмечалось исследователями в период 1920</w:t>
      </w:r>
      <w:r>
        <w:rPr>
          <w:rFonts w:cstheme="minorHAnsi"/>
          <w:iCs/>
          <w:lang w:val="en-US"/>
        </w:rPr>
        <w:t>s</w:t>
      </w:r>
      <w:r>
        <w:rPr>
          <w:rFonts w:cstheme="minorHAnsi"/>
          <w:iCs/>
        </w:rPr>
        <w:t>-1950</w:t>
      </w:r>
      <w:r>
        <w:rPr>
          <w:rFonts w:cstheme="minorHAnsi"/>
          <w:iCs/>
          <w:lang w:val="en-US"/>
        </w:rPr>
        <w:t>s</w:t>
      </w:r>
      <w:r>
        <w:rPr>
          <w:rFonts w:cstheme="minorHAnsi"/>
          <w:iCs/>
        </w:rPr>
        <w:t>.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Сезонные изменения в уровне потребления колюшки треской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Pr>
          <w:rFonts w:cstheme="minorHAnsi"/>
          <w:iCs/>
          <w:lang w:val="en-US"/>
        </w:rPr>
        <w:t>key</w:t>
      </w:r>
      <w:r>
        <w:rPr>
          <w:rFonts w:cstheme="minorHAnsi"/>
          <w:iCs/>
        </w:rPr>
        <w:t xml:space="preserve"> </w:t>
      </w:r>
      <w:r>
        <w:rPr>
          <w:rFonts w:cstheme="minorHAnsi"/>
          <w:iCs/>
          <w:lang w:val="en-US"/>
        </w:rPr>
        <w:t>trophic</w:t>
      </w:r>
      <w:r>
        <w:rPr>
          <w:rFonts w:cstheme="minorHAnsi"/>
          <w:iCs/>
        </w:rPr>
        <w:t xml:space="preserve"> </w:t>
      </w:r>
      <w:r>
        <w:rPr>
          <w:rFonts w:cstheme="minorHAnsi"/>
          <w:iCs/>
          <w:lang w:val="en-US"/>
        </w:rPr>
        <w:t>interaction</w:t>
      </w:r>
      <w:r>
        <w:rPr>
          <w:rFonts w:cstheme="minorHAnsi"/>
          <w:iCs/>
        </w:rPr>
        <w:t xml:space="preserve">” между двумя наиболее многочисленными видами рыб Кандалакшского залива очевидно играет существенную роль в процессах функционирования прибрежных экосистем, связанных с утилизацией в летний период значительной части вещества и энергии, привнесенной колюшкой из открытых районов моря в прибрежные экосистемы. Дальнейшие исследования изменений 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p w14:paraId="545888DA">
      <w:pPr>
        <w:pStyle w:val="14"/>
        <w:shd w:val="clear" w:color="auto" w:fill="FFFFFF"/>
        <w:wordWrap w:val="0"/>
        <w:spacing w:line="240" w:lineRule="atLeast"/>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References</w:t>
      </w:r>
    </w:p>
    <w:p w14:paraId="63870562"/>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4-27T11:35:59Z" w:initials="">
    <w:p w14:paraId="63C02A3C">
      <w:pPr>
        <w:pStyle w:val="9"/>
        <w:rPr>
          <w:rFonts w:hint="default"/>
          <w:lang w:val="ru-RU"/>
        </w:rPr>
      </w:pPr>
      <w:r>
        <w:rPr>
          <w:lang w:val="ru-RU"/>
        </w:rPr>
        <w:t>Я</w:t>
      </w:r>
      <w:r>
        <w:rPr>
          <w:rFonts w:hint="default"/>
          <w:lang w:val="ru-RU"/>
        </w:rPr>
        <w:t xml:space="preserve"> могу переделать этот рисунок, но точно не смогу нанести изобаты (имеющиеся у меня шейп-файлы их не предусматривают).</w:t>
      </w:r>
    </w:p>
  </w:comment>
  <w:comment w:id="1" w:author="WPS_1775125980" w:date="2026-04-27T11:37:23Z" w:initials="">
    <w:p w14:paraId="388B5EC4">
      <w:pPr>
        <w:pStyle w:val="9"/>
        <w:rPr>
          <w:rFonts w:hint="default"/>
          <w:lang w:val="ru-RU"/>
        </w:rPr>
      </w:pPr>
      <w:r>
        <w:rPr>
          <w:lang w:val="ru-RU"/>
        </w:rPr>
        <w:t>Вставить</w:t>
      </w:r>
      <w:r>
        <w:rPr>
          <w:rFonts w:hint="default"/>
          <w:lang w:val="ru-RU"/>
        </w:rPr>
        <w:t xml:space="preserve"> фразу. «В 2011, 2016 и 2020 гг отлов рыб не производили»</w:t>
      </w:r>
    </w:p>
  </w:comment>
  <w:comment w:id="2" w:author="WPS_1775125980" w:date="2026-04-27T11:33:43Z" w:initials="">
    <w:p w14:paraId="780C6823">
      <w:pPr>
        <w:pStyle w:val="9"/>
        <w:rPr>
          <w:rFonts w:hint="default"/>
          <w:lang w:val="ru-RU"/>
        </w:rPr>
      </w:pPr>
      <w:r>
        <w:rPr>
          <w:rFonts w:hint="default"/>
          <w:lang w:val="ru-RU"/>
        </w:rPr>
        <w:t>У меня числится 1564 особи. Вохможно, ты не удалил 2016 год.</w:t>
      </w:r>
    </w:p>
  </w:comment>
  <w:comment w:id="3" w:author="WPS_1775125980" w:date="2026-04-27T11:38:21Z" w:initials="">
    <w:p w14:paraId="08415386">
      <w:pPr>
        <w:pStyle w:val="9"/>
        <w:rPr>
          <w:rFonts w:hint="default"/>
          <w:lang w:val="ru-RU"/>
        </w:rPr>
      </w:pPr>
      <w:r>
        <w:rPr>
          <w:lang w:val="ru-RU"/>
        </w:rPr>
        <w:t>Да</w:t>
      </w:r>
      <w:r>
        <w:rPr>
          <w:rFonts w:hint="default"/>
          <w:lang w:val="ru-RU"/>
        </w:rPr>
        <w:t>, удаляем, но надо вставить фразу об отсутствии лова в некоторые годы, см. Выше.</w:t>
      </w:r>
    </w:p>
  </w:comment>
  <w:comment w:id="4" w:author="Петр Ершов" w:date="2026-01-16T17:25:00Z" w:initials="ПЕ">
    <w:p w14:paraId="7393B3E1">
      <w:pPr>
        <w:pStyle w:val="9"/>
      </w:pPr>
      <w:r>
        <w:t xml:space="preserve">Вадим, ты присылал мне данные по доле особей с пустыми желудками (файл </w:t>
      </w:r>
      <w:r>
        <w:rPr>
          <w:lang w:val="en-US"/>
        </w:rPr>
        <w:t>Gadus</w:t>
      </w:r>
      <w:r>
        <w:t>-</w:t>
      </w:r>
      <w:r>
        <w:rPr>
          <w:lang w:val="en-US"/>
        </w:rPr>
        <w:t>long</w:t>
      </w:r>
      <w:r>
        <w:t>_</w:t>
      </w:r>
      <w:r>
        <w:rPr>
          <w:lang w:val="en-US"/>
        </w:rPr>
        <w:t>term</w:t>
      </w:r>
      <w:r>
        <w:t xml:space="preserve">_ </w:t>
      </w:r>
      <w:r>
        <w:rPr>
          <w:lang w:val="en-US"/>
        </w:rPr>
        <w:t>dynamics</w:t>
      </w:r>
      <w:r>
        <w:t>_6). Вот они 2021 – 18%, 2022 – 32.1%, 2023 – 14.6%. А на графике у нас провал на все эти три года, т.е.. нестыковка графика с данными за отдельные годы ????? Проверь расчеты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C02A3C" w15:done="0"/>
  <w15:commentEx w15:paraId="388B5EC4" w15:done="0"/>
  <w15:commentEx w15:paraId="780C6823" w15:done="0"/>
  <w15:commentEx w15:paraId="08415386" w15:done="0"/>
  <w15:commentEx w15:paraId="7393B3E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Newton-Regular">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Петр Ершов">
    <w15:presenceInfo w15:providerId="Windows Live" w15:userId="ceeb04a8602116aa"/>
  </w15:person>
  <w15:person w15:author="WPS_1775125980">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96"/>
    <w:rsid w:val="000212EE"/>
    <w:rsid w:val="00187B20"/>
    <w:rsid w:val="001A186E"/>
    <w:rsid w:val="00231C96"/>
    <w:rsid w:val="002477A7"/>
    <w:rsid w:val="002D2712"/>
    <w:rsid w:val="003E2F34"/>
    <w:rsid w:val="004A0E9D"/>
    <w:rsid w:val="00543D1E"/>
    <w:rsid w:val="005C2273"/>
    <w:rsid w:val="0063176F"/>
    <w:rsid w:val="00632669"/>
    <w:rsid w:val="0063378B"/>
    <w:rsid w:val="00731597"/>
    <w:rsid w:val="00761AC3"/>
    <w:rsid w:val="007D2C9D"/>
    <w:rsid w:val="008216E7"/>
    <w:rsid w:val="008C0066"/>
    <w:rsid w:val="009027AA"/>
    <w:rsid w:val="00913A7B"/>
    <w:rsid w:val="009D3F57"/>
    <w:rsid w:val="00A566EC"/>
    <w:rsid w:val="00AA03BC"/>
    <w:rsid w:val="00AD151D"/>
    <w:rsid w:val="00C275E8"/>
    <w:rsid w:val="00D13FE5"/>
    <w:rsid w:val="00D87ABD"/>
    <w:rsid w:val="00DD6A46"/>
    <w:rsid w:val="00DF46A4"/>
    <w:rsid w:val="00E305BF"/>
    <w:rsid w:val="00EA26B4"/>
    <w:rsid w:val="00F15102"/>
    <w:rsid w:val="00FC2BB4"/>
    <w:rsid w:val="268918C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Hyperlink"/>
    <w:basedOn w:val="3"/>
    <w:unhideWhenUsed/>
    <w:uiPriority w:val="99"/>
    <w:rPr>
      <w:color w:val="0563C1" w:themeColor="hyperlink"/>
      <w:u w:val="single"/>
      <w14:textFill>
        <w14:solidFill>
          <w14:schemeClr w14:val="hlink"/>
        </w14:solidFill>
      </w14:textFill>
    </w:rPr>
  </w:style>
  <w:style w:type="paragraph" w:styleId="7">
    <w:name w:val="Balloon Text"/>
    <w:basedOn w:val="1"/>
    <w:link w:val="34"/>
    <w:semiHidden/>
    <w:unhideWhenUsed/>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annotation text"/>
    <w:basedOn w:val="1"/>
    <w:link w:val="21"/>
    <w:semiHidden/>
    <w:unhideWhenUsed/>
    <w:qFormat/>
    <w:uiPriority w:val="99"/>
    <w:pPr>
      <w:spacing w:line="240" w:lineRule="auto"/>
    </w:pPr>
    <w:rPr>
      <w:sz w:val="20"/>
      <w:szCs w:val="20"/>
    </w:rPr>
  </w:style>
  <w:style w:type="paragraph" w:styleId="10">
    <w:name w:val="annotation subject"/>
    <w:basedOn w:val="9"/>
    <w:next w:val="9"/>
    <w:link w:val="22"/>
    <w:semiHidden/>
    <w:unhideWhenUsed/>
    <w:qFormat/>
    <w:uiPriority w:val="99"/>
    <w:rPr>
      <w:b/>
      <w:bCs/>
    </w:rPr>
  </w:style>
  <w:style w:type="paragraph" w:styleId="11">
    <w:name w:val="header"/>
    <w:basedOn w:val="1"/>
    <w:link w:val="19"/>
    <w:unhideWhenUsed/>
    <w:qFormat/>
    <w:uiPriority w:val="99"/>
    <w:pPr>
      <w:tabs>
        <w:tab w:val="center" w:pos="4677"/>
        <w:tab w:val="right" w:pos="9355"/>
      </w:tabs>
      <w:spacing w:after="0" w:line="240" w:lineRule="auto"/>
    </w:pPr>
  </w:style>
  <w:style w:type="paragraph" w:styleId="12">
    <w:name w:val="footer"/>
    <w:basedOn w:val="1"/>
    <w:link w:val="20"/>
    <w:unhideWhenUsed/>
    <w:qFormat/>
    <w:uiPriority w:val="99"/>
    <w:pPr>
      <w:tabs>
        <w:tab w:val="center" w:pos="4677"/>
        <w:tab w:val="right" w:pos="9355"/>
      </w:tabs>
      <w:spacing w:after="0" w:line="240" w:lineRule="auto"/>
    </w:p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HTML Preformatted"/>
    <w:basedOn w:val="1"/>
    <w:link w:val="23"/>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Заголовок 2 Знак"/>
    <w:basedOn w:val="3"/>
    <w:link w:val="2"/>
    <w:qFormat/>
    <w:uiPriority w:val="9"/>
    <w:rPr>
      <w:rFonts w:ascii="Times New Roman" w:hAnsi="Times New Roman" w:eastAsia="Times New Roman" w:cs="Times New Roman"/>
      <w:b/>
      <w:bCs/>
      <w:sz w:val="36"/>
      <w:szCs w:val="36"/>
      <w:lang w:eastAsia="ru-RU"/>
    </w:rPr>
  </w:style>
  <w:style w:type="paragraph" w:customStyle="1" w:styleId="17">
    <w:name w:val="Table"/>
    <w:next w:val="1"/>
    <w:hidden/>
    <w:semiHidden/>
    <w:unhideWhenUsed/>
    <w:qFormat/>
    <w:uiPriority w:val="0"/>
    <w:pPr>
      <w:spacing w:after="200" w:line="240" w:lineRule="auto"/>
    </w:pPr>
    <w:rPr>
      <w:sz w:val="24"/>
      <w:szCs w:val="24"/>
      <w:lang w:val="en-US" w:eastAsia="ru-RU"/>
    </w:rPr>
  </w:style>
  <w:style w:type="paragraph" w:styleId="18">
    <w:name w:val="List Paragraph"/>
    <w:basedOn w:val="1"/>
    <w:qFormat/>
    <w:uiPriority w:val="34"/>
    <w:pPr>
      <w:ind w:left="720"/>
      <w:contextualSpacing/>
    </w:pPr>
  </w:style>
  <w:style w:type="character" w:customStyle="1" w:styleId="19">
    <w:name w:val="Верхний колонтитул Знак"/>
    <w:basedOn w:val="3"/>
    <w:link w:val="11"/>
    <w:uiPriority w:val="99"/>
  </w:style>
  <w:style w:type="character" w:customStyle="1" w:styleId="20">
    <w:name w:val="Нижний колонтитул Знак"/>
    <w:basedOn w:val="3"/>
    <w:link w:val="12"/>
    <w:qFormat/>
    <w:uiPriority w:val="99"/>
  </w:style>
  <w:style w:type="character" w:customStyle="1" w:styleId="21">
    <w:name w:val="Текст примечания Знак"/>
    <w:basedOn w:val="3"/>
    <w:link w:val="9"/>
    <w:semiHidden/>
    <w:qFormat/>
    <w:uiPriority w:val="99"/>
    <w:rPr>
      <w:sz w:val="20"/>
      <w:szCs w:val="20"/>
    </w:rPr>
  </w:style>
  <w:style w:type="character" w:customStyle="1" w:styleId="22">
    <w:name w:val="Тема примечания Знак"/>
    <w:basedOn w:val="21"/>
    <w:link w:val="10"/>
    <w:semiHidden/>
    <w:qFormat/>
    <w:uiPriority w:val="99"/>
    <w:rPr>
      <w:b/>
      <w:bCs/>
      <w:sz w:val="20"/>
      <w:szCs w:val="20"/>
    </w:rPr>
  </w:style>
  <w:style w:type="character" w:customStyle="1" w:styleId="23">
    <w:name w:val="Стандартный HTML Знак"/>
    <w:basedOn w:val="3"/>
    <w:link w:val="14"/>
    <w:uiPriority w:val="99"/>
    <w:rPr>
      <w:rFonts w:ascii="Courier New" w:hAnsi="Courier New" w:eastAsia="Times New Roman" w:cs="Courier New"/>
      <w:sz w:val="20"/>
      <w:szCs w:val="20"/>
      <w:lang w:eastAsia="ru-RU"/>
    </w:rPr>
  </w:style>
  <w:style w:type="character" w:customStyle="1" w:styleId="24">
    <w:name w:val="go2hclqbb5b"/>
    <w:basedOn w:val="3"/>
    <w:qFormat/>
    <w:uiPriority w:val="0"/>
  </w:style>
  <w:style w:type="paragraph" w:customStyle="1" w:styleId="25">
    <w:name w:val="cl-ef8eedbc"/>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6">
    <w:name w:val="cl-ef8bf1ac"/>
    <w:basedOn w:val="3"/>
    <w:uiPriority w:val="0"/>
  </w:style>
  <w:style w:type="paragraph" w:customStyle="1" w:styleId="27">
    <w:name w:val="cl-ef8eedc6"/>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8">
    <w:name w:val="cl-15596b32"/>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9">
    <w:name w:val="cl-1556af28"/>
    <w:basedOn w:val="3"/>
    <w:qFormat/>
    <w:uiPriority w:val="0"/>
  </w:style>
  <w:style w:type="paragraph" w:customStyle="1" w:styleId="30">
    <w:name w:val="cl-15596b3c"/>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1">
    <w:name w:val="cl-d3d82f64"/>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2">
    <w:name w:val="cl-d3d54f2e"/>
    <w:basedOn w:val="3"/>
    <w:uiPriority w:val="0"/>
  </w:style>
  <w:style w:type="paragraph" w:customStyle="1" w:styleId="33">
    <w:name w:val="cl-d3d82f6e"/>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4">
    <w:name w:val="Текст выноски Знак"/>
    <w:basedOn w:val="3"/>
    <w:link w:val="7"/>
    <w:semiHidden/>
    <w:uiPriority w:val="99"/>
    <w:rPr>
      <w:rFonts w:ascii="Segoe UI" w:hAnsi="Segoe UI" w:cs="Segoe UI"/>
      <w:sz w:val="18"/>
      <w:szCs w:val="18"/>
    </w:rPr>
  </w:style>
  <w:style w:type="character" w:customStyle="1" w:styleId="35">
    <w:name w:val="fc1"/>
    <w:basedOn w:val="3"/>
    <w:uiPriority w:val="0"/>
  </w:style>
  <w:style w:type="character" w:customStyle="1" w:styleId="36">
    <w:name w:val="fc0"/>
    <w:basedOn w:val="3"/>
    <w:uiPriority w:val="0"/>
  </w:style>
  <w:style w:type="character" w:customStyle="1" w:styleId="37">
    <w:name w:val="rynqvb"/>
    <w:basedOn w:val="3"/>
    <w:uiPriority w:val="0"/>
  </w:style>
  <w:style w:type="paragraph" w:customStyle="1" w:styleId="38">
    <w:name w:val="doi-p"/>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9">
    <w:name w:val="hwtze"/>
    <w:basedOn w:val="3"/>
    <w:uiPriority w:val="0"/>
  </w:style>
  <w:style w:type="character" w:customStyle="1" w:styleId="40">
    <w:name w:val="y2iqfc"/>
    <w:basedOn w:val="3"/>
    <w:uiPriority w:val="0"/>
  </w:style>
  <w:style w:type="character" w:customStyle="1" w:styleId="41">
    <w:name w:val="authorname"/>
    <w:basedOn w:val="3"/>
    <w:uiPriority w:val="0"/>
  </w:style>
  <w:style w:type="character" w:customStyle="1" w:styleId="42">
    <w:name w:val="accordion-tabbed__tab-mobile"/>
    <w:basedOn w:val="3"/>
    <w:uiPriority w:val="0"/>
  </w:style>
  <w:style w:type="character" w:customStyle="1" w:styleId="43">
    <w:name w:val="comma-separator"/>
    <w:basedOn w:val="3"/>
    <w:uiPriority w:val="0"/>
  </w:style>
  <w:style w:type="character" w:customStyle="1" w:styleId="44">
    <w:name w:val="info_value"/>
    <w:basedOn w:val="3"/>
    <w:uiPriority w:val="0"/>
  </w:style>
  <w:style w:type="character" w:customStyle="1" w:styleId="45">
    <w:name w:val="t"/>
    <w:basedOn w:val="3"/>
    <w:uiPriority w:val="0"/>
  </w:style>
  <w:style w:type="character" w:customStyle="1" w:styleId="46">
    <w:name w:val="anchor-text"/>
    <w:basedOn w:val="3"/>
    <w:uiPriority w:val="0"/>
  </w:style>
  <w:style w:type="paragraph" w:customStyle="1" w:styleId="47">
    <w:name w:val="western"/>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1233</Words>
  <Characters>7865</Characters>
  <Lines>331</Lines>
  <Paragraphs>93</Paragraphs>
  <TotalTime>94</TotalTime>
  <ScaleCrop>false</ScaleCrop>
  <LinksUpToDate>false</LinksUpToDate>
  <CharactersWithSpaces>9094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2026-04-22T06:05:00Z</dcterms:created>
  <dc:creator>Петр Ершов</dc:creator>
  <cp:lastModifiedBy>WPS_1775125980</cp:lastModifiedBy>
  <dcterms:modified xsi:type="dcterms:W3CDTF">2026-04-27T10:21:17Z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1049-12.1.0.25862</vt:lpwstr>
  </property>
  <property fmtid="{D5CDD505-2E9C-101B-9397-08002B2CF9AE}" pid="4" name="ICV">
    <vt:lpwstr>6FEC0D68173B481394A7D16349BFA140_12</vt:lpwstr>
  </property>
</Properties>
</file>