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C21A1EF">
      <w:pPr>
        <w:rPr>
          <w:rFonts w:hint="default"/>
        </w:rPr>
      </w:pPr>
      <w:bookmarkStart w:id="0" w:name="_GoBack"/>
      <w:bookmarkEnd w:id="0"/>
    </w:p>
    <w:p w14:paraId="5A8854B9">
      <w:pPr>
        <w:rPr>
          <w:rFonts w:hint="default"/>
        </w:rPr>
      </w:pPr>
      <w:r>
        <w:rPr>
          <w:rFonts w:hint="default"/>
        </w:rPr>
        <w:t xml:space="preserve"> Поведение бегства — одна из форм реакции насиживающей самки обыкновенной гаги (</w:t>
      </w:r>
      <w:r>
        <w:rPr>
          <w:rFonts w:hint="default"/>
          <w:i/>
          <w:iCs/>
        </w:rPr>
        <w:t>Somateria mollissima</w:t>
      </w:r>
      <w:r>
        <w:rPr>
          <w:rFonts w:hint="default"/>
        </w:rPr>
        <w:t xml:space="preserve">) на беспокойство, в том числе антропогенное. </w:t>
      </w:r>
      <w:r>
        <w:rPr>
          <w:rFonts w:hint="default"/>
          <w:lang w:val="ru-RU"/>
        </w:rPr>
        <w:t>Б</w:t>
      </w:r>
      <w:r>
        <w:rPr>
          <w:rFonts w:hint="default"/>
        </w:rPr>
        <w:t xml:space="preserve">еспокойство является одним из значимых факторов, снижающих успешность гнездования обыкновенной гаги, поскольку спровоцированный </w:t>
      </w:r>
      <w:r>
        <w:rPr>
          <w:rFonts w:hint="default"/>
          <w:lang w:val="ru-RU"/>
        </w:rPr>
        <w:t>беспокойством</w:t>
      </w:r>
      <w:r>
        <w:rPr>
          <w:rFonts w:hint="default"/>
        </w:rPr>
        <w:t xml:space="preserve"> уход самки с гнезда повышает вероятность гибели кладки. В исследованиях А.С. Корякина (1986, 1987) было показано, что реакция самок на антропогенное беспокойство различается в зависимости от их предшествующего опыта взаимодействия с людьми. </w:t>
      </w:r>
      <w:r>
        <w:rPr>
          <w:rFonts w:hint="default"/>
          <w:lang w:val="ru-RU"/>
        </w:rPr>
        <w:t xml:space="preserve">В связи с этим, </w:t>
      </w:r>
      <w:r>
        <w:rPr>
          <w:rFonts w:hint="default"/>
        </w:rPr>
        <w:t>А.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С. Корякин предложил показатель индивидуальной осторожности </w:t>
      </w:r>
      <w:r>
        <w:rPr>
          <w:rFonts w:hint="default"/>
          <w:lang w:val="ru-RU"/>
        </w:rPr>
        <w:t>(</w:t>
      </w:r>
      <w:r>
        <w:rPr>
          <w:rFonts w:hint="default"/>
        </w:rPr>
        <w:t>Q</w:t>
      </w:r>
      <w:r>
        <w:rPr>
          <w:rFonts w:hint="default"/>
          <w:lang w:val="ru-RU"/>
        </w:rPr>
        <w:t>)</w:t>
      </w:r>
      <w:r>
        <w:rPr>
          <w:rFonts w:hint="default"/>
        </w:rPr>
        <w:t xml:space="preserve">, </w:t>
      </w:r>
      <w:r>
        <w:rPr>
          <w:rFonts w:hint="default"/>
          <w:lang w:val="ru-RU"/>
        </w:rPr>
        <w:t xml:space="preserve">комбинирующий </w:t>
      </w:r>
      <w:r>
        <w:rPr>
          <w:rFonts w:hint="default"/>
        </w:rPr>
        <w:t>дистанцию слёта самки</w:t>
      </w:r>
      <w:r>
        <w:rPr>
          <w:rFonts w:hint="default"/>
          <w:lang w:val="en-US"/>
        </w:rPr>
        <w:t xml:space="preserve"> (Ed)</w:t>
      </w:r>
      <w:r>
        <w:rPr>
          <w:rFonts w:hint="default"/>
        </w:rPr>
        <w:t xml:space="preserve"> с длительностью насиживания</w:t>
      </w:r>
      <w:r>
        <w:rPr>
          <w:rFonts w:hint="default"/>
          <w:lang w:val="ru-RU"/>
        </w:rPr>
        <w:t xml:space="preserve">.  В работах  </w:t>
      </w:r>
      <w:r>
        <w:rPr>
          <w:rFonts w:hint="default"/>
        </w:rPr>
        <w:t>А.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С. Корякин</w:t>
      </w:r>
      <w:r>
        <w:rPr>
          <w:rFonts w:hint="default"/>
          <w:lang w:val="ru-RU"/>
        </w:rPr>
        <w:t>а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было предложено использовать </w:t>
      </w:r>
      <w:r>
        <w:rPr>
          <w:rFonts w:hint="default"/>
          <w:lang w:val="en-US"/>
        </w:rPr>
        <w:t>Q</w:t>
      </w:r>
      <w:r>
        <w:rPr>
          <w:rFonts w:hint="default"/>
          <w:lang w:val="ru-RU"/>
        </w:rPr>
        <w:t xml:space="preserve">, как метрику позволяющую предсказать </w:t>
      </w:r>
      <w:r>
        <w:rPr>
          <w:rFonts w:hint="default"/>
        </w:rPr>
        <w:t>риск гибели кладки и прогнозировать долю кладок, погибающих вследствие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беспокойств</w:t>
      </w:r>
      <w:r>
        <w:rPr>
          <w:rFonts w:hint="default"/>
          <w:lang w:val="ru-RU"/>
        </w:rPr>
        <w:t>а вызванного хищниками или антропогенным воздействием</w:t>
      </w:r>
      <w:r>
        <w:rPr>
          <w:rFonts w:hint="default"/>
        </w:rPr>
        <w:t xml:space="preserve">. </w:t>
      </w:r>
      <w:r>
        <w:rPr>
          <w:rFonts w:hint="default"/>
          <w:lang w:val="ru-RU"/>
        </w:rPr>
        <w:t xml:space="preserve">Построенная автором математическая модель, теоретически, дает возможность использования величины </w:t>
      </w:r>
      <w:r>
        <w:rPr>
          <w:rFonts w:hint="default"/>
          <w:lang w:val="en-US"/>
        </w:rPr>
        <w:t>Q</w:t>
      </w:r>
      <w:r>
        <w:rPr>
          <w:rFonts w:hint="default"/>
          <w:lang w:val="ru-RU"/>
        </w:rPr>
        <w:t>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как </w:t>
      </w:r>
      <w:r>
        <w:rPr>
          <w:rFonts w:hint="default"/>
        </w:rPr>
        <w:t>индикатора риска для гнездовых колоний</w:t>
      </w:r>
      <w:r>
        <w:rPr>
          <w:rFonts w:hint="default"/>
          <w:lang w:val="ru-RU"/>
        </w:rPr>
        <w:t xml:space="preserve">. Такая возможность </w:t>
      </w:r>
      <w:r>
        <w:rPr>
          <w:rFonts w:hint="default"/>
        </w:rPr>
        <w:t>весьма актуальна в местах, где гнездовые колонии гаг подвергаются антропогенному воздействию в результате туризма, научных исследований или сбора пуха.</w:t>
      </w:r>
      <w:r>
        <w:rPr>
          <w:rFonts w:hint="default"/>
          <w:lang w:val="ru-RU"/>
        </w:rPr>
        <w:t xml:space="preserve"> Это может дать основу для </w:t>
      </w:r>
      <w:r>
        <w:rPr>
          <w:rFonts w:hint="default"/>
        </w:rPr>
        <w:t>формирования природоохранной стратегии</w:t>
      </w:r>
      <w:r>
        <w:rPr>
          <w:rFonts w:hint="default"/>
          <w:lang w:val="ru-RU"/>
        </w:rPr>
        <w:t xml:space="preserve"> в местах массового гнездования гаг. </w:t>
      </w:r>
      <w:r>
        <w:rPr>
          <w:rFonts w:hint="default"/>
        </w:rPr>
        <w:t xml:space="preserve">Однако в работах А.С. Корякина валидность </w:t>
      </w:r>
      <w:r>
        <w:rPr>
          <w:rFonts w:hint="default"/>
          <w:lang w:val="ru-RU"/>
        </w:rPr>
        <w:t xml:space="preserve">этого индикатора </w:t>
      </w:r>
      <w:r>
        <w:rPr>
          <w:rFonts w:hint="default"/>
        </w:rPr>
        <w:t xml:space="preserve">не была проверена на больших массивах данных. </w:t>
      </w:r>
    </w:p>
    <w:p w14:paraId="04EA3BBC">
      <w:pPr>
        <w:rPr>
          <w:rFonts w:hint="default"/>
          <w:b w:val="0"/>
          <w:bCs w:val="0"/>
          <w:lang w:val="ru-RU"/>
        </w:rPr>
      </w:pPr>
      <w:r>
        <w:rPr>
          <w:rFonts w:hint="default"/>
        </w:rPr>
        <w:t xml:space="preserve">На материале около </w:t>
      </w:r>
      <w:r>
        <w:rPr>
          <w:rFonts w:hint="default"/>
          <w:lang w:val="ru-RU"/>
        </w:rPr>
        <w:t>полутора тысяч</w:t>
      </w:r>
      <w:r>
        <w:rPr>
          <w:rFonts w:hint="default"/>
        </w:rPr>
        <w:t xml:space="preserve"> гнёзд из разных районов Белого моря мы проанализировали влияние ряда биологических и антропогенных факторов на дистанцию слёта самок. Мы исходили из предположения, что дистанция слета самки (Ed) зависит не только от срока насиживания (параметр, который с очевидностью влияет на Ed), но также от ряда других факторов. Связь между Ed и предикторами была описана с помощью </w:t>
      </w:r>
      <w:r>
        <w:rPr>
          <w:rFonts w:hint="default"/>
          <w:lang w:val="ru-RU"/>
        </w:rPr>
        <w:t>смешанной регрессионной модели, включавшей, помимо времени насиживания, еще и ряд других предикторов</w:t>
      </w:r>
      <w:r>
        <w:rPr>
          <w:rFonts w:hint="default"/>
        </w:rPr>
        <w:t>. После процедуры подбора оптимальной модели было показано, что Ed статистически значимо зависит</w:t>
      </w:r>
      <w:r>
        <w:rPr>
          <w:rFonts w:hint="default"/>
          <w:lang w:val="ru-RU"/>
        </w:rPr>
        <w:t xml:space="preserve"> не только </w:t>
      </w:r>
      <w:r>
        <w:rPr>
          <w:rFonts w:hint="default"/>
        </w:rPr>
        <w:t>от времени насиживания,</w:t>
      </w:r>
      <w:r>
        <w:rPr>
          <w:rFonts w:hint="default"/>
          <w:lang w:val="ru-RU"/>
        </w:rPr>
        <w:t xml:space="preserve"> но также и от </w:t>
      </w:r>
      <w:r>
        <w:rPr>
          <w:rFonts w:hint="default"/>
        </w:rPr>
        <w:t xml:space="preserve">размера кладки, степени открытости гнездования, степени скученности и наличия признаков сбора пуха. При этом мы не нашли статистически значимой </w:t>
      </w:r>
      <w:r>
        <w:rPr>
          <w:rFonts w:hint="default"/>
          <w:lang w:val="ru-RU"/>
        </w:rPr>
        <w:t xml:space="preserve">зависимости </w:t>
      </w:r>
      <w:r>
        <w:rPr>
          <w:rFonts w:hint="default"/>
          <w:lang w:val="en-US"/>
        </w:rPr>
        <w:t>Ed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от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присутствия на гнездовьях хищников (орлан-белохвост) и степенью близости гнездовий к материку, что может характеризовать доступность колоний для других хищников (медведи, собаки, лисы)</w:t>
      </w:r>
      <w:r>
        <w:rPr>
          <w:rFonts w:hint="default"/>
        </w:rPr>
        <w:t>.</w:t>
      </w: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lang w:val="ru-RU"/>
        </w:rPr>
        <w:t>(если в доклад не включаем данные по Кандалакше, то можно про близость к материку и не говорить).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 xml:space="preserve">Таким образом, величина </w:t>
      </w:r>
      <w:r>
        <w:rPr>
          <w:rFonts w:hint="default"/>
          <w:b w:val="0"/>
          <w:bCs w:val="0"/>
          <w:lang w:val="en-US"/>
        </w:rPr>
        <w:t>Ed</w:t>
      </w:r>
      <w:r>
        <w:rPr>
          <w:rFonts w:hint="default"/>
          <w:b w:val="0"/>
          <w:bCs w:val="0"/>
          <w:lang w:val="ru-RU"/>
        </w:rPr>
        <w:t xml:space="preserve"> формируется не только за счет индивидуальной осторожности самок, связанной с временем насиживания, как полагал А. С. Корякин, но и как следствие влияния других факторов, в первую очередь связанных с организацией самой колонии и плодовитостью уток. </w:t>
      </w:r>
    </w:p>
    <w:p w14:paraId="2F7B8028">
      <w:pPr>
        <w:rPr>
          <w:rFonts w:hint="default"/>
          <w:lang w:val="ru-RU"/>
        </w:rPr>
      </w:pPr>
      <w:r>
        <w:rPr>
          <w:rFonts w:hint="default"/>
          <w:b w:val="0"/>
          <w:bCs w:val="0"/>
          <w:lang w:val="ru-RU"/>
        </w:rPr>
        <w:t xml:space="preserve">Вместе с тем, наличие значимой связи </w:t>
      </w:r>
      <w:r>
        <w:rPr>
          <w:rFonts w:hint="default"/>
          <w:b w:val="0"/>
          <w:bCs w:val="0"/>
          <w:lang w:val="en-US"/>
        </w:rPr>
        <w:t>Ed</w:t>
      </w:r>
      <w:r>
        <w:rPr>
          <w:rFonts w:hint="default"/>
          <w:b w:val="0"/>
          <w:bCs w:val="0"/>
          <w:lang w:val="ru-RU"/>
        </w:rPr>
        <w:t xml:space="preserve"> с антропогенным влиянием дает надежду на использование расстояния бегства, как эксперсс-теста на наличие у самок опыта предыдущего беспокойства, в том числе от взаимодействия с людьми. В связи с этим решили проанализировать как зависит вероятность гибели гнезда от того какую величину дистанции слета демонстрирует самка при первом посещении. Для этого исслдеования мы ввели </w:t>
      </w:r>
      <w:r>
        <w:rPr>
          <w:rFonts w:hint="default"/>
        </w:rPr>
        <w:t xml:space="preserve">новый показатель V (от vigilance - бдительность), который </w:t>
      </w:r>
      <w:r>
        <w:rPr>
          <w:rFonts w:hint="default"/>
          <w:lang w:val="ru-RU"/>
        </w:rPr>
        <w:t xml:space="preserve">основан на наблюдаемой величине </w:t>
      </w:r>
      <w:r>
        <w:rPr>
          <w:rFonts w:hint="default"/>
        </w:rPr>
        <w:t>Ed</w:t>
      </w:r>
      <w:r>
        <w:rPr>
          <w:rFonts w:hint="default"/>
          <w:lang w:val="ru-RU"/>
        </w:rPr>
        <w:t xml:space="preserve">, скорректированной предсказанием регрессионной модели, включавшей все значимые предикторы, выявленные на предыдущем этапе исследования. </w:t>
      </w:r>
    </w:p>
    <w:p w14:paraId="3AD0BE65">
      <w:pPr>
        <w:rPr>
          <w:rFonts w:hint="default"/>
          <w:lang w:val="ru-RU"/>
        </w:rPr>
      </w:pPr>
      <w:r>
        <w:rPr>
          <w:rFonts w:hint="default"/>
          <w:lang w:val="ru-RU"/>
        </w:rPr>
        <w:t>М</w:t>
      </w:r>
      <w:r>
        <w:rPr>
          <w:rFonts w:hint="default"/>
        </w:rPr>
        <w:t xml:space="preserve">ы использовали результаты повторной проверки </w:t>
      </w:r>
      <w:r>
        <w:rPr>
          <w:rFonts w:hint="default"/>
          <w:lang w:val="ru-RU"/>
        </w:rPr>
        <w:t>254</w:t>
      </w:r>
      <w:r>
        <w:rPr>
          <w:rFonts w:hint="default"/>
        </w:rPr>
        <w:t xml:space="preserve"> гнезд</w:t>
      </w: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lang w:val="ru-RU"/>
        </w:rPr>
        <w:t xml:space="preserve">(это я взял из </w:t>
      </w:r>
      <w:r>
        <w:rPr>
          <w:rFonts w:hint="default"/>
          <w:b/>
          <w:bCs/>
          <w:lang w:val="en-US"/>
        </w:rPr>
        <w:t>summary</w:t>
      </w:r>
      <w:r>
        <w:rPr>
          <w:rFonts w:hint="default"/>
          <w:b/>
          <w:bCs/>
          <w:lang w:val="ru-RU"/>
        </w:rPr>
        <w:t xml:space="preserve"> в </w:t>
      </w:r>
      <w:r>
        <w:rPr>
          <w:rFonts w:hint="default"/>
          <w:b/>
          <w:bCs/>
          <w:lang w:val="en-US"/>
        </w:rPr>
        <w:t>html-</w:t>
      </w:r>
      <w:r>
        <w:rPr>
          <w:rFonts w:hint="default"/>
          <w:b/>
          <w:bCs/>
          <w:lang w:val="ru-RU"/>
        </w:rPr>
        <w:t>файле</w:t>
      </w:r>
      <w:r>
        <w:rPr>
          <w:rFonts w:hint="default"/>
          <w:b/>
          <w:bCs/>
          <w:lang w:val="en-US"/>
        </w:rPr>
        <w:t>)</w:t>
      </w:r>
      <w:r>
        <w:rPr>
          <w:rFonts w:hint="default"/>
        </w:rPr>
        <w:t>. При первом посещении для каждой утки была измерена величина Ed и вычислены показатели Q и V. При повторном посещении (спустя +++ дней) мы оценили</w:t>
      </w:r>
      <w:r>
        <w:rPr>
          <w:rFonts w:hint="default"/>
          <w:lang w:val="ru-RU"/>
        </w:rPr>
        <w:t>,</w:t>
      </w:r>
      <w:r>
        <w:rPr>
          <w:rFonts w:hint="default"/>
        </w:rPr>
        <w:t xml:space="preserve"> было ли гнездо покинуто самкой. Таким образом, каждое из гнезд относилось к одному из двух классов: покинутое или выжившее.</w:t>
      </w:r>
    </w:p>
    <w:p w14:paraId="45987B44">
      <w:pPr>
        <w:rPr>
          <w:rFonts w:hint="default"/>
          <w:b/>
          <w:bCs/>
          <w:lang w:val="ru-RU"/>
        </w:rPr>
      </w:pPr>
      <w:r>
        <w:rPr>
          <w:rFonts w:hint="default"/>
          <w:lang w:val="ru-RU"/>
        </w:rPr>
        <w:t xml:space="preserve">Анализ связи каждой из трех метрик </w:t>
      </w:r>
      <w:r>
        <w:rPr>
          <w:rFonts w:hint="default"/>
        </w:rPr>
        <w:t>(Ed, без каких-либо корректировок, Q и V)</w:t>
      </w:r>
      <w:r>
        <w:rPr>
          <w:rFonts w:hint="default"/>
          <w:lang w:val="ru-RU"/>
        </w:rPr>
        <w:t xml:space="preserve"> с вероятностью гибели гнезда (были построены логистические регрессионные модели) выявил во всех случаях статистически значимую зависимость. Однако логистическая регрессионная модель, основанная на величине </w:t>
      </w:r>
      <w:r>
        <w:rPr>
          <w:rFonts w:hint="default"/>
          <w:lang w:val="en-US"/>
        </w:rPr>
        <w:t>V</w:t>
      </w:r>
      <w:r>
        <w:rPr>
          <w:rFonts w:hint="default"/>
          <w:lang w:val="ru-RU"/>
        </w:rPr>
        <w:t>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имела несколько более высокий коэффициент детерминации, чем для моделей, основанных на </w:t>
      </w:r>
      <w:r>
        <w:rPr>
          <w:rFonts w:hint="default"/>
          <w:lang w:val="en-US"/>
        </w:rPr>
        <w:t>Ed</w:t>
      </w:r>
      <w:r>
        <w:rPr>
          <w:rFonts w:hint="default"/>
          <w:lang w:val="ru-RU"/>
        </w:rPr>
        <w:t xml:space="preserve"> и </w:t>
      </w:r>
      <w:r>
        <w:rPr>
          <w:rFonts w:hint="default"/>
          <w:lang w:val="en-US"/>
        </w:rPr>
        <w:t>Q.</w:t>
      </w: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lang w:val="ru-RU"/>
        </w:rPr>
        <w:t xml:space="preserve">Внимание! Здесь я хотел бы пройти по коду сам и проверить так ли это, пока все беру из </w:t>
      </w:r>
      <w:r>
        <w:rPr>
          <w:rFonts w:hint="default"/>
          <w:b/>
          <w:bCs/>
          <w:lang w:val="en-US"/>
        </w:rPr>
        <w:t>summary</w:t>
      </w:r>
      <w:r>
        <w:rPr>
          <w:rFonts w:hint="default"/>
          <w:b/>
          <w:bCs/>
          <w:lang w:val="ru-RU"/>
        </w:rPr>
        <w:t xml:space="preserve"> моделей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lang w:val="ru-RU"/>
        </w:rPr>
        <w:t xml:space="preserve">из </w:t>
      </w:r>
      <w:r>
        <w:rPr>
          <w:rFonts w:hint="default"/>
          <w:b/>
          <w:bCs/>
          <w:lang w:val="en-US"/>
        </w:rPr>
        <w:t>html-</w:t>
      </w:r>
      <w:r>
        <w:rPr>
          <w:rFonts w:hint="default"/>
          <w:b/>
          <w:bCs/>
          <w:lang w:val="ru-RU"/>
        </w:rPr>
        <w:t xml:space="preserve">файла. Ксения, жду данные. </w:t>
      </w:r>
    </w:p>
    <w:p w14:paraId="597A7EDC">
      <w:pPr>
        <w:rPr>
          <w:rFonts w:hint="default"/>
        </w:rPr>
      </w:pPr>
      <w:r>
        <w:rPr>
          <w:rFonts w:hint="default"/>
        </w:rPr>
        <w:t>Для сравнения предсказательной силы трех разных индикаторов осторожности  был использован ROC анализ.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М</w:t>
      </w:r>
      <w:r>
        <w:rPr>
          <w:rFonts w:hint="default"/>
        </w:rPr>
        <w:t>ы оценили величину AUC (area under curve), как метрику качества предсказания для бинарной классификации</w:t>
      </w:r>
      <w:r>
        <w:rPr>
          <w:rFonts w:hint="default"/>
          <w:lang w:val="ru-RU"/>
        </w:rPr>
        <w:t xml:space="preserve"> (выжившее </w:t>
      </w:r>
      <w:r>
        <w:rPr>
          <w:rFonts w:hint="default"/>
          <w:lang w:val="en-US"/>
        </w:rPr>
        <w:t xml:space="preserve">vs </w:t>
      </w:r>
      <w:r>
        <w:rPr>
          <w:rFonts w:hint="default"/>
          <w:lang w:val="ru-RU"/>
        </w:rPr>
        <w:t>брошенное)</w:t>
      </w:r>
      <w:r>
        <w:rPr>
          <w:rFonts w:hint="default"/>
        </w:rPr>
        <w:t>.</w:t>
      </w:r>
      <w:r>
        <w:rPr>
          <w:rFonts w:hint="default"/>
          <w:lang w:val="ru-RU"/>
        </w:rPr>
        <w:t xml:space="preserve"> Результаты этого анализа показали, что все три величины (</w:t>
      </w:r>
      <w:r>
        <w:rPr>
          <w:rFonts w:hint="default"/>
          <w:lang w:val="en-US"/>
        </w:rPr>
        <w:t xml:space="preserve">Ed, Q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V) </w:t>
      </w:r>
      <w:r>
        <w:rPr>
          <w:rFonts w:hint="default"/>
        </w:rPr>
        <w:t>практически не отличались по качеству классификации (AUC ≈ 0,68).</w:t>
      </w:r>
      <w:r>
        <w:rPr>
          <w:rFonts w:hint="default"/>
          <w:lang w:val="ru-RU"/>
        </w:rPr>
        <w:t xml:space="preserve"> Такая величина </w:t>
      </w:r>
      <w:r>
        <w:rPr>
          <w:rFonts w:hint="default"/>
          <w:lang w:val="en-US"/>
        </w:rPr>
        <w:t>AUC</w:t>
      </w:r>
      <w:r>
        <w:rPr>
          <w:rFonts w:hint="default"/>
          <w:lang w:val="ru-RU"/>
        </w:rPr>
        <w:t xml:space="preserve"> обычно рассматривается как признак невысокой предсказательной силы классификатора.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Таким образом, в настоящий момент говорить о том, что индикаторы, основанные на дистанции слета, могут служить как надежные предикторы, позволяющие предсказать вероятность гибели гнезда, рано. Вместе с тем, н</w:t>
      </w:r>
      <w:r>
        <w:rPr>
          <w:rFonts w:hint="default"/>
        </w:rPr>
        <w:t xml:space="preserve">а полученный результат могли повлиять малый объём и зашумлённость данных. Работа над поиском </w:t>
      </w:r>
      <w:r>
        <w:rPr>
          <w:rFonts w:hint="default"/>
          <w:lang w:val="ru-RU"/>
        </w:rPr>
        <w:t xml:space="preserve">приемлемого </w:t>
      </w:r>
      <w:r>
        <w:rPr>
          <w:rFonts w:hint="default"/>
        </w:rPr>
        <w:t>индикатора</w:t>
      </w:r>
      <w:r>
        <w:rPr>
          <w:rFonts w:hint="default"/>
          <w:lang w:val="ru-RU"/>
        </w:rPr>
        <w:t>, основанного на дистанции слета,</w:t>
      </w:r>
      <w:r>
        <w:rPr>
          <w:rFonts w:hint="default"/>
        </w:rPr>
        <w:t xml:space="preserve"> и коррекцией подобранных показателей будет продолжена на новом материале</w:t>
      </w:r>
      <w:r>
        <w:rPr>
          <w:rFonts w:hint="default"/>
          <w:lang w:val="ru-RU"/>
        </w:rPr>
        <w:t>.</w:t>
      </w:r>
      <w:r>
        <w:rPr>
          <w:rFonts w:hint="default"/>
        </w:rPr>
        <w:t xml:space="preserve"> </w:t>
      </w:r>
    </w:p>
    <w:p w14:paraId="41D1DC7D"/>
    <w:p w14:paraId="79C183AC">
      <w:pPr>
        <w:rPr>
          <w:lang w:val="en-US"/>
        </w:rPr>
      </w:pPr>
    </w:p>
    <w:p w14:paraId="052F569E">
      <w:pPr>
        <w:rPr>
          <w:lang w:val="en-US"/>
        </w:rPr>
      </w:pPr>
    </w:p>
    <w:p w14:paraId="7C93BDED">
      <w:pPr>
        <w:rPr>
          <w:lang w:val="en-US"/>
        </w:rPr>
      </w:pPr>
    </w:p>
    <w:p w14:paraId="27A6AC63">
      <w:pPr>
        <w:rPr>
          <w:lang w:val="en-US"/>
        </w:rPr>
      </w:pPr>
    </w:p>
    <w:p w14:paraId="29D139CF">
      <w:pPr>
        <w:rPr>
          <w:lang w:val="en-US"/>
        </w:rPr>
      </w:pPr>
    </w:p>
    <w:p w14:paraId="4DEED557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ED073E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91715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8005EC"/>
    <w:rsid w:val="09C2553B"/>
    <w:rsid w:val="0FED073E"/>
    <w:rsid w:val="13A260BC"/>
    <w:rsid w:val="391B30B1"/>
    <w:rsid w:val="3A0A08C7"/>
    <w:rsid w:val="3A5B4A05"/>
    <w:rsid w:val="3D2E204C"/>
    <w:rsid w:val="40081A94"/>
    <w:rsid w:val="46924A56"/>
    <w:rsid w:val="4B32292F"/>
    <w:rsid w:val="4DC82D45"/>
    <w:rsid w:val="50225E22"/>
    <w:rsid w:val="552E3A44"/>
    <w:rsid w:val="571A361F"/>
    <w:rsid w:val="6A8F5933"/>
    <w:rsid w:val="71511E5F"/>
    <w:rsid w:val="719F7B15"/>
    <w:rsid w:val="780B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641" w:firstLineChars="200"/>
      <w:jc w:val="both"/>
    </w:pPr>
    <w:rPr>
      <w:rFonts w:asciiTheme="minorAscii" w:hAnsiTheme="minorAscii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480" w:after="0"/>
      <w:jc w:val="center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32"/>
      <w:lang w:eastAsia="en-US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151"/>
    <w:semiHidden/>
    <w:unhideWhenUsed/>
    <w:qFormat/>
    <w:uiPriority w:val="0"/>
    <w:pPr>
      <w:keepNext/>
      <w:keepLines/>
      <w:spacing w:before="200" w:after="0"/>
      <w:jc w:val="center"/>
      <w:outlineLvl w:val="1"/>
    </w:pPr>
    <w:rPr>
      <w:rFonts w:asciiTheme="majorAscii" w:hAnsiTheme="majorAscii" w:eastAsiaTheme="majorEastAsia" w:cstheme="majorBidi"/>
      <w:b/>
      <w:bCs/>
      <w:i/>
      <w:color w:val="000000" w:themeColor="text1"/>
      <w:szCs w:val="24"/>
      <w:lang w:eastAsia="en-US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8">
    <w:name w:val="heading 6"/>
    <w:basedOn w:val="1"/>
    <w:next w:val="3"/>
    <w:semiHidden/>
    <w:unhideWhenUsed/>
    <w:qFormat/>
    <w:uiPriority w:val="0"/>
    <w:pPr>
      <w:keepNext/>
      <w:keepLines/>
      <w:spacing w:before="200" w:after="0"/>
      <w:jc w:val="both"/>
      <w:outlineLvl w:val="5"/>
    </w:pPr>
    <w:rPr>
      <w:rFonts w:asciiTheme="majorAscii" w:hAnsiTheme="majorAscii" w:eastAsiaTheme="majorEastAsia" w:cstheme="majorBidi"/>
      <w:color w:val="000000" w:themeColor="text1"/>
      <w:sz w:val="20"/>
      <w:szCs w:val="24"/>
      <w:lang w:eastAsia="en-US"/>
      <w14:textFill>
        <w14:solidFill>
          <w14:schemeClr w14:val="tx1"/>
        </w14:solidFill>
      </w14:textFill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2"/>
    <w:qFormat/>
    <w:uiPriority w:val="0"/>
    <w:pPr>
      <w:spacing w:before="0" w:after="140" w:line="276" w:lineRule="auto"/>
      <w:jc w:val="both"/>
    </w:pPr>
    <w:rPr>
      <w:rFonts w:ascii="Arial" w:hAnsi="Arial" w:eastAsia="NSimSun" w:cs="Lucida Sans"/>
      <w:color w:val="auto"/>
      <w:kern w:val="2"/>
      <w:szCs w:val="24"/>
      <w:lang w:val="ru-RU" w:bidi="hi-IN"/>
    </w:rPr>
  </w:style>
  <w:style w:type="character" w:styleId="14">
    <w:name w:val="HTML Sample"/>
    <w:basedOn w:val="12"/>
    <w:autoRedefine/>
    <w:qFormat/>
    <w:uiPriority w:val="0"/>
    <w:rPr>
      <w:rFonts w:ascii="Courier New" w:hAnsi="Courier New" w:cs="Courier New"/>
    </w:rPr>
  </w:style>
  <w:style w:type="character" w:styleId="15">
    <w:name w:val="FollowedHyperlink"/>
    <w:basedOn w:val="12"/>
    <w:autoRedefine/>
    <w:qFormat/>
    <w:uiPriority w:val="0"/>
    <w:rPr>
      <w:color w:val="800080"/>
      <w:u w:val="single"/>
    </w:rPr>
  </w:style>
  <w:style w:type="character" w:styleId="16">
    <w:name w:val="footnote reference"/>
    <w:basedOn w:val="12"/>
    <w:autoRedefine/>
    <w:qFormat/>
    <w:uiPriority w:val="0"/>
    <w:rPr>
      <w:vertAlign w:val="superscript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character" w:styleId="18">
    <w:name w:val="endnote reference"/>
    <w:basedOn w:val="12"/>
    <w:autoRedefine/>
    <w:qFormat/>
    <w:uiPriority w:val="0"/>
    <w:rPr>
      <w:vertAlign w:val="superscript"/>
    </w:rPr>
  </w:style>
  <w:style w:type="character" w:styleId="19">
    <w:name w:val="HTML Acronym"/>
    <w:basedOn w:val="12"/>
    <w:autoRedefine/>
    <w:qFormat/>
    <w:uiPriority w:val="0"/>
  </w:style>
  <w:style w:type="character" w:styleId="20">
    <w:name w:val="Emphasis"/>
    <w:basedOn w:val="12"/>
    <w:autoRedefine/>
    <w:qFormat/>
    <w:uiPriority w:val="0"/>
    <w:rPr>
      <w:i/>
      <w:iCs/>
    </w:rPr>
  </w:style>
  <w:style w:type="character" w:styleId="21">
    <w:name w:val="Hyperlink"/>
    <w:basedOn w:val="12"/>
    <w:autoRedefine/>
    <w:qFormat/>
    <w:uiPriority w:val="0"/>
    <w:rPr>
      <w:color w:val="0000FF"/>
      <w:u w:val="single"/>
    </w:rPr>
  </w:style>
  <w:style w:type="character" w:styleId="22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HTML Code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page number"/>
    <w:basedOn w:val="12"/>
    <w:autoRedefine/>
    <w:qFormat/>
    <w:uiPriority w:val="0"/>
  </w:style>
  <w:style w:type="character" w:styleId="25">
    <w:name w:val="line number"/>
    <w:basedOn w:val="12"/>
    <w:qFormat/>
    <w:uiPriority w:val="0"/>
  </w:style>
  <w:style w:type="character" w:styleId="26">
    <w:name w:val="HTML Definition"/>
    <w:basedOn w:val="12"/>
    <w:autoRedefine/>
    <w:qFormat/>
    <w:uiPriority w:val="0"/>
    <w:rPr>
      <w:i/>
      <w:iCs/>
    </w:rPr>
  </w:style>
  <w:style w:type="character" w:styleId="27">
    <w:name w:val="HTML Variable"/>
    <w:basedOn w:val="12"/>
    <w:qFormat/>
    <w:uiPriority w:val="0"/>
    <w:rPr>
      <w:i/>
      <w:iCs/>
    </w:rPr>
  </w:style>
  <w:style w:type="character" w:styleId="28">
    <w:name w:val="HTML Typewriter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2"/>
    <w:qFormat/>
    <w:uiPriority w:val="0"/>
    <w:rPr>
      <w:b/>
      <w:bCs/>
    </w:rPr>
  </w:style>
  <w:style w:type="character" w:styleId="30">
    <w:name w:val="HTML Cite"/>
    <w:basedOn w:val="12"/>
    <w:autoRedefine/>
    <w:qFormat/>
    <w:uiPriority w:val="0"/>
    <w:rPr>
      <w:i/>
      <w:iCs/>
    </w:rPr>
  </w:style>
  <w:style w:type="paragraph" w:styleId="31">
    <w:name w:val="Balloon Text"/>
    <w:basedOn w:val="1"/>
    <w:autoRedefine/>
    <w:qFormat/>
    <w:uiPriority w:val="0"/>
    <w:rPr>
      <w:sz w:val="16"/>
      <w:szCs w:val="16"/>
    </w:rPr>
  </w:style>
  <w:style w:type="paragraph" w:styleId="32">
    <w:name w:val="List 5"/>
    <w:basedOn w:val="1"/>
    <w:autoRedefine/>
    <w:qFormat/>
    <w:uiPriority w:val="0"/>
    <w:pPr>
      <w:ind w:left="1800" w:hanging="360"/>
    </w:pPr>
  </w:style>
  <w:style w:type="paragraph" w:styleId="33">
    <w:name w:val="List Continue"/>
    <w:basedOn w:val="1"/>
    <w:autoRedefine/>
    <w:qFormat/>
    <w:uiPriority w:val="0"/>
    <w:pPr>
      <w:spacing w:after="120"/>
      <w:ind w:left="360"/>
    </w:pPr>
  </w:style>
  <w:style w:type="paragraph" w:styleId="34">
    <w:name w:val="Body Text 2"/>
    <w:basedOn w:val="1"/>
    <w:qFormat/>
    <w:uiPriority w:val="0"/>
    <w:pPr>
      <w:spacing w:after="120" w:line="480" w:lineRule="auto"/>
    </w:pPr>
  </w:style>
  <w:style w:type="paragraph" w:styleId="35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6">
    <w:name w:val="Closing"/>
    <w:basedOn w:val="1"/>
    <w:autoRedefine/>
    <w:qFormat/>
    <w:uiPriority w:val="0"/>
    <w:pPr>
      <w:ind w:left="4320"/>
    </w:pPr>
  </w:style>
  <w:style w:type="paragraph" w:styleId="37">
    <w:name w:val="Normal Indent"/>
    <w:basedOn w:val="1"/>
    <w:autoRedefine/>
    <w:qFormat/>
    <w:uiPriority w:val="0"/>
    <w:pPr>
      <w:ind w:left="708"/>
    </w:pPr>
  </w:style>
  <w:style w:type="paragraph" w:styleId="3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40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1">
    <w:name w:val="endnote text"/>
    <w:basedOn w:val="1"/>
    <w:qFormat/>
    <w:uiPriority w:val="0"/>
    <w:pPr>
      <w:snapToGrid w:val="0"/>
      <w:jc w:val="left"/>
    </w:pPr>
  </w:style>
  <w:style w:type="paragraph" w:styleId="4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3">
    <w:name w:val="annotation text"/>
    <w:basedOn w:val="1"/>
    <w:qFormat/>
    <w:uiPriority w:val="0"/>
    <w:pPr>
      <w:jc w:val="left"/>
    </w:pPr>
  </w:style>
  <w:style w:type="paragraph" w:styleId="44">
    <w:name w:val="index 1"/>
    <w:basedOn w:val="1"/>
    <w:next w:val="1"/>
    <w:qFormat/>
    <w:uiPriority w:val="0"/>
  </w:style>
  <w:style w:type="paragraph" w:styleId="45">
    <w:name w:val="annotation subject"/>
    <w:basedOn w:val="43"/>
    <w:next w:val="43"/>
    <w:qFormat/>
    <w:uiPriority w:val="0"/>
    <w:rPr>
      <w:b/>
      <w:bCs/>
    </w:rPr>
  </w:style>
  <w:style w:type="paragraph" w:styleId="46">
    <w:name w:val="Document Map"/>
    <w:basedOn w:val="1"/>
    <w:qFormat/>
    <w:uiPriority w:val="0"/>
    <w:pPr>
      <w:shd w:val="clear" w:color="auto" w:fill="000080"/>
    </w:pPr>
  </w:style>
  <w:style w:type="paragraph" w:styleId="47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1">
    <w:name w:val="HTML Address"/>
    <w:basedOn w:val="1"/>
    <w:qFormat/>
    <w:uiPriority w:val="0"/>
    <w:rPr>
      <w:i/>
      <w:iCs/>
    </w:rPr>
  </w:style>
  <w:style w:type="paragraph" w:styleId="52">
    <w:name w:val="index 7"/>
    <w:basedOn w:val="1"/>
    <w:next w:val="1"/>
    <w:qFormat/>
    <w:uiPriority w:val="0"/>
    <w:pPr>
      <w:ind w:left="1200" w:leftChars="1200"/>
    </w:pPr>
  </w:style>
  <w:style w:type="paragraph" w:styleId="53">
    <w:name w:val="index 3"/>
    <w:basedOn w:val="1"/>
    <w:next w:val="1"/>
    <w:qFormat/>
    <w:uiPriority w:val="0"/>
    <w:pPr>
      <w:ind w:left="400" w:leftChars="400"/>
    </w:pPr>
  </w:style>
  <w:style w:type="paragraph" w:styleId="54">
    <w:name w:val="index 5"/>
    <w:basedOn w:val="1"/>
    <w:next w:val="1"/>
    <w:qFormat/>
    <w:uiPriority w:val="0"/>
    <w:pPr>
      <w:ind w:left="800" w:leftChars="8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7">
    <w:name w:val="toc 9"/>
    <w:basedOn w:val="1"/>
    <w:next w:val="1"/>
    <w:qFormat/>
    <w:uiPriority w:val="0"/>
    <w:pPr>
      <w:ind w:left="3360" w:leftChars="1600"/>
    </w:pPr>
  </w:style>
  <w:style w:type="paragraph" w:styleId="58">
    <w:name w:val="toc 7"/>
    <w:basedOn w:val="1"/>
    <w:next w:val="1"/>
    <w:qFormat/>
    <w:uiPriority w:val="0"/>
    <w:pPr>
      <w:ind w:left="2520" w:leftChars="1200"/>
    </w:pPr>
  </w:style>
  <w:style w:type="paragraph" w:styleId="59">
    <w:name w:val="index 6"/>
    <w:basedOn w:val="1"/>
    <w:next w:val="1"/>
    <w:qFormat/>
    <w:uiPriority w:val="0"/>
    <w:pPr>
      <w:ind w:left="1000" w:leftChars="1000"/>
    </w:pPr>
  </w:style>
  <w:style w:type="paragraph" w:styleId="60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1">
    <w:name w:val="index 8"/>
    <w:basedOn w:val="1"/>
    <w:next w:val="1"/>
    <w:qFormat/>
    <w:uiPriority w:val="0"/>
    <w:pPr>
      <w:ind w:left="1400" w:leftChars="140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4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3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Ascii" w:hAnsiTheme="majorAscii" w:eastAsiaTheme="majorEastAsia" w:cstheme="majorBidi"/>
      <w:b/>
      <w:bCs/>
      <w:color w:val="000000" w:themeColor="text1"/>
      <w:sz w:val="36"/>
      <w:szCs w:val="36"/>
      <w:lang w:eastAsia="en-US"/>
      <w14:textFill>
        <w14:solidFill>
          <w14:schemeClr w14:val="tx1"/>
        </w14:solidFill>
      </w14:textFill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3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3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3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3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3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3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3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3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3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3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3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3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3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3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3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3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3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3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3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3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3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3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3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3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Заголовок 2 Знак"/>
    <w:basedOn w:val="12"/>
    <w:link w:val="4"/>
    <w:qFormat/>
    <w:uiPriority w:val="9"/>
    <w:rPr>
      <w:rFonts w:asciiTheme="majorAscii" w:hAnsiTheme="majorAscii" w:eastAsiaTheme="majorEastAsia" w:cstheme="majorBidi"/>
      <w:b/>
      <w:color w:val="4874CB" w:themeColor="accent1"/>
      <w:sz w:val="28"/>
      <w:szCs w:val="28"/>
      <w:lang w:val="ru-RU" w:eastAsia="en-US"/>
      <w14:textFill>
        <w14:solidFill>
          <w14:schemeClr w14:val="accent1"/>
        </w14:solidFill>
      </w14:textFill>
    </w:rPr>
  </w:style>
  <w:style w:type="character" w:customStyle="1" w:styleId="152">
    <w:name w:val="Body Text Char"/>
    <w:basedOn w:val="12"/>
    <w:link w:val="3"/>
    <w:qFormat/>
    <w:uiPriority w:val="0"/>
    <w:rPr>
      <w:rFonts w:eastAsia="NSimSun" w:cs="Lucida Sans" w:asciiTheme="minorAscii" w:hAnsiTheme="minorAscii"/>
      <w:color w:val="auto"/>
      <w:kern w:val="2"/>
      <w:szCs w:val="24"/>
      <w:lang w:val="ru-RU" w:eastAsia="en-US" w:bidi="hi-IN"/>
    </w:rPr>
  </w:style>
  <w:style w:type="paragraph" w:customStyle="1" w:styleId="153">
    <w:name w:val="Image Caption"/>
    <w:basedOn w:val="42"/>
    <w:qFormat/>
    <w:uiPriority w:val="0"/>
    <w:pPr>
      <w:jc w:val="both"/>
    </w:pPr>
    <w:rPr>
      <w:rFonts w:asciiTheme="minorAscii" w:hAnsiTheme="minorAscii" w:eastAsiaTheme="minorEastAsia" w:cstheme="minorBidi"/>
      <w:i/>
      <w:sz w:val="20"/>
      <w:szCs w:val="24"/>
      <w:lang w:eastAsia="en-US"/>
    </w:rPr>
  </w:style>
  <w:style w:type="paragraph" w:customStyle="1" w:styleId="154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1317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2026-10-07T16:44:00Z</dcterms:created>
  <dc:creator>WPS_1775125980</dc:creator>
  <cp:lastModifiedBy>WPS_1775125980</cp:lastModifiedBy>
  <dcterms:modified xsi:type="dcterms:W3CDTF">2026-10-09T11:09:53Z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B8AE76479E3745A885E886A389B41B26_11</vt:lpwstr>
  </property>
  <property fmtid="{D5CDD505-2E9C-101B-9397-08002B2CF9AE}" pid="4" name="KSOTemplateDocerSaveRecord">
    <vt:lpwstr>eyJoZGlkIjoiNGI5N2MxZmVjMDQ1ZWNjODI2ODFiYTk0ZTA3M2RjODQiLCJ1c2VySWQiOiI4MjQ2MzQ1OTkzMjcifQ==</vt:lpwstr>
  </property>
</Properties>
</file>