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Конкуренция между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при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формир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овании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смешанны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поселени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явля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тся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потенциальн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ым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факторо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 регулирующи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процесс гибридизации.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Мы анализировали рост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моллюсков, как интегративный показатель благополучия вида, в зависимости от состава смешанного поселения двух видов.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К сожалению запланированные полевые исследования конкурентных отношений в градиенте солености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в условиях Белого моря удалось реализовать лишь частично.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 эксперименте, продолжавшемся два месяца в аквариальных условиях, мы изучили величину прироста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и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 садках, где были сформированы плотные поселения конспецификов или особей чужого вида. 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казалось, что в садках, где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было представлено плотное поселение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, особи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росли статистически значимо хуже, чем в садках, где доминировали конспецифики (Рис. 1 b).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Значимых различий роста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 садках с конспецификами и в садках с 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M.edulis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выявить не удалось.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Результат. 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ам удалось показать, что межвидовая конкуренция может приводить к угнетению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в плотных поселениях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 Это может объяснять успех последнего вида в ходе его экспансии, отмеченной как в Белом море, так и в Кольском заливе Баренцева моря.</w:t>
      </w:r>
    </w:p>
    <w:p>
      <w:r>
        <w:br w:type="pag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63265"/>
            <wp:effectExtent l="0" t="0" r="190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Рисунок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+.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1. Величина прироста у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помеченных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моллюсков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(10 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(Ed) и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10 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(Tr)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, рассаженных в 12 садков с различным биотическим окружением).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A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 Боксплоты, отражающие распредел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ни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>е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величин прироста 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 в контрольных садках и в садках с доминированием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(Fon_Tr) 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M.edulis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(Fon_Ed).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Контролем служили садки, в которых были высажены только 20 меченных моллюсков, с известной начальной длиной раковины. Большие значения прироста в контроле объяс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няются отсутствием в контроле плотного поселения мидий.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B.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Линии регрессии, описывающие величину прироста моллюсков разных видов в зависимости от доли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21"/>
          <w:szCs w:val="21"/>
          <w:shd w:val="clear" w:fill="FFFFFF"/>
        </w:rPr>
        <w:t>M.trossulus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среди фоновых моллюсков. Параметры линейной модели, приведены в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таблице +.1. Увеличение доли М.екщыыгдгы в смешанном поселении приводит к снижению величины прироста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M.edulis.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Таблица 1. Параметры линейной модели, описывающей величину прироста разных видов экспериментальных моллюсков, как функцию от соотношения обилий двух видов в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  <w:t xml:space="preserve">смешанных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поселениях.</w:t>
      </w: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4"/>
        <w:gridCol w:w="1685"/>
        <w:gridCol w:w="1685"/>
        <w:gridCol w:w="1685"/>
        <w:gridCol w:w="1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Член модели</w:t>
            </w:r>
          </w:p>
        </w:tc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Параметр</w:t>
            </w:r>
          </w:p>
        </w:tc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</w:t>
            </w:r>
          </w:p>
        </w:tc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1000" w:type="pct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p.value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(Intercept)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0.358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0.308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1.162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Доля M.trossulus среди фоновых мидий (PT)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-0.280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0.090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-3.101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0.002 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Вид(Tr)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-0.092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0.073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-1.257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Начальный размер (L)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0.011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0.017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0.673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PT:Вид(Tr)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0.320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0.123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righ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2.590</w:t>
            </w:r>
          </w:p>
        </w:tc>
        <w:tc>
          <w:tcPr>
            <w:tcW w:w="1000" w:type="pct"/>
            <w:tcBorders>
              <w:top w:val="single" w:color="DDDDDD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top"/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0.011 *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021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DC82D45"/>
    <w:rsid w:val="658403DB"/>
    <w:rsid w:val="6D7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2020-12-02T20:08:00Z</dcterms:created>
  <dc:creator>polyd</dc:creator>
  <cp:lastModifiedBy>polyd</cp:lastModifiedBy>
  <dcterms:modified xsi:type="dcterms:W3CDTF">2020-12-02T20:57:02Z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