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LATERAL POLYMORPHISM OF PLATICHTHYS FLESUS (Linnaeus, 1758) HAS BEEN CHANGED (LINKED) WITH BODY SIZE OF FISH </w:t>
      </w:r>
    </w:p>
    <w:p>
      <w:pPr>
        <w:autoSpaceDE w:val="0"/>
        <w:autoSpaceDN w:val="0"/>
        <w:adjustRightInd w:val="0"/>
        <w:jc w:val="both"/>
        <w:rPr>
          <w:lang w:val="en-US"/>
        </w:rPr>
      </w:pPr>
    </w:p>
    <w:p>
      <w:pPr>
        <w:autoSpaceDE w:val="0"/>
        <w:autoSpaceDN w:val="0"/>
        <w:adjustRightInd w:val="0"/>
        <w:spacing w:line="276" w:lineRule="auto"/>
        <w:jc w:val="both"/>
      </w:pPr>
      <w:r>
        <w:rPr>
          <w:lang w:val="en-US"/>
        </w:rPr>
        <w:t>ABSTRACT</w:t>
      </w:r>
    </w:p>
    <w:p>
      <w:pPr>
        <w:autoSpaceDE w:val="0"/>
        <w:autoSpaceDN w:val="0"/>
        <w:adjustRightInd w:val="0"/>
        <w:spacing w:line="276" w:lineRule="auto"/>
        <w:jc w:val="both"/>
      </w:pPr>
      <w:r>
        <w:t xml:space="preserve">В популяциях речной камбалы пропорции лево- и правосторонних особей варьируют в широком диапазоне и причины этой изменчивости остаются малоизученными. Гипотеза об экологическом расхождении фенотипических морф базируется в основном на сведениях о некоторых различиях в морфологии и </w:t>
      </w:r>
      <w:r>
        <w:rPr>
          <w:lang w:val="en-US"/>
        </w:rPr>
        <w:t>foraging</w:t>
      </w:r>
      <w:r>
        <w:t xml:space="preserve"> </w:t>
      </w:r>
      <w:r>
        <w:rPr>
          <w:lang w:val="en-US"/>
        </w:rPr>
        <w:t>performance</w:t>
      </w:r>
      <w:r>
        <w:t xml:space="preserve"> (трофической экологии) лево- и правосторонних экземпляров речной камбалы. Однако характер биотических связей речной камбалы со средой обитания и другими гидробионтами может различаться у особей разного пола и размера/возраста. Мы провели исследование взаимосвязи размера/возраста и пола рыб с вероятностью встречи левосторонних особей в 4 популяциях речной камбалы бассейна Белого моря. Полученные результаты показали, что доля реверсивных рыб возрастает у более крупных камбал во всех исследованных популяциях. На примере популяции камбалы из Онежского залива показано увеличение частоты встречаемости левосторонних особей в старших возрастных группах. Соотношение лево- и правосторонних особей в разных размерно-возрастных группах не зависело от пола рыб. Выявленные внутрипопуляционные особенности динамики фенотипического состава рыб свидетельствуют о наличии </w:t>
      </w:r>
      <w:r>
        <w:rPr>
          <w:highlight w:val="yellow"/>
        </w:rPr>
        <w:t>каких-то</w:t>
      </w:r>
      <w:r>
        <w:t xml:space="preserve"> экологических или поведенческих механизмов (</w:t>
      </w:r>
      <w:r>
        <w:rPr>
          <w:lang w:val="en-US"/>
        </w:rPr>
        <w:t>factors</w:t>
      </w:r>
      <w:r>
        <w:t>), снижающего смертность особей нетипичной морфы среди взрослых половозрелых камбал.</w:t>
      </w: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ВВЕДЕНИЕ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Среди большинства представителей сем. </w:t>
      </w:r>
      <w:r>
        <w:rPr>
          <w:lang w:val="en-US"/>
        </w:rPr>
        <w:t xml:space="preserve">Pleuronectidae </w:t>
      </w:r>
      <w:r>
        <w:t>речная</w:t>
      </w:r>
      <w:r>
        <w:rPr>
          <w:lang w:val="en-US"/>
        </w:rPr>
        <w:t xml:space="preserve"> </w:t>
      </w:r>
      <w:r>
        <w:t>камбала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Platichthys flesus </w:t>
      </w:r>
      <w:r>
        <w:rPr>
          <w:lang w:val="en-US"/>
        </w:rPr>
        <w:t xml:space="preserve">is unusual species, </w:t>
      </w:r>
      <w:r>
        <w:t>который</w:t>
      </w:r>
      <w:r>
        <w:rPr>
          <w:lang w:val="en-US"/>
        </w:rPr>
        <w:t xml:space="preserve"> </w:t>
      </w:r>
      <w:r>
        <w:t>демонстрирует</w:t>
      </w:r>
      <w:r>
        <w:rPr>
          <w:lang w:val="en-US"/>
        </w:rPr>
        <w:t xml:space="preserve"> lateral polymorphism at the population level. </w:t>
      </w:r>
      <w:r>
        <w:t>Во всех популяциях данного вида в разных пропорциях встречаются особи, у которых глаза расположены либо на правой (правосторонние), либо на левой стороне головы (левосторонние). Изменения частот разных морф в популяциях авторы связывают с межвидовыми и внутрипопуляционными пищевыми конкурентными взаимоотношениями лево- и правосторонних особей в местах совместного нагула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2002; </w:t>
      </w:r>
      <w:r>
        <w:rPr>
          <w:lang w:val="en-US"/>
        </w:rPr>
        <w:t>Russo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2012). Основная доля опубликованных данных по соотношению морф в популяциях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относится к бассейнам Балтийского и Северного морей. Судя по опубликованным сведениям, у речной камбалы, в отличие от другого полиморфного близкородственного вида – звездчатой камбалы, обитающей в северной части Тихого океана, не наблюдается какого-либо закономерного географического клина в изменении частот морф в ареале (</w:t>
      </w:r>
      <w:r>
        <w:rPr>
          <w:lang w:val="en-US"/>
        </w:rPr>
        <w:t>Yershov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</w:t>
      </w:r>
      <w:r>
        <w:rPr>
          <w:lang w:val="en-US"/>
        </w:rPr>
        <w:t>in</w:t>
      </w:r>
      <w:r>
        <w:t xml:space="preserve"> </w:t>
      </w:r>
      <w:r>
        <w:rPr>
          <w:lang w:val="en-US"/>
        </w:rPr>
        <w:t>press</w:t>
      </w:r>
      <w:r>
        <w:t xml:space="preserve">). Необходимо заметить, что во многих работах частоты левосторонних особей у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были приведены для выборок, состоящих из рыб разной длины и пола. Вместе с тем, первая попытка сравнить рыб разного размера по доле реверсивных особей была предпринята </w:t>
      </w:r>
      <w:r>
        <w:rPr>
          <w:lang w:val="en-US"/>
        </w:rPr>
        <w:t>Duncker</w:t>
      </w:r>
      <w:r>
        <w:t xml:space="preserve"> (</w:t>
      </w:r>
      <w:r>
        <w:rPr>
          <w:lang w:val="en-US"/>
        </w:rPr>
        <w:t>Duncker</w:t>
      </w:r>
      <w:r>
        <w:t xml:space="preserve">, 1900) более века назад. Получив эмпирические различия по этому признаку между молодью и более крупными особями, </w:t>
      </w:r>
      <w:r>
        <w:rPr>
          <w:lang w:val="en-US"/>
        </w:rPr>
        <w:t>Duncker</w:t>
      </w:r>
      <w:r>
        <w:t xml:space="preserve"> (1900) объяснил их повышенной смертностью левосторонних особей в старших возрастных группах. Сыч (1930) на материале разновозрастной камбалы Мурманского побережья Баренцева моря не подтвердила это предположение. Форнбек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2002) при сравнении личинок (</w:t>
      </w:r>
      <w:r>
        <w:rPr>
          <w:lang w:val="en-US"/>
        </w:rPr>
        <w:t>fry</w:t>
      </w:r>
      <w:r>
        <w:t>) и половозрелых (</w:t>
      </w:r>
      <w:r>
        <w:rPr>
          <w:lang w:val="en-US"/>
        </w:rPr>
        <w:t>adults</w:t>
      </w:r>
      <w:r>
        <w:t xml:space="preserve">) особей, выловленных у западного побережья Швеции, обнаружил более высокие значения рассматриваемого признака у молоди. Какие-либо другие сведения о размерно-возрастной изменчивости пропорций двух морф у речной камбалы нам неизвестны. В отношении другого параметра, пола, было показано, что самцы и самки из уловов речной камбалы в Белом море по доле левосторонних особей не различались (Семушин и др., 2015).  При этом размер рыб разного пола при сравнении не учитывался. Задачей настоящего исследования являлось изучение пропорций лево- и правосторонних морф у камбал обоих полов из разных размерно-возрастных групп.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spacing w:line="360" w:lineRule="auto"/>
      </w:pPr>
      <w:r>
        <w:t>МАТЕРИАЛ И МЕТОДЫ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>Для проведения исследования были использованы сборы речной камбалы, проведенные в Онежском (</w:t>
      </w:r>
      <w:r>
        <w:rPr>
          <w:lang w:val="en-US"/>
        </w:rPr>
        <w:t>n</w:t>
      </w:r>
      <w:r>
        <w:t>=4787, Двинском (</w:t>
      </w:r>
      <w:r>
        <w:rPr>
          <w:lang w:val="en-US"/>
        </w:rPr>
        <w:t>n</w:t>
      </w:r>
      <w:r>
        <w:t>=4760) и Мезенском (</w:t>
      </w:r>
      <w:r>
        <w:rPr>
          <w:lang w:val="en-US"/>
        </w:rPr>
        <w:t>n</w:t>
      </w:r>
      <w:r>
        <w:t>=2272) заливах Белого моря сотрудниками СевПИНРО (май-август 2001-2019 гг.). В Кандалакшском заливе лов рыбы осуществляли в губе Чупа в весенне-летний период 2015-2019 гг. силами сотрудников ЗИН РАН и СевПИНРО (</w:t>
      </w:r>
      <w:r>
        <w:rPr>
          <w:lang w:val="en-US"/>
        </w:rPr>
        <w:t>n</w:t>
      </w:r>
      <w:r>
        <w:t>=484). Во всех заливах лов рыбы осуществляли в прибрежных участках с помощью разноячейных жаберных сетей (ячея 30-50 мм) и ловушек. В каждой выборке было определено количество лево- и правосторонних особей. Пол рыб был установлен визуально после их вскрытия. У всех свежевыловленных камбал определяли общую длину тела с точностью до 0.1 см. Возраст рыб определяли по отолитам (</w:t>
      </w:r>
      <w:r>
        <w:rPr>
          <w:color w:val="FF0000"/>
          <w:lang w:val="en-US"/>
        </w:rPr>
        <w:t>Christensen</w:t>
      </w:r>
      <w:r>
        <w:rPr>
          <w:color w:val="FF0000"/>
        </w:rPr>
        <w:t xml:space="preserve">, 1964; </w:t>
      </w:r>
      <w:r>
        <w:rPr>
          <w:color w:val="FF0000"/>
          <w:lang w:val="en-US"/>
        </w:rPr>
        <w:t>Chilton</w:t>
      </w:r>
      <w:r>
        <w:rPr>
          <w:color w:val="FF0000"/>
        </w:rPr>
        <w:t>, 1982)</w:t>
      </w:r>
      <w:r>
        <w:t>. Рост лево- и правосторонних камбал был изучен на основе анализа данных по размерам рыб разного возраста.</w:t>
      </w:r>
      <w:r>
        <w:rPr>
          <w:sz w:val="28"/>
          <w:szCs w:val="28"/>
        </w:rPr>
        <w:t xml:space="preserve"> </w:t>
      </w:r>
      <w:r>
        <w:t>Для описания роста рыб в длину было использовано уравнение Берталанфи</w:t>
      </w:r>
      <w:r>
        <w:rPr>
          <w:rFonts w:hint="default"/>
          <w:lang w:val="ru-RU"/>
        </w:rPr>
        <w:t xml:space="preserve"> (</w:t>
      </w:r>
      <w:r>
        <w:rPr>
          <w:rFonts w:hint="default"/>
          <w:highlight w:val="green"/>
          <w:lang w:val="ru-RU"/>
        </w:rPr>
        <w:t>ссылка</w:t>
      </w:r>
      <w:r>
        <w:rPr>
          <w:rFonts w:hint="default"/>
          <w:lang w:val="ru-RU"/>
        </w:rPr>
        <w:t>)</w:t>
      </w:r>
      <w:r>
        <w:t xml:space="preserve"> </w:t>
      </w:r>
      <w:r>
        <w:rPr>
          <w:i/>
          <w:strike/>
          <w:dstrike w:val="0"/>
          <w:highlight w:val="green"/>
          <w:lang w:val="en-US"/>
        </w:rPr>
        <w:t>L</w:t>
      </w:r>
      <w:r>
        <w:rPr>
          <w:strike/>
          <w:dstrike w:val="0"/>
          <w:highlight w:val="green"/>
          <w:vertAlign w:val="subscript"/>
          <w:lang w:val="en-US"/>
        </w:rPr>
        <w:t>t</w:t>
      </w:r>
      <w:r>
        <w:rPr>
          <w:strike/>
          <w:dstrike w:val="0"/>
        </w:rPr>
        <w:t xml:space="preserve"> = </w:t>
      </w:r>
      <w:r>
        <w:rPr>
          <w:i/>
          <w:strike/>
          <w:dstrike w:val="0"/>
          <w:lang w:val="en-US"/>
        </w:rPr>
        <w:t>L</w:t>
      </w:r>
      <w:r>
        <w:rPr>
          <w:strike/>
          <w:dstrike w:val="0"/>
          <w:vertAlign w:val="subscript"/>
        </w:rPr>
        <w:t xml:space="preserve">∞ </w:t>
      </w:r>
      <w:r>
        <w:rPr>
          <w:strike/>
          <w:dstrike w:val="0"/>
        </w:rPr>
        <w:t>(1-</w:t>
      </w:r>
      <w:r>
        <w:rPr>
          <w:strike/>
          <w:dstrike w:val="0"/>
          <w:lang w:val="en-US"/>
        </w:rPr>
        <w:t>e</w:t>
      </w:r>
      <w:r>
        <w:rPr>
          <w:strike/>
          <w:dstrike w:val="0"/>
          <w:vertAlign w:val="superscript"/>
        </w:rPr>
        <w:t>(-</w:t>
      </w:r>
      <w:r>
        <w:rPr>
          <w:strike/>
          <w:dstrike w:val="0"/>
          <w:vertAlign w:val="superscript"/>
          <w:lang w:val="en-US"/>
        </w:rPr>
        <w:t>k</w:t>
      </w:r>
      <w:r>
        <w:rPr>
          <w:strike/>
          <w:dstrike w:val="0"/>
          <w:vertAlign w:val="superscript"/>
        </w:rPr>
        <w:t xml:space="preserve"> (</w:t>
      </w:r>
      <w:r>
        <w:rPr>
          <w:strike/>
          <w:dstrike w:val="0"/>
          <w:vertAlign w:val="superscript"/>
          <w:lang w:val="en-US"/>
        </w:rPr>
        <w:t>t</w:t>
      </w:r>
      <w:r>
        <w:rPr>
          <w:strike/>
          <w:dstrike w:val="0"/>
          <w:vertAlign w:val="superscript"/>
        </w:rPr>
        <w:t>-</w:t>
      </w:r>
      <w:r>
        <w:rPr>
          <w:strike/>
          <w:dstrike w:val="0"/>
          <w:vertAlign w:val="superscript"/>
          <w:lang w:val="en-US"/>
        </w:rPr>
        <w:t>to</w:t>
      </w:r>
      <w:r>
        <w:rPr>
          <w:strike/>
          <w:dstrike w:val="0"/>
          <w:vertAlign w:val="superscript"/>
        </w:rPr>
        <w:t>))</w:t>
      </w:r>
      <w:r>
        <w:rPr>
          <w:strike/>
          <w:dstrike w:val="0"/>
        </w:rPr>
        <w:t xml:space="preserve">), </w:t>
      </w:r>
      <w:r>
        <w:rPr>
          <w:rFonts w:eastAsia="Times-Roman"/>
          <w:strike/>
          <w:dstrike w:val="0"/>
        </w:rPr>
        <w:t xml:space="preserve">где </w:t>
      </w:r>
      <w:r>
        <w:rPr>
          <w:rFonts w:eastAsia="Times-Italic"/>
          <w:i/>
          <w:iCs/>
          <w:strike/>
          <w:dstrike w:val="0"/>
        </w:rPr>
        <w:t>L</w:t>
      </w:r>
      <w:r>
        <w:rPr>
          <w:rFonts w:eastAsia="Times-Italic"/>
          <w:iCs/>
          <w:strike/>
          <w:dstrike w:val="0"/>
          <w:vertAlign w:val="subscript"/>
        </w:rPr>
        <w:t>t</w:t>
      </w:r>
      <w:r>
        <w:rPr>
          <w:rFonts w:eastAsia="Times-Italic"/>
          <w:iCs/>
          <w:strike/>
          <w:dstrike w:val="0"/>
        </w:rPr>
        <w:t xml:space="preserve"> </w:t>
      </w:r>
      <w:r>
        <w:rPr>
          <w:rFonts w:eastAsia="Times-Italic"/>
          <w:i/>
          <w:iCs/>
          <w:strike/>
          <w:dstrike w:val="0"/>
        </w:rPr>
        <w:t xml:space="preserve"> </w:t>
      </w:r>
      <w:r>
        <w:rPr>
          <w:rFonts w:eastAsia="Times-Roman"/>
          <w:strike/>
          <w:dstrike w:val="0"/>
        </w:rPr>
        <w:t>– длина рыбы (</w:t>
      </w:r>
      <w:r>
        <w:rPr>
          <w:rFonts w:eastAsia="Times-Roman"/>
          <w:strike/>
          <w:dstrike w:val="0"/>
          <w:color w:val="000000"/>
        </w:rPr>
        <w:t>см</w:t>
      </w:r>
      <w:r>
        <w:rPr>
          <w:rFonts w:eastAsia="Times-Roman"/>
          <w:strike/>
          <w:dstrike w:val="0"/>
        </w:rPr>
        <w:t xml:space="preserve">) в возрасте </w:t>
      </w:r>
      <w:r>
        <w:rPr>
          <w:rFonts w:eastAsia="Times-Italic"/>
          <w:iCs/>
          <w:strike/>
          <w:dstrike w:val="0"/>
        </w:rPr>
        <w:t>t</w:t>
      </w:r>
      <w:r>
        <w:rPr>
          <w:rFonts w:eastAsia="Times-Italic"/>
          <w:i/>
          <w:iCs/>
          <w:strike/>
          <w:dstrike w:val="0"/>
        </w:rPr>
        <w:t xml:space="preserve"> </w:t>
      </w:r>
      <w:r>
        <w:rPr>
          <w:rFonts w:eastAsia="Times-Italic"/>
          <w:iCs/>
          <w:strike/>
          <w:dstrike w:val="0"/>
        </w:rPr>
        <w:t>(лет)</w:t>
      </w:r>
      <w:r>
        <w:rPr>
          <w:rFonts w:eastAsia="Times-Italic"/>
          <w:i/>
          <w:iCs/>
          <w:strike/>
          <w:dstrike w:val="0"/>
        </w:rPr>
        <w:t>; L</w:t>
      </w:r>
      <w:r>
        <w:rPr>
          <w:strike/>
          <w:dstrike w:val="0"/>
          <w:vertAlign w:val="subscript"/>
        </w:rPr>
        <w:t>∞</w:t>
      </w:r>
      <w:r>
        <w:rPr>
          <w:rFonts w:eastAsia="Times-Bold"/>
          <w:bCs/>
          <w:strike/>
          <w:dstrike w:val="0"/>
        </w:rPr>
        <w:t>,</w:t>
      </w:r>
      <w:r>
        <w:rPr>
          <w:rFonts w:eastAsia="Times-Bold"/>
          <w:b/>
          <w:bCs/>
          <w:strike/>
          <w:dstrike w:val="0"/>
        </w:rPr>
        <w:t xml:space="preserve"> </w:t>
      </w:r>
      <w:r>
        <w:rPr>
          <w:rFonts w:eastAsia="Times-Roman"/>
          <w:strike/>
          <w:dstrike w:val="0"/>
        </w:rPr>
        <w:t xml:space="preserve">k и </w:t>
      </w:r>
      <w:r>
        <w:rPr>
          <w:rFonts w:eastAsia="Times-Italic"/>
          <w:iCs/>
          <w:strike/>
          <w:dstrike w:val="0"/>
        </w:rPr>
        <w:t>t</w:t>
      </w:r>
      <w:r>
        <w:rPr>
          <w:rFonts w:eastAsia="Times-Italic"/>
          <w:iCs/>
          <w:strike/>
          <w:dstrike w:val="0"/>
          <w:vertAlign w:val="subscript"/>
        </w:rPr>
        <w:t>0</w:t>
      </w:r>
      <w:r>
        <w:rPr>
          <w:rFonts w:eastAsia="Times-Italic"/>
          <w:iCs/>
          <w:strike/>
          <w:dstrike w:val="0"/>
        </w:rPr>
        <w:t xml:space="preserve"> </w:t>
      </w:r>
      <w:r>
        <w:rPr>
          <w:rFonts w:eastAsia="Times-Roman"/>
          <w:strike/>
          <w:dstrike w:val="0"/>
        </w:rPr>
        <w:t>– коэффициенты.</w:t>
      </w:r>
      <w:r>
        <w:rPr>
          <w:rFonts w:eastAsia="Times-Roman"/>
        </w:rPr>
        <w:t xml:space="preserve"> </w:t>
      </w:r>
      <w:r>
        <w:rPr>
          <w:rFonts w:eastAsia="Times-Roman"/>
          <w:color w:val="000000"/>
        </w:rPr>
        <w:t>Попарное сравнение кривых роста проведено</w:t>
      </w:r>
      <w:r>
        <w:t xml:space="preserve"> посредством анализа остаточной дисперсии отдельных регрессий и остаточной дисперсии единой регрессии, построенной по обобщенным данным. Достоверность различий дисперсий оценивалась по критерию Фишера (</w:t>
      </w:r>
      <w:r>
        <w:rPr>
          <w:i/>
        </w:rPr>
        <w:t>F</w:t>
      </w:r>
      <w:r>
        <w:t xml:space="preserve">). Расчеты произведены с помощью программы </w:t>
      </w:r>
      <w:r>
        <w:rPr>
          <w:lang w:val="en-US"/>
        </w:rPr>
        <w:t>GraphPad</w:t>
      </w:r>
      <w:r>
        <w:t xml:space="preserve"> </w:t>
      </w:r>
      <w:r>
        <w:rPr>
          <w:lang w:val="en-US"/>
        </w:rPr>
        <w:t>Prism</w:t>
      </w:r>
      <w:r>
        <w:t xml:space="preserve">.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Статистическая обработка всего массива данных по длине и возрасту рыб обеих морф включала в себя </w:t>
      </w:r>
      <w:r>
        <w:rPr>
          <w:lang w:val="ru-RU"/>
        </w:rPr>
        <w:t>построение</w:t>
      </w:r>
      <w:r>
        <w:rPr>
          <w:rFonts w:hint="default"/>
          <w:lang w:val="ru-RU"/>
        </w:rPr>
        <w:t xml:space="preserve"> двух</w:t>
      </w:r>
      <w:r>
        <w:t xml:space="preserve"> регрессионных моделей</w:t>
      </w:r>
      <w:r>
        <w:rPr>
          <w:rFonts w:hint="default"/>
          <w:lang w:val="ru-RU"/>
        </w:rPr>
        <w:t>.</w:t>
      </w:r>
      <w:r>
        <w:t xml:space="preserve"> 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Both models were constructed as logistic regression with binomial outcome and logit link function</w:t>
      </w:r>
      <w:r>
        <w:t xml:space="preserve">. </w:t>
      </w:r>
      <w:r>
        <w:rPr>
          <w:strike/>
          <w:dstrike w:val="0"/>
        </w:rPr>
        <w:t xml:space="preserve">Модель М1 использовали для оценки </w:t>
      </w:r>
      <w:r>
        <w:rPr>
          <w:strike/>
          <w:dstrike w:val="0"/>
          <w:highlight w:val="yellow"/>
          <w:lang w:val="ru-RU"/>
        </w:rPr>
        <w:t>связи</w:t>
      </w:r>
      <w:r>
        <w:rPr>
          <w:rFonts w:hint="default"/>
          <w:strike/>
          <w:dstrike w:val="0"/>
          <w:highlight w:val="yellow"/>
          <w:lang w:val="ru-RU"/>
        </w:rPr>
        <w:t xml:space="preserve"> </w:t>
      </w:r>
      <w:r>
        <w:rPr>
          <w:strike/>
          <w:dstrike w:val="0"/>
        </w:rPr>
        <w:t xml:space="preserve">доли реверсивных особей </w:t>
      </w:r>
      <w:r>
        <w:rPr>
          <w:strike/>
          <w:dstrike w:val="0"/>
          <w:lang w:val="ru-RU"/>
        </w:rPr>
        <w:t>с</w:t>
      </w:r>
      <w:r>
        <w:rPr>
          <w:rFonts w:hint="default"/>
          <w:strike/>
          <w:dstrike w:val="0"/>
          <w:lang w:val="ru-RU"/>
        </w:rPr>
        <w:t xml:space="preserve"> </w:t>
      </w:r>
      <w:r>
        <w:rPr>
          <w:rFonts w:hint="default"/>
          <w:strike/>
          <w:dstrike w:val="0"/>
          <w:highlight w:val="yellow"/>
          <w:lang w:val="ru-RU"/>
        </w:rPr>
        <w:t xml:space="preserve">длиной рыб </w:t>
      </w:r>
      <w:r>
        <w:rPr>
          <w:strike/>
          <w:dstrike w:val="0"/>
        </w:rPr>
        <w:t>в разных популяциях беломорской камбалы. Модель М2 использовали для оценки различий доли реверсивных особей среди рыб разного возраста в популяции камбалы Онежского залива.</w:t>
      </w:r>
      <w:r>
        <w:t xml:space="preserve"> 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ru-RU"/>
        </w:rPr>
        <w:t>Зависимой величиной в обеих моделях была морфа рыбы (</w:t>
      </w:r>
      <w:r>
        <w:rPr>
          <w:rFonts w:hint="default"/>
          <w:highlight w:val="yellow"/>
          <w:lang w:val="en-US"/>
        </w:rPr>
        <w:t xml:space="preserve">left-sided morph was coded as 1 and right-sided morph as 0).  </w:t>
      </w:r>
      <w:r>
        <w:rPr>
          <w:rFonts w:hint="default"/>
          <w:highlight w:val="yellow"/>
          <w:lang w:val="ru-RU"/>
        </w:rPr>
        <w:t>В качестве предикторов в первой модели (</w:t>
      </w:r>
      <w:r>
        <w:rPr>
          <w:highlight w:val="yellow"/>
        </w:rPr>
        <w:t>М1</w:t>
      </w:r>
      <w:r>
        <w:rPr>
          <w:rFonts w:hint="default"/>
          <w:highlight w:val="yellow"/>
          <w:lang w:val="ru-RU"/>
        </w:rPr>
        <w:t>) использовали длину рыбы (</w:t>
      </w:r>
      <w:r>
        <w:rPr>
          <w:rFonts w:hint="default"/>
          <w:highlight w:val="yellow"/>
          <w:lang w:val="en-US"/>
        </w:rPr>
        <w:t xml:space="preserve">Length, </w:t>
      </w:r>
      <w:r>
        <w:rPr>
          <w:rFonts w:hint="default"/>
          <w:highlight w:val="yellow"/>
          <w:lang w:val="ru-RU"/>
        </w:rPr>
        <w:t>непрерывная величина), пол (</w:t>
      </w:r>
      <w:r>
        <w:rPr>
          <w:rFonts w:hint="default"/>
          <w:highlight w:val="yellow"/>
          <w:lang w:val="en-US"/>
        </w:rPr>
        <w:t xml:space="preserve">Sex, </w:t>
      </w:r>
      <w:r>
        <w:rPr>
          <w:rFonts w:hint="default"/>
          <w:highlight w:val="yellow"/>
          <w:lang w:val="ru-RU"/>
        </w:rPr>
        <w:t>дискретный фактор с двумя градациями) и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  <w:lang w:val="ru-RU"/>
        </w:rPr>
        <w:t>залив (</w:t>
      </w:r>
      <w:r>
        <w:rPr>
          <w:rFonts w:hint="default"/>
          <w:highlight w:val="yellow"/>
          <w:lang w:val="en-US"/>
        </w:rPr>
        <w:t xml:space="preserve">Bay, </w:t>
      </w:r>
      <w:r>
        <w:rPr>
          <w:rFonts w:hint="default"/>
          <w:highlight w:val="yellow"/>
          <w:lang w:val="ru-RU"/>
        </w:rPr>
        <w:t>дискретный фактор с четырьмя градациями)</w:t>
      </w:r>
      <w:r>
        <w:rPr>
          <w:rFonts w:hint="default"/>
          <w:highlight w:val="yellow"/>
          <w:lang w:val="en-US"/>
        </w:rPr>
        <w:t xml:space="preserve">. </w:t>
      </w:r>
      <w:r>
        <w:rPr>
          <w:rFonts w:hint="default"/>
          <w:highlight w:val="yellow"/>
          <w:lang w:val="ru-RU"/>
        </w:rPr>
        <w:t xml:space="preserve"> На первых этапах анализа в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  <w:lang w:val="ru-RU"/>
        </w:rPr>
        <w:t xml:space="preserve">М1 были включены все возможные взаимодействия предикторов. После построения полной модели было осуществлено ее упрощение в соответствии с протоколом обратного пошагового отбора </w:t>
      </w:r>
      <w:r>
        <w:rPr>
          <w:rFonts w:hint="default"/>
          <w:highlight w:val="yellow"/>
          <w:lang w:val="en-US"/>
        </w:rPr>
        <w:t>accordingly to the protocol of backward selection (Zuur et al., 2009).</w:t>
      </w:r>
      <w:r>
        <w:rPr>
          <w:rFonts w:hint="default"/>
          <w:highlight w:val="yellow"/>
          <w:lang w:val="ru-RU"/>
        </w:rPr>
        <w:t xml:space="preserve"> В качестве финальной модели рассматривалась модель с минимальным значением </w:t>
      </w:r>
      <w:r>
        <w:rPr>
          <w:rFonts w:hint="default"/>
          <w:highlight w:val="yellow"/>
          <w:lang w:val="en-US"/>
        </w:rPr>
        <w:t>Acaike Information Criterion</w:t>
      </w:r>
      <w:r>
        <w:rPr>
          <w:rFonts w:hint="default"/>
          <w:highlight w:val="yellow"/>
          <w:lang w:val="ru-RU"/>
        </w:rPr>
        <w:t xml:space="preserve"> (</w:t>
      </w:r>
      <w:r>
        <w:rPr>
          <w:rFonts w:hint="default"/>
          <w:highlight w:val="yellow"/>
          <w:lang w:val="en-US"/>
        </w:rPr>
        <w:t xml:space="preserve">AIC). 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highlight w:val="yellow"/>
        </w:rPr>
        <w:t xml:space="preserve">Модель М2 </w:t>
      </w:r>
      <w:r>
        <w:rPr>
          <w:rFonts w:hint="default"/>
          <w:highlight w:val="yellow"/>
          <w:lang w:val="ru-RU"/>
        </w:rPr>
        <w:t xml:space="preserve">была построена для отражения связи вероятности присутствия </w:t>
      </w:r>
      <w:r>
        <w:rPr>
          <w:rFonts w:hint="default"/>
          <w:highlight w:val="yellow"/>
        </w:rPr>
        <w:t>реверсивных особей среди рыб разного возраста в популяции камбалы</w:t>
      </w:r>
      <w:r>
        <w:rPr>
          <w:rFonts w:hint="default"/>
          <w:highlight w:val="yellow"/>
          <w:lang w:val="ru-RU"/>
        </w:rPr>
        <w:t xml:space="preserve"> только </w:t>
      </w:r>
      <w:r>
        <w:rPr>
          <w:rFonts w:hint="default"/>
          <w:highlight w:val="yellow"/>
        </w:rPr>
        <w:t>Онежского залива</w:t>
      </w:r>
      <w:r>
        <w:rPr>
          <w:rFonts w:hint="default"/>
          <w:highlight w:val="yellow"/>
          <w:lang w:val="ru-RU"/>
        </w:rPr>
        <w:t xml:space="preserve"> (+++++)</w:t>
      </w:r>
      <w:r>
        <w:rPr>
          <w:rFonts w:hint="default"/>
          <w:highlight w:val="yellow"/>
        </w:rPr>
        <w:t>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 xml:space="preserve">В качестве предикторов </w:t>
      </w:r>
      <w:r>
        <w:t xml:space="preserve"> использовались </w:t>
      </w:r>
      <w:r>
        <w:rPr>
          <w:lang w:val="ru-RU"/>
        </w:rPr>
        <w:t>возраст</w:t>
      </w:r>
      <w:r>
        <w:rPr>
          <w:rFonts w:hint="default"/>
          <w:lang w:val="ru-RU"/>
        </w:rPr>
        <w:t xml:space="preserve"> (</w:t>
      </w:r>
      <w:r>
        <w:rPr>
          <w:bCs/>
          <w:lang w:val="en-US"/>
        </w:rPr>
        <w:t>Age</w:t>
      </w:r>
      <w:r>
        <w:rPr>
          <w:rFonts w:hint="default"/>
          <w:bCs/>
          <w:lang w:val="en-US"/>
        </w:rPr>
        <w:t>)</w:t>
      </w:r>
      <w:r>
        <w:t xml:space="preserve"> и </w:t>
      </w:r>
      <w:r>
        <w:rPr>
          <w:rFonts w:hint="default"/>
          <w:lang w:val="ru-RU"/>
        </w:rPr>
        <w:t>пол (</w:t>
      </w:r>
      <w:r>
        <w:rPr>
          <w:bCs/>
          <w:lang w:val="en-US"/>
        </w:rPr>
        <w:t>Sex</w:t>
      </w:r>
      <w:r>
        <w:rPr>
          <w:rFonts w:hint="default"/>
          <w:bCs/>
          <w:lang w:val="ru-RU"/>
        </w:rPr>
        <w:t>)</w:t>
      </w:r>
      <w:r>
        <w:t xml:space="preserve">, а также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модель было включено </w:t>
      </w:r>
      <w:r>
        <w:t>взаимодействия между ними</w:t>
      </w:r>
      <w:r>
        <w:rPr>
          <w:rFonts w:hint="default"/>
          <w:lang w:val="ru-RU"/>
        </w:rPr>
        <w:t xml:space="preserve">.  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В анализ были включены только возрастные группы 1+-7+ (</w:t>
      </w:r>
      <w:r>
        <w:rPr>
          <w:rFonts w:hint="default"/>
          <w:lang w:val="en-US"/>
        </w:rPr>
        <w:t xml:space="preserve">97% </w:t>
      </w:r>
      <w:r>
        <w:rPr>
          <w:rFonts w:hint="default"/>
          <w:lang w:val="ru-RU"/>
        </w:rPr>
        <w:t xml:space="preserve">от всей выборки). Более старшие возрастные классы (8+ - </w:t>
      </w:r>
      <w:r>
        <w:rPr>
          <w:rFonts w:hint="default"/>
          <w:lang w:val="en-US"/>
        </w:rPr>
        <w:t xml:space="preserve">13+) </w:t>
      </w:r>
      <w:r>
        <w:rPr>
          <w:rFonts w:hint="default"/>
          <w:lang w:val="ru-RU"/>
        </w:rPr>
        <w:t>были малочисленны и для построения модели не были использованы</w:t>
      </w:r>
      <w:r>
        <w:rPr>
          <w:rFonts w:hint="default"/>
          <w:lang w:val="en-US"/>
        </w:rPr>
        <w:t>.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en-US"/>
        </w:rPr>
      </w:pPr>
      <w:r>
        <w:t xml:space="preserve">Все </w:t>
      </w:r>
      <w:r>
        <w:rPr>
          <w:lang w:val="ru-RU"/>
        </w:rPr>
        <w:t>финальные</w:t>
      </w:r>
      <w:r>
        <w:rPr>
          <w:rFonts w:hint="default"/>
          <w:lang w:val="ru-RU"/>
        </w:rPr>
        <w:t xml:space="preserve"> </w:t>
      </w:r>
      <w:r>
        <w:t xml:space="preserve"> модели были проверены на избыточность дисперсии</w:t>
      </w:r>
      <w:r>
        <w:rPr>
          <w:rFonts w:hint="default"/>
          <w:lang w:val="ru-RU"/>
        </w:rPr>
        <w:t xml:space="preserve"> и на отсутствие нелинейных паттернов в остатках</w:t>
      </w:r>
      <w:r>
        <w:t xml:space="preserve">. </w:t>
      </w:r>
      <w:r>
        <w:rPr>
          <w:lang w:val="ru-RU"/>
        </w:rPr>
        <w:t>Обе</w:t>
      </w:r>
      <w:r>
        <w:rPr>
          <w:rFonts w:hint="default"/>
          <w:lang w:val="ru-RU"/>
        </w:rPr>
        <w:t xml:space="preserve"> мо</w:t>
      </w:r>
      <w:r>
        <w:rPr>
          <w:lang w:val="ru-RU"/>
        </w:rPr>
        <w:t>дели</w:t>
      </w:r>
      <w:r>
        <w:rPr>
          <w:rFonts w:hint="default"/>
          <w:lang w:val="ru-RU"/>
        </w:rPr>
        <w:t xml:space="preserve"> были построены с помощью функций языка статистического программирования </w:t>
      </w:r>
      <w:r>
        <w:rPr>
          <w:rFonts w:hint="default"/>
          <w:lang w:val="en-US"/>
        </w:rPr>
        <w:t xml:space="preserve">R </w:t>
      </w:r>
      <w:r>
        <w:rPr>
          <w:strike w:val="0"/>
          <w:dstrike w:val="0"/>
        </w:rPr>
        <w:t>(R Core Team 20</w:t>
      </w:r>
      <w:r>
        <w:rPr>
          <w:rFonts w:hint="default"/>
          <w:strike w:val="0"/>
          <w:dstrike w:val="0"/>
          <w:lang w:val="ru-RU"/>
        </w:rPr>
        <w:t>20</w:t>
      </w:r>
      <w:r>
        <w:rPr>
          <w:strike w:val="0"/>
          <w:dstrike w:val="0"/>
        </w:rPr>
        <w:t>)</w:t>
      </w:r>
      <w:r>
        <w:rPr>
          <w:rFonts w:hint="default"/>
          <w:strike w:val="0"/>
          <w:dstrike w:val="0"/>
          <w:lang w:val="en-US"/>
        </w:rPr>
        <w:t xml:space="preserve">. 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strike/>
          <w:dstrike w:val="0"/>
        </w:rPr>
      </w:pPr>
      <w:r>
        <w:rPr>
          <w:strike/>
          <w:dstrike w:val="0"/>
        </w:rPr>
        <w:t xml:space="preserve">Попарное </w:t>
      </w:r>
      <w:r>
        <w:rPr>
          <w:i/>
          <w:iCs/>
          <w:strike/>
          <w:dstrike w:val="0"/>
        </w:rPr>
        <w:t>post-hoc</w:t>
      </w:r>
      <w:r>
        <w:rPr>
          <w:strike/>
          <w:dstrike w:val="0"/>
        </w:rPr>
        <w:t xml:space="preserve"> сравнение групп произведено с помощью теста Тьюки, реализованного в пакете </w:t>
      </w:r>
      <w:r>
        <w:rPr>
          <w:i/>
          <w:iCs/>
          <w:strike/>
          <w:dstrike w:val="0"/>
        </w:rPr>
        <w:t>multcomp</w:t>
      </w:r>
      <w:r>
        <w:rPr>
          <w:strike/>
          <w:dstrike w:val="0"/>
        </w:rPr>
        <w:t xml:space="preserve"> (Hothorn et al. 2008).</w:t>
      </w:r>
      <w:r>
        <w:rPr>
          <w:rFonts w:hint="default"/>
          <w:strike/>
          <w:dstrike w:val="0"/>
          <w:lang w:val="ru-RU"/>
        </w:rPr>
        <w:t xml:space="preserve"> </w:t>
      </w:r>
      <w:r>
        <w:rPr>
          <w:strike/>
          <w:dstrike w:val="0"/>
        </w:rPr>
        <w:t xml:space="preserve">базовых функций языка R (R Core Team 2018), оценка значимости предикторов моделей - с помошью пакета </w:t>
      </w:r>
      <w:r>
        <w:rPr>
          <w:i/>
          <w:iCs/>
          <w:strike/>
          <w:dstrike w:val="0"/>
        </w:rPr>
        <w:t>car</w:t>
      </w:r>
      <w:r>
        <w:rPr>
          <w:strike/>
          <w:dstrike w:val="0"/>
        </w:rPr>
        <w:t xml:space="preserve"> (Fox, Weisberg 2011), визуализация предсказаний моделей - с помощью пакета </w:t>
      </w:r>
      <w:r>
        <w:rPr>
          <w:i/>
          <w:iCs/>
          <w:strike/>
          <w:dstrike w:val="0"/>
        </w:rPr>
        <w:t>ggplot2</w:t>
      </w:r>
      <w:r>
        <w:rPr>
          <w:strike/>
          <w:dstrike w:val="0"/>
        </w:rPr>
        <w:t xml:space="preserve"> (Wickham 2016). Во всех случаях, кроме специально отмеченных, нулевая гипотеза отвергалась при 5% уровне значимости.</w:t>
      </w:r>
    </w:p>
    <w:p>
      <w:pPr>
        <w:autoSpaceDE w:val="0"/>
        <w:autoSpaceDN w:val="0"/>
        <w:adjustRightInd w:val="0"/>
        <w:spacing w:line="360" w:lineRule="auto"/>
        <w:jc w:val="both"/>
      </w:pPr>
    </w:p>
    <w:p>
      <w:pPr>
        <w:pStyle w:val="6"/>
        <w:spacing w:line="240" w:lineRule="auto"/>
        <w:ind w:firstLine="0"/>
      </w:pPr>
      <w:bookmarkStart w:id="0" w:name="результаты-исследования"/>
      <w:r>
        <w:t>РЕЗУЛЬТАТЫ ИССЛЕДОВАНИЯ</w:t>
      </w:r>
      <w:bookmarkEnd w:id="0"/>
    </w:p>
    <w:p>
      <w:pPr>
        <w:pStyle w:val="6"/>
        <w:spacing w:line="360" w:lineRule="auto"/>
        <w:ind w:firstLine="0"/>
        <w:rPr>
          <w:rFonts w:hint="default"/>
          <w:lang w:val="ru-RU"/>
        </w:rPr>
      </w:pPr>
      <w:r>
        <w:t>Размерно-частотные распределения лево- и правосторонних особей среди рыб одного пола в каждой из исследованных популяций оказались в целом сходны: диапазоны изменчивости близки и медианы не демонстрируют значимых различий (Рисунок 1). Более того, среди рыб одного пола кривые линейного роста лево- и правосторонних особей не различались (F=0.54 для самцов и F=1.29 для самок; р&gt;0.05). Эти данные были получены для наиболее многочисленной выборки камбалы из Онежского залива (n=4791 экз.).</w:t>
      </w:r>
      <w:r>
        <w:rPr>
          <w:rFonts w:hint="default"/>
          <w:lang w:val="ru-RU"/>
        </w:rPr>
        <w:t xml:space="preserve"> </w:t>
      </w:r>
    </w:p>
    <w:p>
      <w:pPr>
        <w:pStyle w:val="6"/>
        <w:spacing w:line="360" w:lineRule="auto"/>
        <w:ind w:firstLine="0"/>
      </w:pPr>
      <w:r>
        <w:t xml:space="preserve">Среди рыб обеих морф самцы и самки из Кандалакшского залива оказались крупнее, чем рыбы того же пола из Онежского и Мезенского заливов. </w:t>
      </w:r>
    </w:p>
    <w:p>
      <w:pPr>
        <w:spacing w:line="360" w:lineRule="auto"/>
      </w:pPr>
      <w:r>
        <w:drawing>
          <wp:inline distT="0" distB="0" distL="114300" distR="114300">
            <wp:extent cx="5937250" cy="3707130"/>
            <wp:effectExtent l="0" t="0" r="6350" b="1143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firstLine="0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lang w:val="en-US"/>
        </w:rPr>
      </w:pPr>
      <w:r>
        <w:rPr>
          <w:rStyle w:val="5"/>
          <w:lang w:val="en-US"/>
        </w:rPr>
        <w:t>Fig</w:t>
      </w:r>
      <w:r>
        <w:rPr>
          <w:rStyle w:val="5"/>
        </w:rPr>
        <w:t>. 1.</w:t>
      </w:r>
      <w:r>
        <w:t xml:space="preserve"> Характеристика размерного состава </w:t>
      </w:r>
      <w:r>
        <w:rPr>
          <w:lang w:val="ru-RU"/>
        </w:rPr>
        <w:t>лево</w:t>
      </w:r>
      <w:r>
        <w:rPr>
          <w:rFonts w:hint="default"/>
          <w:lang w:val="ru-RU"/>
        </w:rPr>
        <w:t xml:space="preserve"> и право стронних особей речной </w:t>
      </w:r>
      <w:r>
        <w:t>камбал</w:t>
      </w:r>
      <w:r>
        <w:rPr>
          <w:lang w:val="ru-RU"/>
        </w:rPr>
        <w:t>ы</w:t>
      </w:r>
      <w:r>
        <w:t xml:space="preserve"> </w:t>
      </w:r>
      <w:r>
        <w:rPr>
          <w:lang w:val="ru-RU"/>
        </w:rPr>
        <w:t>из</w:t>
      </w:r>
      <w:r>
        <w:t xml:space="preserve"> разных залив</w:t>
      </w:r>
      <w:r>
        <w:rPr>
          <w:lang w:val="ru-RU"/>
        </w:rPr>
        <w:t>ов</w:t>
      </w:r>
      <w:r>
        <w:t xml:space="preserve"> Белого моря. Т</w:t>
      </w:r>
      <w:r>
        <w:rPr>
          <w:lang w:val="en-US"/>
        </w:rPr>
        <w:t xml:space="preserve">riangular notches in the box plots that do not overlap indicate significantly different medians. </w:t>
      </w:r>
    </w:p>
    <w:p>
      <w:pPr>
        <w:spacing w:line="360" w:lineRule="auto"/>
        <w:rPr>
          <w:lang w:val="en-US"/>
        </w:rPr>
      </w:pPr>
    </w:p>
    <w:p>
      <w:pPr>
        <w:pStyle w:val="6"/>
        <w:spacing w:line="360" w:lineRule="auto"/>
        <w:ind w:firstLine="0"/>
        <w:rPr>
          <w:lang w:val="en-US"/>
        </w:rPr>
      </w:pPr>
    </w:p>
    <w:p>
      <w:pPr>
        <w:pStyle w:val="6"/>
        <w:spacing w:line="360" w:lineRule="auto"/>
        <w:ind w:firstLine="0"/>
      </w:pPr>
      <w:r>
        <w:t xml:space="preserve">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 М1. </w:t>
      </w:r>
      <w:r>
        <w:rPr>
          <w:strike w:val="0"/>
          <w:dstrike w:val="0"/>
        </w:rPr>
        <w:t>В качестве предикторов в модели выступали переменные “</w:t>
      </w:r>
      <w:r>
        <w:rPr>
          <w:i/>
          <w:strike w:val="0"/>
          <w:dstrike w:val="0"/>
        </w:rPr>
        <w:t>Bay</w:t>
      </w:r>
      <w:r>
        <w:rPr>
          <w:strike w:val="0"/>
          <w:dstrike w:val="0"/>
        </w:rPr>
        <w:t>”, “</w:t>
      </w:r>
      <w:r>
        <w:rPr>
          <w:i/>
          <w:strike w:val="0"/>
          <w:dstrike w:val="0"/>
        </w:rPr>
        <w:t>Sex</w:t>
      </w:r>
      <w:r>
        <w:rPr>
          <w:strike w:val="0"/>
          <w:dstrike w:val="0"/>
        </w:rPr>
        <w:t>”, “</w:t>
      </w:r>
      <w:r>
        <w:rPr>
          <w:i/>
          <w:strike w:val="0"/>
          <w:dstrike w:val="0"/>
        </w:rPr>
        <w:t>Length</w:t>
      </w:r>
      <w:r>
        <w:rPr>
          <w:strike w:val="0"/>
          <w:dstrike w:val="0"/>
        </w:rPr>
        <w:t xml:space="preserve">” и все возможные взаимодействия предикторов. </w:t>
      </w:r>
      <w:r>
        <w:t>Информационный критерий Акайке (</w:t>
      </w:r>
      <w:r>
        <w:rPr>
          <w:lang w:val="en-US"/>
        </w:rPr>
        <w:t>AIC</w:t>
      </w:r>
      <w:r>
        <w:t>) для данной модели составлял 8444.4. Обратное пошаговое упрощение модели (</w:t>
      </w:r>
      <w:r>
        <w:rPr>
          <w:lang w:val="en-US"/>
        </w:rPr>
        <w:t>backward</w:t>
      </w:r>
      <w:r>
        <w:t xml:space="preserve"> </w:t>
      </w:r>
      <w:r>
        <w:rPr>
          <w:lang w:val="en-US"/>
        </w:rPr>
        <w:t>selection</w:t>
      </w:r>
      <w:r>
        <w:t>) позволило удалить из нее фактор “</w:t>
      </w:r>
      <w:r>
        <w:rPr>
          <w:i/>
        </w:rPr>
        <w:t>Sex</w:t>
      </w:r>
      <w:r>
        <w:t xml:space="preserve">” и все несущественные взаимодействия предикторов (для финальной модели </w:t>
      </w:r>
      <w:r>
        <w:rPr>
          <w:lang w:val="en-US"/>
        </w:rPr>
        <w:t>AIC</w:t>
      </w:r>
      <w:r>
        <w:t>=8441.4).  Таким образом, статистически значимое воздействие на частоту реверсивных особей оказывают место обитания популяции (фактор “</w:t>
      </w:r>
      <w:r>
        <w:rPr>
          <w:i/>
        </w:rPr>
        <w:t>Bay</w:t>
      </w:r>
      <w:r>
        <w:t>”) и размер особей (фактор “</w:t>
      </w:r>
      <w:r>
        <w:rPr>
          <w:i/>
        </w:rPr>
        <w:t>Length</w:t>
      </w:r>
      <w:r>
        <w:t>”). Параметры полученной финальной модели представлены в табл. 1.</w:t>
      </w:r>
    </w:p>
    <w:p>
      <w:pPr>
        <w:pStyle w:val="6"/>
        <w:spacing w:line="360" w:lineRule="auto"/>
        <w:ind w:firstLine="0"/>
      </w:pPr>
    </w:p>
    <w:p>
      <w:pPr>
        <w:spacing w:line="360" w:lineRule="auto"/>
        <w:rPr>
          <w:rFonts w:hint="default"/>
          <w:lang w:val="en-US"/>
        </w:rPr>
      </w:pPr>
      <w:r>
        <w:rPr>
          <w:b/>
        </w:rPr>
        <w:t>Таблица 1.</w:t>
      </w:r>
      <w:r>
        <w:t xml:space="preserve"> Параметры финальной модели, описывающей связь вероятности встречи левосторонних особей с размером и местом вылова речной камбалы в Белом море</w:t>
      </w:r>
      <w:r>
        <w:rPr>
          <w:rFonts w:hint="default"/>
          <w:lang w:val="ru-RU"/>
        </w:rPr>
        <w:t xml:space="preserve">. За базовый уровень дискретного фактора </w:t>
      </w:r>
      <w:r>
        <w:rPr>
          <w:rFonts w:hint="default"/>
          <w:lang w:val="en-US"/>
        </w:rPr>
        <w:t xml:space="preserve">“Bay” </w:t>
      </w:r>
      <w:r>
        <w:rPr>
          <w:rFonts w:hint="default"/>
          <w:lang w:val="ru-RU"/>
        </w:rPr>
        <w:t xml:space="preserve">взят </w:t>
      </w:r>
      <w:r>
        <w:rPr>
          <w:rFonts w:hint="default"/>
          <w:lang w:val="en-US"/>
        </w:rPr>
        <w:t>Onega bay.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tbl>
      <w:tblPr>
        <w:tblStyle w:val="3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740"/>
        <w:gridCol w:w="1440"/>
        <w:gridCol w:w="1572"/>
        <w:gridCol w:w="15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  <w:t>erm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SE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Z-statistic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  <w:t>p.value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(Intercept)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-1.367 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0.092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-14.805 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3.726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Bay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Dvina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-1.898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0.074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-25.632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Bay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Kandalaksha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0.184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0.128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1.437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Bay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Mezen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-2.306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  <w:t xml:space="preserve">-19.005 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&lt;0.001</w:t>
            </w:r>
          </w:p>
        </w:tc>
      </w:tr>
    </w:tbl>
    <w:p>
      <w:pPr>
        <w:pStyle w:val="6"/>
        <w:spacing w:line="360" w:lineRule="auto"/>
        <w:ind w:firstLine="0"/>
      </w:pPr>
    </w:p>
    <w:p>
      <w:pPr>
        <w:pStyle w:val="6"/>
        <w:spacing w:line="360" w:lineRule="auto"/>
        <w:ind w:firstLine="0"/>
      </w:pPr>
    </w:p>
    <w:p>
      <w:pPr>
        <w:spacing w:line="360" w:lineRule="auto"/>
      </w:pPr>
    </w:p>
    <w:p>
      <w:pPr>
        <w:pStyle w:val="6"/>
        <w:spacing w:line="360" w:lineRule="auto"/>
        <w:ind w:firstLine="0"/>
      </w:pPr>
      <w:r>
        <w:t xml:space="preserve">Согласно полученной модели, в разных заливах Белого моря значения частот реверсивных особей существенно различаются (Рис. 2). Максимальные </w:t>
      </w:r>
      <w:r>
        <w:rPr>
          <w:rFonts w:hint="default"/>
          <w:lang w:val="ru-RU"/>
        </w:rPr>
        <w:t xml:space="preserve">частоты </w:t>
      </w:r>
      <w:r>
        <w:t xml:space="preserve">признака наблюдались в Кандалакшском и Онежском заливах, а в Двинском и Мезенском заливах они были в несколько раз меньше. </w:t>
      </w:r>
    </w:p>
    <w:p>
      <w:pPr>
        <w:pStyle w:val="6"/>
        <w:spacing w:line="240" w:lineRule="auto"/>
        <w:ind w:firstLine="0"/>
      </w:pPr>
      <w:r>
        <w:rPr>
          <w:lang w:eastAsia="ru-RU"/>
        </w:rPr>
        <w:drawing>
          <wp:inline distT="0" distB="0" distL="114300" distR="114300">
            <wp:extent cx="5939790" cy="3677285"/>
            <wp:effectExtent l="0" t="0" r="381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0"/>
      </w:pPr>
      <w:r>
        <w:rPr>
          <w:rStyle w:val="5"/>
          <w:lang w:val="en-US"/>
        </w:rPr>
        <w:t>Fig. 2.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 xml:space="preserve">Вероятность встречи левосторонних особей речной камбалы в разных залива Белого моря, рассчитанная согласно регрессионной модели </w:t>
      </w:r>
      <w:r>
        <w:rPr>
          <w:rFonts w:hint="default"/>
          <w:lang w:val="en-US"/>
        </w:rPr>
        <w:t>M1</w:t>
      </w:r>
      <w:r>
        <w:rPr>
          <w:lang w:val="en-US"/>
        </w:rPr>
        <w:t>. Fish size values were estimated as means for each bay separately and represented as number inside the columns. Wiskers</w:t>
      </w:r>
      <w:r>
        <w:t xml:space="preserve"> </w:t>
      </w:r>
      <w:r>
        <w:rPr>
          <w:lang w:val="en-US"/>
        </w:rPr>
        <w:t>represe</w:t>
      </w:r>
      <w:r>
        <w:t>nt 95% confidential interval.</w:t>
      </w:r>
    </w:p>
    <w:p>
      <w:pPr>
        <w:spacing w:before="100" w:beforeAutospacing="1" w:after="100" w:afterAutospacing="1" w:line="360" w:lineRule="auto"/>
      </w:pPr>
      <w:r>
        <w:rPr>
          <w:rFonts w:hint="default"/>
          <w:lang w:val="ru-RU"/>
        </w:rPr>
        <w:t xml:space="preserve">Между предикторами </w:t>
      </w:r>
      <w:r>
        <w:t>“</w:t>
      </w:r>
      <w:r>
        <w:rPr>
          <w:i/>
        </w:rPr>
        <w:t>Bay</w:t>
      </w:r>
      <w:r>
        <w:t>” и “</w:t>
      </w:r>
      <w:r>
        <w:rPr>
          <w:i/>
        </w:rPr>
        <w:t>Length</w:t>
      </w:r>
      <w:r>
        <w:t xml:space="preserve">” </w:t>
      </w:r>
      <w:r>
        <w:rPr>
          <w:lang w:val="ru-RU"/>
        </w:rPr>
        <w:t>статистически</w:t>
      </w:r>
      <w:r>
        <w:rPr>
          <w:rFonts w:hint="default"/>
          <w:lang w:val="ru-RU"/>
        </w:rPr>
        <w:t xml:space="preserve"> значимого </w:t>
      </w:r>
      <w:r>
        <w:rPr>
          <w:lang w:val="ru-RU"/>
        </w:rPr>
        <w:t>взаимодействия</w:t>
      </w:r>
      <w:r>
        <w:rPr>
          <w:rFonts w:hint="default"/>
          <w:lang w:val="ru-RU"/>
        </w:rPr>
        <w:t xml:space="preserve"> не выявлено. Это свидетельствует </w:t>
      </w:r>
      <w:r>
        <w:t>о том, что в каждой из исследованных четырех популяций беломорской камбалы связь частоты реверсивных особей с размером однотипна: частота возрастает по мере увеличения размера. Отношение шансов (</w:t>
      </w:r>
      <w:r>
        <w:rPr>
          <w:lang w:val="en-US"/>
        </w:rPr>
        <w:t>odds</w:t>
      </w:r>
      <w:r>
        <w:t xml:space="preserve"> </w:t>
      </w:r>
      <w:r>
        <w:rPr>
          <w:lang w:val="en-US"/>
        </w:rPr>
        <w:t>ratio</w:t>
      </w:r>
      <w:r>
        <w:t xml:space="preserve">) встретить реверсивную особь при увеличении размера на 1 см возрастает в </w:t>
      </w:r>
      <w:r>
        <w:rPr>
          <w:lang w:val="en-US"/>
        </w:rPr>
        <w:t>e</w:t>
      </w:r>
      <w:r>
        <w:rPr>
          <w:vertAlign w:val="superscript"/>
        </w:rPr>
        <w:t xml:space="preserve">0.017 </w:t>
      </w:r>
      <w:r>
        <w:t>= 1.02 раза. Визуализация полученной модели для выборки камбалы из Онежского залива, которая была наибольшей в исследованном материале, приведена на рисунке 3А.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  <w:r>
        <w:drawing>
          <wp:inline distT="0" distB="0" distL="114300" distR="114300">
            <wp:extent cx="5937250" cy="3707130"/>
            <wp:effectExtent l="0" t="0" r="6350" b="1143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0"/>
        <w:rPr>
          <w:rFonts w:hint="default"/>
          <w:lang w:val="ru-RU"/>
        </w:rPr>
      </w:pPr>
      <w:r>
        <w:t xml:space="preserve">Рисунок.3. Изменения частот реверсивных особей в популяции речной камбалы Онежского залива среди рыб разного размера (А) и возраста (В). </w:t>
      </w:r>
      <w:r>
        <w:rPr>
          <w:lang w:val="ru-RU"/>
        </w:rPr>
        <w:t>Точки</w:t>
      </w:r>
      <w:r>
        <w:rPr>
          <w:rFonts w:hint="default"/>
          <w:lang w:val="ru-RU"/>
        </w:rPr>
        <w:t xml:space="preserve"> на панели А представляют частоты левосторонних рыб в 25 размерных классах с равным количеством особей в каждом из них. Засечки (</w:t>
      </w:r>
      <w:r>
        <w:rPr>
          <w:rFonts w:hint="default"/>
          <w:lang w:val="en-US"/>
        </w:rPr>
        <w:t xml:space="preserve">ticks) </w:t>
      </w:r>
      <w:r>
        <w:rPr>
          <w:rFonts w:hint="default"/>
          <w:lang w:val="ru-RU"/>
        </w:rPr>
        <w:t xml:space="preserve">на оси ОХ отражают размер каждой изученной особи.   На панели  </w:t>
      </w:r>
      <w:r>
        <w:rPr>
          <w:rFonts w:hint="default"/>
          <w:lang w:val="en-US"/>
        </w:rPr>
        <w:t>B</w:t>
      </w:r>
      <w:r>
        <w:rPr>
          <w:rFonts w:hint="default"/>
          <w:lang w:val="ru-RU"/>
        </w:rPr>
        <w:t xml:space="preserve"> точки отражают частоту левосторонних особей в разных возрастных классах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среди самцов (пунктирная линия) и самок (сплошная линия). </w:t>
      </w:r>
    </w:p>
    <w:p>
      <w:pPr>
        <w:spacing w:before="100" w:beforeAutospacing="1" w:after="100" w:afterAutospacing="1" w:line="360" w:lineRule="auto"/>
      </w:pPr>
      <w:r>
        <w:rPr>
          <w:rStyle w:val="5"/>
          <w:lang w:val="en-US"/>
        </w:rPr>
        <w:t>Fig.</w:t>
      </w:r>
      <w:r>
        <w:rPr>
          <w:lang w:val="en-US"/>
        </w:rPr>
        <w:t xml:space="preserve"> </w:t>
      </w:r>
      <w:r>
        <w:rPr>
          <w:b/>
          <w:lang w:val="en-US"/>
        </w:rPr>
        <w:t>3</w:t>
      </w:r>
      <w:r>
        <w:rPr>
          <w:lang w:val="en-US"/>
        </w:rPr>
        <w:t xml:space="preserve">. Association between probability of left-sided morph and fish length (A) and age (B). Points represent frequency of reversed fish in 25 length classes of equal sample size. </w:t>
      </w:r>
      <w:r>
        <w:t>Gray area around regression line represent 95% confidential interval.</w:t>
      </w:r>
    </w:p>
    <w:p>
      <w:pPr>
        <w:spacing w:before="100" w:beforeAutospacing="1" w:after="100" w:afterAutospacing="1" w:line="360" w:lineRule="auto"/>
        <w:rPr>
          <w:rFonts w:hint="default"/>
          <w:lang w:val="ru-RU"/>
        </w:rPr>
      </w:pPr>
      <w:r>
        <w:t>Для этой же выборки с помощью логистической модели М2 была проанализирована связь частоты встречаемости реверсивных особей среди рыб разного возраста и пола. Предикторами в данной модели являлись факторы “</w:t>
      </w:r>
      <w:r>
        <w:rPr>
          <w:lang w:val="en-US"/>
        </w:rPr>
        <w:t>Age</w:t>
      </w:r>
      <w:r>
        <w:t>”, “</w:t>
      </w:r>
      <w:r>
        <w:rPr>
          <w:lang w:val="en-US"/>
        </w:rPr>
        <w:t>Sex</w:t>
      </w:r>
      <w:r>
        <w:t xml:space="preserve">”. Параметры полученной модели приведены в таблице </w:t>
      </w:r>
      <w:r>
        <w:rPr>
          <w:rFonts w:hint="default"/>
          <w:lang w:val="ru-RU"/>
        </w:rPr>
        <w:t>2</w:t>
      </w:r>
      <w:r>
        <w:t xml:space="preserve">. Как видно из приведенных данных, значимого взаимодействия предикторов не наблюдается. Не было выявлено и значимого влияния пола. Вместе с тем, </w:t>
      </w:r>
      <w:r>
        <w:rPr>
          <w:lang w:val="ru-RU"/>
        </w:rPr>
        <w:t>вероятность</w:t>
      </w:r>
      <w:r>
        <w:rPr>
          <w:rFonts w:hint="default"/>
          <w:lang w:val="ru-RU"/>
        </w:rPr>
        <w:t xml:space="preserve"> </w:t>
      </w:r>
      <w:r>
        <w:t xml:space="preserve">встретить реверсивную особь </w:t>
      </w:r>
      <w:r>
        <w:rPr>
          <w:lang w:val="ru-RU"/>
        </w:rPr>
        <w:t>находилась</w:t>
      </w:r>
      <w:r>
        <w:rPr>
          <w:rFonts w:hint="default"/>
          <w:lang w:val="ru-RU"/>
        </w:rPr>
        <w:t xml:space="preserve"> в статистически значимой зависимости </w:t>
      </w:r>
      <w:r>
        <w:t>от возраста рыб</w:t>
      </w:r>
      <w:r>
        <w:rPr>
          <w:rFonts w:hint="default"/>
          <w:lang w:val="ru-RU"/>
        </w:rPr>
        <w:t xml:space="preserve"> </w:t>
      </w:r>
      <w:r>
        <w:t>(Табл. 2)</w:t>
      </w:r>
      <w:r>
        <w:rPr>
          <w:rFonts w:hint="default"/>
          <w:lang w:val="ru-RU"/>
        </w:rPr>
        <w:t>.</w:t>
      </w:r>
      <w:r>
        <w:t xml:space="preserve"> </w:t>
      </w:r>
      <w:r>
        <w:rPr>
          <w:lang w:val="ru-RU"/>
        </w:rPr>
        <w:t>Ч</w:t>
      </w:r>
      <w:r>
        <w:t>ем старше рыба, тем выше доля левосторонних особей среди рыб-ровесников (Рис. 3В).</w:t>
      </w:r>
      <w:r>
        <w:rPr>
          <w:rFonts w:hint="default"/>
          <w:lang w:val="ru-RU"/>
        </w:rPr>
        <w:t xml:space="preserve"> При увеличении возраста на 1 год в пределах исследованного возрастного ряда отношение шансов встретить левостороннюю особь возрастает в </w:t>
      </w:r>
      <w:r>
        <w:rPr>
          <w:rFonts w:hint="default"/>
          <w:lang w:val="en-US"/>
        </w:rPr>
        <w:t>e</w:t>
      </w:r>
      <w:r>
        <w:rPr>
          <w:vertAlign w:val="superscript"/>
        </w:rPr>
        <w:t>0.31</w:t>
      </w:r>
      <w:r>
        <w:rPr>
          <w:rFonts w:hint="default"/>
          <w:lang w:val="en-US"/>
        </w:rPr>
        <w:t xml:space="preserve">=1.4 </w:t>
      </w:r>
      <w:r>
        <w:rPr>
          <w:rFonts w:hint="default"/>
          <w:lang w:val="ru-RU"/>
        </w:rPr>
        <w:t>раза.</w:t>
      </w:r>
    </w:p>
    <w:p>
      <w:pPr>
        <w:spacing w:line="360" w:lineRule="auto"/>
        <w:rPr>
          <w:rFonts w:hint="default"/>
          <w:lang w:val="en-US"/>
        </w:rPr>
      </w:pPr>
      <w:r>
        <w:rPr>
          <w:b/>
        </w:rPr>
        <w:t>Таблица 2.</w:t>
      </w:r>
      <w:r>
        <w:t xml:space="preserve"> Параметры модели</w:t>
      </w:r>
      <w:r>
        <w:rPr>
          <w:rFonts w:hint="default"/>
          <w:lang w:val="ru-RU"/>
        </w:rPr>
        <w:t>, о</w:t>
      </w:r>
      <w:r>
        <w:t xml:space="preserve">писывающей связь вероятности встречи левосторонних особей с </w:t>
      </w:r>
      <w:r>
        <w:rPr>
          <w:lang w:val="ru-RU"/>
        </w:rPr>
        <w:t>возрастом</w:t>
      </w:r>
      <w:r>
        <w:rPr>
          <w:rFonts w:hint="default"/>
          <w:lang w:val="ru-RU"/>
        </w:rPr>
        <w:t xml:space="preserve"> и полом у речной камбалы из Онежского залива Белого моря. За базовый уровень дискретного фактора </w:t>
      </w:r>
      <w:r>
        <w:rPr>
          <w:rFonts w:hint="default"/>
          <w:lang w:val="en-US"/>
        </w:rPr>
        <w:t xml:space="preserve">“Sex” </w:t>
      </w:r>
      <w:r>
        <w:rPr>
          <w:rFonts w:hint="default"/>
          <w:lang w:val="ru-RU"/>
        </w:rPr>
        <w:t>взята градация (</w:t>
      </w:r>
      <w:r>
        <w:rPr>
          <w:rFonts w:hint="default"/>
          <w:lang w:val="en-US"/>
        </w:rPr>
        <w:t xml:space="preserve">level) 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“female”.</w:t>
      </w:r>
    </w:p>
    <w:p>
      <w:pPr>
        <w:spacing w:line="360" w:lineRule="auto"/>
      </w:pPr>
    </w:p>
    <w:tbl>
      <w:tblPr>
        <w:tblStyle w:val="3"/>
        <w:tblW w:w="810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740"/>
        <w:gridCol w:w="1440"/>
        <w:gridCol w:w="1572"/>
        <w:gridCol w:w="152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left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  <w:t>erm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righ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righ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  <w:lang w:val="en-US"/>
              </w:rPr>
              <w:t>SE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right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24"/>
                <w:szCs w:val="24"/>
                <w:lang w:val="en-US"/>
              </w:rPr>
              <w:t>Z-statistic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righ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Times New Roman"/>
                <w:b/>
                <w:color w:val="000000"/>
                <w:sz w:val="24"/>
                <w:szCs w:val="24"/>
              </w:rPr>
              <w:t>p.value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(Intercept)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-2.951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-15.521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&lt;0.001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&lt;0.001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-0.333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Age:Sexmale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1.003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0.316</w:t>
            </w:r>
          </w:p>
        </w:tc>
      </w:tr>
    </w:tbl>
    <w:p>
      <w:pPr>
        <w:spacing w:line="360" w:lineRule="auto"/>
      </w:pPr>
    </w:p>
    <w:p/>
    <w:p>
      <w:r>
        <w:t>ОБСУЖДЕНИЕ РЕЗУЛЬТАТОВ</w:t>
      </w:r>
    </w:p>
    <w:p/>
    <w:p>
      <w:pPr>
        <w:spacing w:line="360" w:lineRule="auto"/>
        <w:jc w:val="both"/>
      </w:pPr>
      <w:r>
        <w:t>Полученные данные подтверждают опубликованные ранее сведения (Семушин и др, 2015) об отсутствии половых различий по встречаемости левосторонних особей в уловах речной камбалы из Белого моря. Форнбэк с соавторами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2002), изучавшие речную камбалу у берегов Швеции (пролив </w:t>
      </w:r>
      <w:r>
        <w:rPr>
          <w:lang w:val="en-US"/>
        </w:rPr>
        <w:t>Skagerrak</w:t>
      </w:r>
      <w:r>
        <w:t xml:space="preserve"> и Балтийское море), также не обнаружили полового диморфизма по рассматриваемому признаку среди половозрелых особей. Сходные результаты были получены и при сравнении рыб разного пола у звездчатой камбалы (</w:t>
      </w:r>
      <w:r>
        <w:rPr>
          <w:lang w:val="en-US"/>
        </w:rPr>
        <w:t>Townsend</w:t>
      </w:r>
      <w:r>
        <w:t xml:space="preserve">, 1937; </w:t>
      </w:r>
      <w:r>
        <w:rPr>
          <w:lang w:val="en-US"/>
        </w:rPr>
        <w:t>Orcut</w:t>
      </w:r>
      <w:r>
        <w:t>, 1950). Однако, в отличие от процитированных выше работ, наши результаты продемонстрировали еще и относительное сходство частот реверсивных самцов и самок внутри всех сравниваемых размерно-возрастных групп.</w:t>
      </w:r>
    </w:p>
    <w:p>
      <w:pPr>
        <w:spacing w:line="360" w:lineRule="auto"/>
        <w:jc w:val="both"/>
      </w:pPr>
      <w:r>
        <w:t>Сведения об изменении частоты встречаемости левосторонних и правосторонних особей в популяциях речной камбалы в связи с размерно-возрастными параметрами рыб крайне малочисленны и противоречивы. У камбалы из прибрежных участков Англии (Плимут) и Германии доля левосторонних рыб в младших размерно-возрастных группах была несколько выше, чем среди более крупных половозрелых особей (</w:t>
      </w:r>
      <w:r>
        <w:rPr>
          <w:lang w:val="en-US"/>
        </w:rPr>
        <w:t>Duncker</w:t>
      </w:r>
      <w:r>
        <w:t xml:space="preserve">, 1900). По мнению автора, это свидетельствует о повышенной смертности с возрастом левосторонних особей по сравнению с правосторонними. Статистическая оценка этих данных </w:t>
      </w:r>
      <w:r>
        <w:rPr>
          <w:lang w:val="en-US"/>
        </w:rPr>
        <w:t>Duncker</w:t>
      </w:r>
      <w:r>
        <w:t xml:space="preserve"> (1900) по камбале из прибрежных вод Германии, проведенная </w:t>
      </w:r>
      <w:r>
        <w:rPr>
          <w:lang w:val="en-US"/>
        </w:rPr>
        <w:t>Hubbs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Hubbs</w:t>
      </w:r>
      <w:r>
        <w:t xml:space="preserve"> (1945), показала достоверность полученных различий между мелкими и крупными камбалами (χ2=8.18, </w:t>
      </w:r>
      <w:r>
        <w:rPr>
          <w:lang w:val="en-US"/>
        </w:rPr>
        <w:t>p</w:t>
      </w:r>
      <w:r>
        <w:t xml:space="preserve">&lt;0.05). В этой связи необходимо заметить, что для своих расчетов </w:t>
      </w:r>
      <w:r>
        <w:rPr>
          <w:lang w:val="en-US"/>
        </w:rPr>
        <w:t>Duncker</w:t>
      </w:r>
      <w:r>
        <w:t xml:space="preserve"> (1900, с.339-340) использовал в том числе и смешанный материал, что могло сказаться на его результатах из-за высокой популяционной изменчивости признака. В частности, сведения по доле реверсивных рыб у половозрелой камбалы побережья Германии были получены на выборке, объединяющей камбал из западной части Балтийского моря и устья р.Эльбы (бассейн Северного моря). Сыч (1930) на небольшом материале по камбале из Баренцева моря также сравнила объединенные младшие (1-4 года) и старшие (5-8 лет) возрастные группы по встречаемости левосторонних особей. Оказалось, что между этими двумя группами отличия небольшие и не достоверны (наши расчеты; χ2=0.82, р&gt;0.05). Аналогичные данные Сыч (1930) для камбалы из Белого моря мы не рассматриваем, поскольку они были получены на материале, объединяющем выборки из разных заливов. Форнбэк с соавторами (Fornbacke et al., 2002) обнаружили, что у речной камбалы, выловленной у побережья Швеции (</w:t>
      </w:r>
      <w:r>
        <w:rPr>
          <w:lang w:val="en-US"/>
        </w:rPr>
        <w:t>Lysekil</w:t>
      </w:r>
      <w:r>
        <w:t xml:space="preserve">), реверсные особи среди сеголетков (возраст 0+) встречались достоверно чаще, чем среди взрослых рыб (34% и 27% соответственно). По мнению авторов, снижение доли левосторонних особей у взрослых рыб связано с более высокой смертностью </w:t>
      </w:r>
      <w:r>
        <w:rPr>
          <w:lang w:val="en-US"/>
        </w:rPr>
        <w:t>reversed</w:t>
      </w:r>
      <w:r>
        <w:t xml:space="preserve"> </w:t>
      </w:r>
      <w:r>
        <w:rPr>
          <w:lang w:val="en-US"/>
        </w:rPr>
        <w:t>fishes</w:t>
      </w:r>
      <w:r>
        <w:t xml:space="preserve">. Полученные нами результаты впервые продемонстрировали у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flesus</w:t>
      </w:r>
      <w:r>
        <w:t xml:space="preserve"> иную тенденцию, а именно - увеличение частоты встречаемости левосторонних особей среди более крупных/старших рыб. Выявленная закономерность обнаружена при сравнении рыб размерного ряда 10-40 см и возраста 2-15 лет в локальных популяциях камбалы бассейна Белого моря. Необходимо заметить, что лево- и правосторонние особи как среди самцов, так и среди самок, не различались по скорости линейного роста. В этой связи очевидно, что наблюдаемые размерно-возрастные тенденции в соотношении двух морф обусловлены динамикой их численности в популяции. Молодь камбалы самых младших возрастов (0+-1+) в анализируемом материале практически отсутствовала, поскольку специальный лов в местах ее обитания не проводился. </w:t>
      </w:r>
    </w:p>
    <w:p>
      <w:pPr>
        <w:spacing w:line="360" w:lineRule="auto"/>
        <w:jc w:val="both"/>
      </w:pPr>
      <w:r>
        <w:t xml:space="preserve">В литературе есть сведения по встречаемости левосторонних особей среди рыб разного размера/возраста и для другого близкородственного вида - звездчатой камбалы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stellatus</w:t>
      </w:r>
      <w:r>
        <w:t xml:space="preserve">, обитающей в прибрежной зоне северной части Тихого океана. </w:t>
      </w:r>
      <w:r>
        <w:rPr>
          <w:lang w:val="en-US"/>
        </w:rPr>
        <w:t>Hubbs</w:t>
      </w:r>
      <w:r>
        <w:t xml:space="preserve"> и </w:t>
      </w:r>
      <w:r>
        <w:rPr>
          <w:lang w:val="en-US"/>
        </w:rPr>
        <w:t>Hubbs</w:t>
      </w:r>
      <w:r>
        <w:t xml:space="preserve"> (1945) приводят свидетельства о пониженной выживаемости реверсивных особей у камбалы из участков, прилегающих к о.Ванкувер (Британская Колумбия). По их обширным данным, доля реверсивной морфы у молоди камбал, выловленной около </w:t>
      </w:r>
      <w:r>
        <w:rPr>
          <w:lang w:val="en-US"/>
        </w:rPr>
        <w:t>San</w:t>
      </w:r>
      <w:r>
        <w:t xml:space="preserve"> </w:t>
      </w:r>
      <w:r>
        <w:rPr>
          <w:lang w:val="en-US"/>
        </w:rPr>
        <w:t>Juan</w:t>
      </w:r>
      <w:r>
        <w:t xml:space="preserve"> </w:t>
      </w:r>
      <w:r>
        <w:rPr>
          <w:lang w:val="en-US"/>
        </w:rPr>
        <w:t>Islands</w:t>
      </w:r>
      <w:r>
        <w:t xml:space="preserve">, достоверно отличалась от значения того же признака для более крупных рыб из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 (52,2% и 48,4% соответственно). В то же время сравнение молодых и взрослых особей камбалы, пойманных в одном и том же районе -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, не выявило различий по доле лево- и правосторонних рыб между ними. Авторы полагают, что межгодовые и сезонные вариации соотношения морф в популяции могут обусловливать наблюдаемые различия. </w:t>
      </w:r>
      <w:r>
        <w:rPr>
          <w:lang w:val="en-US"/>
        </w:rPr>
        <w:t>Orcut</w:t>
      </w:r>
      <w:r>
        <w:t xml:space="preserve"> (1950) привел данные по доле левосторонних рыб среди камбал 3-х возрастных групп (0+;1+; 2+ и старше) из залива Monterey Bay (</w:t>
      </w:r>
      <w:r>
        <w:rPr>
          <w:lang w:val="en-US"/>
        </w:rPr>
        <w:t>California</w:t>
      </w:r>
      <w:r>
        <w:t>). Оказалось, что достоверные различия по частоте встречаемости реверсивных рыб в этих группах отмечаются только между сеголетками (0+) и годовиками (наши расчеты; χ2=5.12, р&lt;0.05), причем среди последних она была выше. Наиболее крупные/старшие особи (&gt;2+) в этом исследовании не отличались от более мелких/молодых (0+ и 1+) по пропорциям разных морф. В выборках взрослой камбалы промыслового размера (</w:t>
      </w:r>
      <w:r>
        <w:rPr>
          <w:i/>
          <w:lang w:val="en-US"/>
        </w:rPr>
        <w:t>SL</w:t>
      </w:r>
      <w:r>
        <w:t>&gt;31 см), пойманной у берегов Британской Колумбии, соотношение лево- и правосторонних рыб в исследованных размерных группах (</w:t>
      </w:r>
      <w:r>
        <w:rPr>
          <w:i/>
          <w:lang w:val="en-US"/>
        </w:rPr>
        <w:t>SL</w:t>
      </w:r>
      <w:r>
        <w:t xml:space="preserve">=32-68 см; </w:t>
      </w:r>
      <w:r>
        <w:rPr>
          <w:lang w:val="en-US"/>
        </w:rPr>
        <w:t>n</w:t>
      </w:r>
      <w:r>
        <w:t>&gt;20 экз. в каждой группе) не отличалось (</w:t>
      </w:r>
      <w:r>
        <w:rPr>
          <w:lang w:val="en-US"/>
        </w:rPr>
        <w:t>Forrester</w:t>
      </w:r>
      <w:r>
        <w:t xml:space="preserve">, 1969). Это позволило автору сделать вывод об отсутствии различий в выживаемости среди рыб разных морф. </w:t>
      </w:r>
      <w:r>
        <w:rPr>
          <w:lang w:val="en-US"/>
        </w:rPr>
        <w:t>Bergstrom</w:t>
      </w:r>
      <w:r>
        <w:t xml:space="preserve"> (2007), сравнивая небольшие выборки 2-х размерных групп (</w:t>
      </w:r>
      <w:r>
        <w:rPr>
          <w:i/>
          <w:lang w:val="en-US"/>
        </w:rPr>
        <w:t>SL</w:t>
      </w:r>
      <w:r>
        <w:t xml:space="preserve">&lt;20 см и </w:t>
      </w:r>
      <w:r>
        <w:rPr>
          <w:i/>
          <w:lang w:val="en-US"/>
        </w:rPr>
        <w:t>SL</w:t>
      </w:r>
      <w:r>
        <w:t xml:space="preserve">&gt;20 см) камбалы из того же региона, также говорит об отсутствии различий по доле левосторонних особей между младшими и старшими возрастными классами. Однако, небольшой объем исследованного материала в обоих работах и отсутствие в нем целого ряда размерных групп, не позволяет рассматривать эти заключения в качестве достоверных выводов. Известно, что пропорции лево- и правосторонних рыб в малых выборках сильно варьируют. Например, доля левосторонних рыб в 2-х выборках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(</w:t>
      </w:r>
      <w:r>
        <w:rPr>
          <w:lang w:val="en-US"/>
        </w:rPr>
        <w:t>n</w:t>
      </w:r>
      <w:r>
        <w:t>=200 экз. в каждой), взятых на одном и том же участке побережья Эстонии (</w:t>
      </w:r>
      <w:r>
        <w:rPr>
          <w:lang w:val="en-US"/>
        </w:rPr>
        <w:t>Mandjala</w:t>
      </w:r>
      <w:r>
        <w:t xml:space="preserve">, </w:t>
      </w:r>
      <w:r>
        <w:rPr>
          <w:lang w:val="en-US"/>
        </w:rPr>
        <w:t>Saaremaa</w:t>
      </w:r>
      <w:r>
        <w:t xml:space="preserve">, </w:t>
      </w:r>
      <w:r>
        <w:rPr>
          <w:lang w:val="en-US"/>
        </w:rPr>
        <w:t>Baltic</w:t>
      </w:r>
      <w:r>
        <w:t xml:space="preserve"> </w:t>
      </w:r>
      <w:r>
        <w:rPr>
          <w:lang w:val="en-US"/>
        </w:rPr>
        <w:t>Sea</w:t>
      </w:r>
      <w:r>
        <w:t>) в июне и сентябре 1942 года, составила 22,5 и 35% соответственно (Микельсаар, 1958).</w:t>
      </w:r>
    </w:p>
    <w:p>
      <w:pPr>
        <w:spacing w:line="360" w:lineRule="auto"/>
        <w:jc w:val="both"/>
      </w:pPr>
      <w:r>
        <w:t xml:space="preserve">Рассмотрение представленных материалов по речной и звездчатой камбале позволяет отметить следующие существенные моменты. Во-первых, в большинстве цитированных работ для анализа тренда рассматривался не весь размерный ряд выловленных рыб, а сравнивались лишь 2 части одной выборки, состоящие условно из мелких и более крупных рыб соответственно. Такой анализ может искажать возможные изменения в пропорциях морф, происходящих с увеличением возраста рыб, из-за субъективного подхода к выделению сравниваемых размерных групп. Во-вторых, у обоих видов на репрезентативном материале показаны тенденции как увеличения, так и снижения доли нетипичной морфы у более крупных/старших особей. Возможно, что </w:t>
      </w:r>
      <w:r>
        <w:rPr>
          <w:lang w:val="en-US"/>
        </w:rPr>
        <w:t>selective</w:t>
      </w:r>
      <w:r>
        <w:t xml:space="preserve"> </w:t>
      </w:r>
      <w:r>
        <w:rPr>
          <w:lang w:val="en-US"/>
        </w:rPr>
        <w:t>forces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their</w:t>
      </w:r>
      <w:r>
        <w:t xml:space="preserve"> </w:t>
      </w:r>
      <w:r>
        <w:rPr>
          <w:lang w:val="en-US"/>
        </w:rPr>
        <w:t>pressure</w:t>
      </w:r>
      <w:r>
        <w:t xml:space="preserve"> на </w:t>
      </w:r>
      <w:r>
        <w:rPr>
          <w:highlight w:val="yellow"/>
        </w:rPr>
        <w:t>выживаемость</w:t>
      </w:r>
      <w:r>
        <w:t xml:space="preserve"> молоди и взрослых рыб разных морф в отдельных популяциях могут отличаться вследствие различий биотопических условий их обитания в разных участках ареала. В результате выживаемость лево- и правосторонних особей на разных стадиях жизненного цикла в различных популяциях камбал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flesus</w:t>
      </w:r>
      <w:r>
        <w:t xml:space="preserve"> и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stellatus</w:t>
      </w:r>
      <w:r>
        <w:t xml:space="preserve"> может также быть разной. В этой связи, по нашему мнению, представляется целесообразным проведение в будущем сравнительного анализа изменений соотношения морф у камбал в следующих 4-х возрастных категориях: сеголетки (0+), неполовозрелые особи (1-2-х годовики), впервые созревающие особи, взрослые особи. </w:t>
      </w:r>
    </w:p>
    <w:p>
      <w:pPr>
        <w:spacing w:line="360" w:lineRule="auto"/>
        <w:jc w:val="both"/>
      </w:pPr>
      <w:r>
        <w:t xml:space="preserve">Что касается результатов нашего исследования, то мы полагаем, что у речной камбалы Белого моря выявленное изменение соотношения морф с увеличением размера и возраста рыб связано с более высокой выживаемостью </w:t>
      </w:r>
      <w:r>
        <w:rPr>
          <w:b/>
        </w:rPr>
        <w:t>половозрелых</w:t>
      </w:r>
      <w:r>
        <w:t xml:space="preserve"> левосторонних особей по сравнению с правосторонними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особями сходных возр</w:t>
      </w:r>
      <w:bookmarkStart w:id="3" w:name="_GoBack"/>
      <w:bookmarkEnd w:id="3"/>
      <w:r>
        <w:rPr>
          <w:rFonts w:hint="default"/>
          <w:lang w:val="ru-RU"/>
        </w:rPr>
        <w:t>астных групп</w:t>
      </w:r>
      <w:r>
        <w:t>. Как следствие, относительная численность реверсивных рыб в старших возрастных группах возрастает по сравнению с рыбами типичной морфы. Об этом свидетельствует анализ регрессионной модели изменения соотношения морф с возрастом у камбалы Онежского залива. Вопрос о причинах разной селективной смертности половозрелых рыб двух фенотипов остается открытым и для его решения необходимо провести специальные исследования. Можно предположить, что у камбалы Белого моря в первый(е) годы жизни наблюдается повышенная смертность особей нетипичной морфы. Селективная смертность в младших возрастных группах может происходить, в частности, вследствие внутри- или межвидовой конкуренции за пищевые ресурсы между молодью речной камбалы и полярной камбалы, обитающих совместно в губах и прибрежных мелководных участках Белого моря (Шатуновский, Честнова, 1970; Семушин, Шерстков, 2012). По мере увеличения возраста подросшая речная камбала отходит от берегов и совершает нагульные перемещения на обширные мелководья в открытых участках моря, о чем свидетельствуют наши многолетние наблюдения и траловые уловы в разных акваториях Белого моря. Смена мест нагула, наряду с расширением спектра питания с возрастом, приводит, скорее всего, к снижению напряженности внутри- и межвидовых конкурентных пищевых отношений особей разных морф, что, в свою очередь, может влиять на изменение показателей их естественной смертности. Завершая обсуждение полученных результатов, мы предполагаем, что естественный отбор и конкурентные взаимоотношения гораздо сильнее влияют на выживаемость сеголетков и молодых левосторонних особей речной камбалы в местах их обитания, чем на половозрелых рыб этой же морфы.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  <w:rPr>
          <w:lang w:val="en-US"/>
        </w:rPr>
      </w:pPr>
      <w:r>
        <w:t>ЛИТЕРАТУРА</w:t>
      </w:r>
    </w:p>
    <w:p>
      <w:pPr>
        <w:spacing w:line="360" w:lineRule="auto"/>
        <w:jc w:val="both"/>
        <w:rPr>
          <w:color w:val="FF0000"/>
          <w:lang w:val="en-US"/>
        </w:rPr>
      </w:pPr>
      <w:r>
        <w:rPr>
          <w:color w:val="FF0000"/>
          <w:lang w:val="en-US"/>
        </w:rPr>
        <w:t>Christensen, 196</w:t>
      </w:r>
    </w:p>
    <w:p>
      <w:pPr>
        <w:spacing w:line="360" w:lineRule="auto"/>
        <w:jc w:val="both"/>
        <w:rPr>
          <w:lang w:val="en-US"/>
        </w:rPr>
      </w:pPr>
      <w:r>
        <w:rPr>
          <w:color w:val="FF0000"/>
          <w:lang w:val="en-US"/>
        </w:rPr>
        <w:t>Chilton, 1982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Andriashev AP (1954) Fishes of the northern seas of the USSR. Izd </w:t>
      </w:r>
      <w:r>
        <w:rPr>
          <w:highlight w:val="yellow"/>
        </w:rPr>
        <w:t xml:space="preserve">Akad Nauk SSSR, </w:t>
      </w:r>
      <w:r>
        <w:rPr>
          <w:highlight w:val="yellow"/>
          <w:lang w:val="en-US"/>
        </w:rPr>
        <w:t xml:space="preserve">Moscow, </w:t>
      </w:r>
    </w:p>
    <w:p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Leningrad</w:t>
      </w:r>
      <w:r>
        <w:rPr>
          <w:highlight w:val="yellow"/>
        </w:rPr>
        <w:t xml:space="preserve"> [In Russian]</w:t>
      </w:r>
    </w:p>
    <w:p>
      <w:pPr>
        <w:rPr>
          <w:highlight w:val="yellow"/>
        </w:rPr>
      </w:pPr>
      <w:r>
        <w:rPr>
          <w:highlight w:val="yellow"/>
        </w:rPr>
        <w:t xml:space="preserve">Altukhov К А, Мikhailovskaya А А, Mukhomediyarov FB, Nadezhin VM, Novikov PI, 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Palenichko ZG (1958) Fishes of the White Sea. Gos izd Karel ASSR, Petrozavodsk, </w:t>
      </w:r>
    </w:p>
    <w:p>
      <w:pPr>
        <w:rPr>
          <w:lang w:val="en-US"/>
        </w:rPr>
      </w:pPr>
      <w:r>
        <w:rPr>
          <w:highlight w:val="yellow"/>
        </w:rPr>
        <w:tab/>
      </w:r>
      <w:r>
        <w:rPr>
          <w:highlight w:val="yellow"/>
        </w:rPr>
        <w:t xml:space="preserve">USSR </w:t>
      </w:r>
      <w:r>
        <w:rPr>
          <w:highlight w:val="yellow"/>
          <w:lang w:val="en-US"/>
        </w:rPr>
        <w:t>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Berg LS (1949) Freshwater fishes of the U.S.S.R. and adjacent countries. Nauka, Moscow-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Leningrad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Dietrich R (2009) Populationsökologie der Plattfische (Familie Pleuronectidae) im Küsten- und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Ästuarbereich des Weißen Meeres. Dissertation, University of Rostock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Duncker G (1900) Variation und Asymmetrie bei Pleuronectes flesus L. Wiss Meereunters 3: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333-406</w:t>
      </w:r>
    </w:p>
    <w:p>
      <w:pPr>
        <w:rPr>
          <w:i/>
          <w:highlight w:val="yellow"/>
          <w:lang w:val="en-US"/>
        </w:rPr>
      </w:pPr>
      <w:r>
        <w:rPr>
          <w:highlight w:val="yellow"/>
          <w:lang w:val="en-US"/>
        </w:rPr>
        <w:t xml:space="preserve">Fornbacke M, Gombrii M, Lundberg A (2002) Sidedness frequencies in the flounder </w:t>
      </w:r>
      <w:r>
        <w:rPr>
          <w:i/>
          <w:highlight w:val="yellow"/>
          <w:lang w:val="en-US"/>
        </w:rPr>
        <w:t xml:space="preserve">Platichthys </w:t>
      </w:r>
    </w:p>
    <w:p>
      <w:pPr>
        <w:rPr>
          <w:lang w:val="en-US"/>
        </w:rPr>
      </w:pPr>
      <w:r>
        <w:rPr>
          <w:i/>
          <w:highlight w:val="yellow"/>
          <w:lang w:val="en-US"/>
        </w:rPr>
        <w:tab/>
      </w:r>
      <w:r>
        <w:rPr>
          <w:i/>
          <w:highlight w:val="yellow"/>
          <w:lang w:val="en-US"/>
        </w:rPr>
        <w:t xml:space="preserve">flesus </w:t>
      </w:r>
      <w:r>
        <w:rPr>
          <w:highlight w:val="yellow"/>
          <w:lang w:val="en-US"/>
        </w:rPr>
        <w:t>(Pleuronectiformes) along a biogeographical cline. Sarsia 87: 392–395</w:t>
      </w:r>
    </w:p>
    <w:p>
      <w:pPr>
        <w:rPr>
          <w:lang w:val="en-US"/>
        </w:rPr>
      </w:pPr>
      <w:r>
        <w:rPr>
          <w:highlight w:val="yellow"/>
          <w:lang w:val="en-US"/>
        </w:rPr>
        <w:t xml:space="preserve">Forrester C R 1969 Sinistrality in </w:t>
      </w:r>
      <w:r>
        <w:rPr>
          <w:i/>
          <w:highlight w:val="yellow"/>
          <w:lang w:val="en-US"/>
        </w:rPr>
        <w:t>Platichthys stellatus</w:t>
      </w:r>
      <w:r>
        <w:rPr>
          <w:highlight w:val="yellow"/>
          <w:lang w:val="en-US"/>
        </w:rPr>
        <w:t xml:space="preserve"> off British Columbia. J Fish Res Bd Can 26: 191–196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Hubbs C L &amp; Hubbs L C (1945). Bilateral asymmetry and bilateral variation in fishes.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Papers of the Michigan Academy of Science, Arts and Letters 30, 229–310</w:t>
      </w:r>
      <w:r>
        <w:rPr>
          <w:highlight w:val="yellow"/>
          <w:lang w:val="en-US" w:eastAsia="en-US"/>
        </w:rPr>
        <w:tab/>
      </w:r>
      <w:r>
        <w:rPr>
          <w:highlight w:val="yellow"/>
          <w:lang w:val="en-US" w:eastAsia="en-US"/>
        </w:rPr>
        <w:tab/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Mikelsaar N (1958) Method of equalized scales. In: Hydrobiological investigations. Izd Akad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Nauk ESSR, Tartu, USSR, Issue 1, pp 286-312 [In Russian]</w:t>
      </w:r>
    </w:p>
    <w:p>
      <w:pPr>
        <w:rPr>
          <w:lang w:val="en-US"/>
        </w:rPr>
      </w:pPr>
      <w:r>
        <w:rPr>
          <w:highlight w:val="yellow"/>
          <w:lang w:val="en-US"/>
        </w:rPr>
        <w:t xml:space="preserve">Orcutt H G (1950) The life history of the starry flounder </w:t>
      </w:r>
      <w:r>
        <w:rPr>
          <w:i/>
          <w:highlight w:val="yellow"/>
          <w:lang w:val="en-US"/>
        </w:rPr>
        <w:t>Platichthys stellatus</w:t>
      </w:r>
      <w:r>
        <w:rPr>
          <w:highlight w:val="yellow"/>
          <w:lang w:val="en-US"/>
        </w:rPr>
        <w:t xml:space="preserve"> (Pallаs). Calif. Fish Game Fish Bull. 78: 1–64</w:t>
      </w:r>
    </w:p>
    <w:p>
      <w:pPr>
        <w:rPr>
          <w:highlight w:val="red"/>
          <w:lang w:val="en-US"/>
        </w:rPr>
      </w:pPr>
    </w:p>
    <w:p>
      <w:pPr>
        <w:rPr>
          <w:lang w:val="en-US"/>
        </w:rPr>
      </w:pPr>
      <w:r>
        <w:rPr>
          <w:highlight w:val="red"/>
          <w:lang w:val="en-US"/>
        </w:rPr>
        <w:t>Quinn &amp; Keough, 2002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Russo T, Pulcini D, Costantini D et al (2012) “Right” or “wrong”? Insights into the ecology of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 xml:space="preserve">sidedness in European flounder, </w:t>
      </w:r>
      <w:r>
        <w:rPr>
          <w:i/>
          <w:highlight w:val="yellow"/>
          <w:lang w:val="en-US"/>
        </w:rPr>
        <w:t>Platichthys flesus</w:t>
      </w:r>
      <w:r>
        <w:rPr>
          <w:highlight w:val="yellow"/>
          <w:lang w:val="en-US"/>
        </w:rPr>
        <w:t xml:space="preserve">. J Morphol 273: 337–346 </w:t>
      </w:r>
    </w:p>
    <w:p>
      <w:pPr>
        <w:rPr>
          <w:rStyle w:val="4"/>
          <w:lang w:val="en-US"/>
        </w:rPr>
      </w:pPr>
      <w:r>
        <w:rPr>
          <w:lang w:val="en-US"/>
        </w:rPr>
        <w:tab/>
      </w:r>
      <w:r>
        <w:fldChar w:fldCharType="begin"/>
      </w:r>
      <w:r>
        <w:instrText xml:space="preserve"> HYPERLINK "https://doi.org/10.1002/jmor.11027" </w:instrText>
      </w:r>
      <w:r>
        <w:fldChar w:fldCharType="separate"/>
      </w:r>
      <w:r>
        <w:rPr>
          <w:rStyle w:val="4"/>
          <w:highlight w:val="yellow"/>
          <w:lang w:val="en-US"/>
        </w:rPr>
        <w:t>https://doi.org/10</w:t>
      </w:r>
      <w:bookmarkStart w:id="1" w:name="_Hlt51229350"/>
      <w:bookmarkStart w:id="2" w:name="_Hlt51229351"/>
      <w:r>
        <w:rPr>
          <w:rStyle w:val="4"/>
          <w:highlight w:val="yellow"/>
          <w:lang w:val="en-US"/>
        </w:rPr>
        <w:t>.</w:t>
      </w:r>
      <w:bookmarkEnd w:id="1"/>
      <w:bookmarkEnd w:id="2"/>
      <w:r>
        <w:rPr>
          <w:rStyle w:val="4"/>
          <w:highlight w:val="yellow"/>
          <w:lang w:val="en-US"/>
        </w:rPr>
        <w:t>1002/jmor.11027</w:t>
      </w:r>
      <w:r>
        <w:rPr>
          <w:rStyle w:val="4"/>
          <w:highlight w:val="yellow"/>
          <w:lang w:val="en-US"/>
        </w:rPr>
        <w:fldChar w:fldCharType="end"/>
      </w:r>
    </w:p>
    <w:p>
      <w:pPr>
        <w:pStyle w:val="7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highlight w:val="yellow"/>
          <w:lang w:val="en-US"/>
        </w:rPr>
        <w:t xml:space="preserve">Semushin A V and Sherstkov A S (2012) Pleuronectid flatfishes </w:t>
      </w:r>
      <w:r>
        <w:rPr>
          <w:color w:val="FF0000"/>
          <w:highlight w:val="yellow"/>
        </w:rPr>
        <w:t>Камбаловые</w:t>
      </w:r>
      <w:r>
        <w:rPr>
          <w:color w:val="000000"/>
          <w:highlight w:val="yellow"/>
          <w:lang w:val="en-US"/>
        </w:rPr>
        <w:t>. In: Biological resources of the White Sea: investigations and exploitation (ed. Pugachev O N). Explorations of fauna of the  seas 69 (77). ZIN RAN, Saint-Petersburg, pp.205-221</w:t>
      </w:r>
    </w:p>
    <w:p>
      <w:pPr>
        <w:rPr>
          <w:highlight w:val="yellow"/>
          <w:lang w:val="en"/>
        </w:rPr>
      </w:pPr>
      <w:r>
        <w:rPr>
          <w:highlight w:val="yellow"/>
          <w:lang w:val="en-US"/>
        </w:rPr>
        <w:t xml:space="preserve">Semushin AV, Fuks GV, Shilova NA (2015) </w:t>
      </w:r>
      <w:r>
        <w:rPr>
          <w:highlight w:val="yellow"/>
          <w:lang w:val="en"/>
        </w:rPr>
        <w:t>Flatfishes of the White Sea: New data on the</w:t>
      </w:r>
    </w:p>
    <w:p>
      <w:pPr>
        <w:rPr>
          <w:highlight w:val="yellow"/>
          <w:lang w:val="en"/>
        </w:rPr>
      </w:pPr>
      <w:r>
        <w:rPr>
          <w:highlight w:val="yellow"/>
          <w:lang w:val="en"/>
        </w:rPr>
        <w:tab/>
      </w:r>
      <w:r>
        <w:rPr>
          <w:highlight w:val="yellow"/>
          <w:lang w:val="en"/>
        </w:rPr>
        <w:t xml:space="preserve">biology of the Arctic flounder </w:t>
      </w:r>
      <w:r>
        <w:rPr>
          <w:i/>
          <w:highlight w:val="yellow"/>
          <w:lang w:val="en"/>
        </w:rPr>
        <w:t>Liopsetta glacialis</w:t>
      </w:r>
      <w:r>
        <w:rPr>
          <w:highlight w:val="yellow"/>
          <w:lang w:val="en"/>
        </w:rPr>
        <w:t xml:space="preserve">, European flounder </w:t>
      </w:r>
      <w:r>
        <w:rPr>
          <w:i/>
          <w:highlight w:val="yellow"/>
          <w:lang w:val="en"/>
        </w:rPr>
        <w:t>Platichthys flesus</w:t>
      </w:r>
      <w:r>
        <w:rPr>
          <w:highlight w:val="yellow"/>
          <w:lang w:val="en"/>
        </w:rPr>
        <w:t xml:space="preserve">, </w:t>
      </w:r>
    </w:p>
    <w:p>
      <w:pPr>
        <w:rPr>
          <w:highlight w:val="yellow"/>
          <w:lang w:val="en-US"/>
        </w:rPr>
      </w:pPr>
      <w:r>
        <w:rPr>
          <w:highlight w:val="yellow"/>
          <w:lang w:val="en"/>
        </w:rPr>
        <w:tab/>
      </w:r>
      <w:r>
        <w:rPr>
          <w:highlight w:val="yellow"/>
          <w:lang w:val="en"/>
        </w:rPr>
        <w:t xml:space="preserve">and common dab </w:t>
      </w:r>
      <w:r>
        <w:rPr>
          <w:i/>
          <w:highlight w:val="yellow"/>
          <w:lang w:val="en"/>
        </w:rPr>
        <w:t>Limanda limanda</w:t>
      </w:r>
      <w:r>
        <w:rPr>
          <w:highlight w:val="yellow"/>
          <w:lang w:val="en"/>
        </w:rPr>
        <w:t xml:space="preserve">. J Ichthyol 55: 527-539. </w:t>
      </w:r>
      <w:r>
        <w:rPr>
          <w:highlight w:val="yellow"/>
          <w:lang w:val="en-US"/>
        </w:rPr>
        <w:t xml:space="preserve">doi: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10.7868/S0042875215030157.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Shatunovsky MI and Chestnova LG (1970) Some biological characteristics of the flounder from 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 xml:space="preserve">the Kandalaksha Bay in the White Sea. Rep White Sea biol station State Univ Moscow 3: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166-188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Sych NS (1930) </w:t>
      </w:r>
      <w:r>
        <w:rPr>
          <w:i/>
          <w:highlight w:val="yellow"/>
          <w:lang w:val="en"/>
        </w:rPr>
        <w:t>Pleuronectes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"/>
        </w:rPr>
        <w:t>flesus</w:t>
      </w:r>
      <w:r>
        <w:rPr>
          <w:highlight w:val="yellow"/>
          <w:lang w:val="en-US"/>
        </w:rPr>
        <w:t xml:space="preserve"> of the Barents and White Seas. Trudy Gos Nauch Issl Inst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Rybn Khoz 5: 89-116 [In Russian]</w:t>
      </w:r>
    </w:p>
    <w:p>
      <w:pPr>
        <w:rPr>
          <w:lang w:val="en-US"/>
        </w:rPr>
      </w:pPr>
      <w:r>
        <w:rPr>
          <w:highlight w:val="yellow"/>
          <w:lang w:val="en-US"/>
        </w:rPr>
        <w:t>Townsend L D 1937 Geographical variation and correlation in Pacific flounders. Copeia 2: 92–103</w:t>
      </w:r>
    </w:p>
    <w:p>
      <w:pPr>
        <w:rPr>
          <w:lang w:val="en-US"/>
        </w:rPr>
      </w:pPr>
    </w:p>
    <w:p>
      <w:pPr>
        <w:rPr>
          <w:lang w:val="en-US" w:eastAsia="en-US"/>
        </w:rPr>
      </w:pPr>
      <w:r>
        <w:rPr>
          <w:highlight w:val="yellow"/>
          <w:lang w:val="en-US"/>
        </w:rPr>
        <w:t>Yershov et al., in press</w:t>
      </w:r>
      <w:r>
        <w:rPr>
          <w:lang w:val="en-US" w:eastAsia="en-US"/>
        </w:rPr>
        <w:tab/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athJax_Mai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211"/>
    <w:rsid w:val="00010FF6"/>
    <w:rsid w:val="00021F49"/>
    <w:rsid w:val="000237DF"/>
    <w:rsid w:val="000317B3"/>
    <w:rsid w:val="000317CA"/>
    <w:rsid w:val="000415A2"/>
    <w:rsid w:val="0005339A"/>
    <w:rsid w:val="00066B0F"/>
    <w:rsid w:val="0007019C"/>
    <w:rsid w:val="000753E5"/>
    <w:rsid w:val="00084B1F"/>
    <w:rsid w:val="000B792E"/>
    <w:rsid w:val="000C38BC"/>
    <w:rsid w:val="000C6F3F"/>
    <w:rsid w:val="000D1A47"/>
    <w:rsid w:val="000D4442"/>
    <w:rsid w:val="000E5A04"/>
    <w:rsid w:val="000E6DEF"/>
    <w:rsid w:val="00120069"/>
    <w:rsid w:val="00122A89"/>
    <w:rsid w:val="001252D8"/>
    <w:rsid w:val="001336FF"/>
    <w:rsid w:val="0014045D"/>
    <w:rsid w:val="001716D2"/>
    <w:rsid w:val="00172ACC"/>
    <w:rsid w:val="001825E7"/>
    <w:rsid w:val="001A12C0"/>
    <w:rsid w:val="001B22FD"/>
    <w:rsid w:val="001B2649"/>
    <w:rsid w:val="001E62B1"/>
    <w:rsid w:val="001E7B6A"/>
    <w:rsid w:val="001F5E7E"/>
    <w:rsid w:val="001F66B9"/>
    <w:rsid w:val="00214287"/>
    <w:rsid w:val="00221F25"/>
    <w:rsid w:val="00262409"/>
    <w:rsid w:val="00263B49"/>
    <w:rsid w:val="002643D1"/>
    <w:rsid w:val="002675E8"/>
    <w:rsid w:val="00292D95"/>
    <w:rsid w:val="002D3314"/>
    <w:rsid w:val="002D3837"/>
    <w:rsid w:val="002F2181"/>
    <w:rsid w:val="002F6DE6"/>
    <w:rsid w:val="00311861"/>
    <w:rsid w:val="003151CF"/>
    <w:rsid w:val="00325620"/>
    <w:rsid w:val="00325659"/>
    <w:rsid w:val="003333B8"/>
    <w:rsid w:val="00344364"/>
    <w:rsid w:val="0035767F"/>
    <w:rsid w:val="003737F1"/>
    <w:rsid w:val="00376866"/>
    <w:rsid w:val="0039498F"/>
    <w:rsid w:val="003A05A3"/>
    <w:rsid w:val="003A1BAF"/>
    <w:rsid w:val="003B49E4"/>
    <w:rsid w:val="003C68EF"/>
    <w:rsid w:val="003C7DDF"/>
    <w:rsid w:val="003E0074"/>
    <w:rsid w:val="003E2E08"/>
    <w:rsid w:val="003E6004"/>
    <w:rsid w:val="00401549"/>
    <w:rsid w:val="00411F9D"/>
    <w:rsid w:val="00450E81"/>
    <w:rsid w:val="00454BE4"/>
    <w:rsid w:val="00475E11"/>
    <w:rsid w:val="0047762B"/>
    <w:rsid w:val="00485271"/>
    <w:rsid w:val="004B32EE"/>
    <w:rsid w:val="004B605C"/>
    <w:rsid w:val="004D54C6"/>
    <w:rsid w:val="004D70A4"/>
    <w:rsid w:val="004E07C1"/>
    <w:rsid w:val="004E74AE"/>
    <w:rsid w:val="004F5731"/>
    <w:rsid w:val="00513CE2"/>
    <w:rsid w:val="00520A9C"/>
    <w:rsid w:val="0052254D"/>
    <w:rsid w:val="00541D46"/>
    <w:rsid w:val="00542904"/>
    <w:rsid w:val="00544859"/>
    <w:rsid w:val="00561EA6"/>
    <w:rsid w:val="0058041E"/>
    <w:rsid w:val="0058641B"/>
    <w:rsid w:val="00587B08"/>
    <w:rsid w:val="0059726F"/>
    <w:rsid w:val="005B439E"/>
    <w:rsid w:val="005C0F6F"/>
    <w:rsid w:val="005C34CE"/>
    <w:rsid w:val="005C6104"/>
    <w:rsid w:val="005D00F0"/>
    <w:rsid w:val="005D0CFB"/>
    <w:rsid w:val="005D65C2"/>
    <w:rsid w:val="005E0A6B"/>
    <w:rsid w:val="005F274A"/>
    <w:rsid w:val="005F4CA5"/>
    <w:rsid w:val="005F55E3"/>
    <w:rsid w:val="005F70E8"/>
    <w:rsid w:val="006150D7"/>
    <w:rsid w:val="00623A55"/>
    <w:rsid w:val="00623A88"/>
    <w:rsid w:val="00632E4E"/>
    <w:rsid w:val="00650834"/>
    <w:rsid w:val="00650D8D"/>
    <w:rsid w:val="00656920"/>
    <w:rsid w:val="00656E51"/>
    <w:rsid w:val="0066464E"/>
    <w:rsid w:val="00680BA1"/>
    <w:rsid w:val="00680CB6"/>
    <w:rsid w:val="00690DDB"/>
    <w:rsid w:val="0069391B"/>
    <w:rsid w:val="006A737F"/>
    <w:rsid w:val="006B242F"/>
    <w:rsid w:val="006B7640"/>
    <w:rsid w:val="006C3330"/>
    <w:rsid w:val="006D4397"/>
    <w:rsid w:val="006E0A02"/>
    <w:rsid w:val="006F180D"/>
    <w:rsid w:val="006F3BD8"/>
    <w:rsid w:val="00703662"/>
    <w:rsid w:val="007036F6"/>
    <w:rsid w:val="00735AD3"/>
    <w:rsid w:val="0074469B"/>
    <w:rsid w:val="00751574"/>
    <w:rsid w:val="00761350"/>
    <w:rsid w:val="007616BE"/>
    <w:rsid w:val="007657A3"/>
    <w:rsid w:val="0077751D"/>
    <w:rsid w:val="007920EE"/>
    <w:rsid w:val="007A2133"/>
    <w:rsid w:val="007A4BB2"/>
    <w:rsid w:val="007B25C6"/>
    <w:rsid w:val="007C48C5"/>
    <w:rsid w:val="007D169B"/>
    <w:rsid w:val="007D2310"/>
    <w:rsid w:val="008305F3"/>
    <w:rsid w:val="008453ED"/>
    <w:rsid w:val="00853557"/>
    <w:rsid w:val="00874B87"/>
    <w:rsid w:val="00875110"/>
    <w:rsid w:val="0088044C"/>
    <w:rsid w:val="008925E1"/>
    <w:rsid w:val="008C11D7"/>
    <w:rsid w:val="008C4D00"/>
    <w:rsid w:val="008C6942"/>
    <w:rsid w:val="008C6B0D"/>
    <w:rsid w:val="008D0F7B"/>
    <w:rsid w:val="008E3EAA"/>
    <w:rsid w:val="008F6C5E"/>
    <w:rsid w:val="00900DC5"/>
    <w:rsid w:val="00924AA5"/>
    <w:rsid w:val="0093154B"/>
    <w:rsid w:val="00940367"/>
    <w:rsid w:val="0094661B"/>
    <w:rsid w:val="0094747C"/>
    <w:rsid w:val="009538D5"/>
    <w:rsid w:val="00972B4A"/>
    <w:rsid w:val="00983E11"/>
    <w:rsid w:val="00987CEE"/>
    <w:rsid w:val="0099276D"/>
    <w:rsid w:val="009A4246"/>
    <w:rsid w:val="009A6799"/>
    <w:rsid w:val="009B7A9E"/>
    <w:rsid w:val="009D41DF"/>
    <w:rsid w:val="009F5236"/>
    <w:rsid w:val="009F750E"/>
    <w:rsid w:val="00A1112D"/>
    <w:rsid w:val="00A21531"/>
    <w:rsid w:val="00A4600C"/>
    <w:rsid w:val="00A509D0"/>
    <w:rsid w:val="00A7250F"/>
    <w:rsid w:val="00A950BF"/>
    <w:rsid w:val="00A95DED"/>
    <w:rsid w:val="00AA3FF6"/>
    <w:rsid w:val="00AB09A0"/>
    <w:rsid w:val="00AB0E51"/>
    <w:rsid w:val="00AB23EC"/>
    <w:rsid w:val="00AC50A6"/>
    <w:rsid w:val="00AF0133"/>
    <w:rsid w:val="00AF54A3"/>
    <w:rsid w:val="00AF653D"/>
    <w:rsid w:val="00B3062F"/>
    <w:rsid w:val="00B41EF0"/>
    <w:rsid w:val="00B438F7"/>
    <w:rsid w:val="00B548B3"/>
    <w:rsid w:val="00B55C0B"/>
    <w:rsid w:val="00B631F2"/>
    <w:rsid w:val="00B6541A"/>
    <w:rsid w:val="00B66C10"/>
    <w:rsid w:val="00B80F32"/>
    <w:rsid w:val="00B83301"/>
    <w:rsid w:val="00B91286"/>
    <w:rsid w:val="00B94B1C"/>
    <w:rsid w:val="00BA430F"/>
    <w:rsid w:val="00BA7B21"/>
    <w:rsid w:val="00BC5F24"/>
    <w:rsid w:val="00BC72C5"/>
    <w:rsid w:val="00BD71AE"/>
    <w:rsid w:val="00BF7880"/>
    <w:rsid w:val="00C15C32"/>
    <w:rsid w:val="00C170F7"/>
    <w:rsid w:val="00C17BFA"/>
    <w:rsid w:val="00C23AAC"/>
    <w:rsid w:val="00C43CE4"/>
    <w:rsid w:val="00C50DC8"/>
    <w:rsid w:val="00C56E1B"/>
    <w:rsid w:val="00C649BB"/>
    <w:rsid w:val="00CA05B0"/>
    <w:rsid w:val="00CB508F"/>
    <w:rsid w:val="00CC54C6"/>
    <w:rsid w:val="00CD2305"/>
    <w:rsid w:val="00CE24AA"/>
    <w:rsid w:val="00D02A12"/>
    <w:rsid w:val="00D036BB"/>
    <w:rsid w:val="00D41EB0"/>
    <w:rsid w:val="00D56438"/>
    <w:rsid w:val="00D75236"/>
    <w:rsid w:val="00D7734C"/>
    <w:rsid w:val="00D85344"/>
    <w:rsid w:val="00D87BD7"/>
    <w:rsid w:val="00DA5B5A"/>
    <w:rsid w:val="00DB4A97"/>
    <w:rsid w:val="00DE176A"/>
    <w:rsid w:val="00DE7F57"/>
    <w:rsid w:val="00DF34D0"/>
    <w:rsid w:val="00E05DA3"/>
    <w:rsid w:val="00E10DFA"/>
    <w:rsid w:val="00E34886"/>
    <w:rsid w:val="00E3752C"/>
    <w:rsid w:val="00E37E2B"/>
    <w:rsid w:val="00E47062"/>
    <w:rsid w:val="00E50790"/>
    <w:rsid w:val="00E527F1"/>
    <w:rsid w:val="00E56741"/>
    <w:rsid w:val="00E96868"/>
    <w:rsid w:val="00EA1394"/>
    <w:rsid w:val="00EB5B25"/>
    <w:rsid w:val="00EB634A"/>
    <w:rsid w:val="00EB68E5"/>
    <w:rsid w:val="00EC2D7D"/>
    <w:rsid w:val="00ED2F2D"/>
    <w:rsid w:val="00EE3AF3"/>
    <w:rsid w:val="00EF77F2"/>
    <w:rsid w:val="00F03BB8"/>
    <w:rsid w:val="00F172C8"/>
    <w:rsid w:val="00F34FAF"/>
    <w:rsid w:val="00F44F94"/>
    <w:rsid w:val="00F85773"/>
    <w:rsid w:val="00F86D97"/>
    <w:rsid w:val="00FA500F"/>
    <w:rsid w:val="00FC1997"/>
    <w:rsid w:val="00FC53A9"/>
    <w:rsid w:val="00FE41DA"/>
    <w:rsid w:val="00FE4B80"/>
    <w:rsid w:val="00FF26A1"/>
    <w:rsid w:val="00FF2EA0"/>
    <w:rsid w:val="00FF37A3"/>
    <w:rsid w:val="08FF2930"/>
    <w:rsid w:val="12BF300B"/>
    <w:rsid w:val="49052C7E"/>
    <w:rsid w:val="4B892274"/>
    <w:rsid w:val="7568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563C1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Body Text"/>
    <w:basedOn w:val="1"/>
    <w:link w:val="12"/>
    <w:qFormat/>
    <w:uiPriority w:val="0"/>
    <w:pPr>
      <w:spacing w:after="120" w:line="480" w:lineRule="auto"/>
      <w:ind w:firstLine="567"/>
      <w:jc w:val="both"/>
    </w:pPr>
    <w:rPr>
      <w:lang w:eastAsia="en-US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моё Знак"/>
    <w:link w:val="10"/>
    <w:qFormat/>
    <w:uiPriority w:val="0"/>
    <w:rPr>
      <w:rFonts w:eastAsia="Calibri"/>
      <w:sz w:val="24"/>
    </w:rPr>
  </w:style>
  <w:style w:type="paragraph" w:customStyle="1" w:styleId="10">
    <w:name w:val="моё"/>
    <w:basedOn w:val="11"/>
    <w:link w:val="9"/>
    <w:qFormat/>
    <w:uiPriority w:val="0"/>
    <w:rPr>
      <w:rFonts w:asciiTheme="minorHAnsi" w:hAnsiTheme="minorHAnsi" w:cstheme="minorBidi"/>
      <w:sz w:val="24"/>
    </w:rPr>
  </w:style>
  <w:style w:type="paragraph" w:styleId="11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12">
    <w:name w:val="Основной текст Знак"/>
    <w:basedOn w:val="2"/>
    <w:link w:val="6"/>
    <w:qFormat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3451</Words>
  <Characters>19673</Characters>
  <Lines>163</Lines>
  <Paragraphs>46</Paragraphs>
  <TotalTime>6</TotalTime>
  <ScaleCrop>false</ScaleCrop>
  <LinksUpToDate>false</LinksUpToDate>
  <CharactersWithSpaces>23078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2021-03-04T10:00:00Z</dcterms:created>
  <dc:creator>Петр Ершов</dc:creator>
  <cp:lastModifiedBy>Vadim Khaitov</cp:lastModifiedBy>
  <dcterms:modified xsi:type="dcterms:W3CDTF">2021-03-11T08:52:55Z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