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</w:pPr>
      <w:r>
        <w:rPr>
          <w:b/>
          <w:bCs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море. За базовый уровень дискретного фактора “</w:t>
      </w:r>
      <w:r>
        <w:rPr>
          <w:lang w:val="en-US"/>
        </w:rPr>
        <w:t>Bay</w:t>
      </w:r>
      <w:r>
        <w:t xml:space="preserve">” взят </w:t>
      </w:r>
      <w:r>
        <w:rPr>
          <w:lang w:val="en-US"/>
        </w:rPr>
        <w:t>Onega</w:t>
      </w:r>
      <w:r>
        <w:t xml:space="preserve"> </w:t>
      </w:r>
      <w:r>
        <w:rPr>
          <w:lang w:val="en-US"/>
        </w:rPr>
        <w:t>bay</w:t>
      </w:r>
      <w:r>
        <w:t>.</w:t>
      </w:r>
    </w:p>
    <w:p/>
    <w:tbl>
      <w:tblPr>
        <w:tblStyle w:val="3"/>
        <w:tblW w:w="0" w:type="auto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T</w:t>
            </w:r>
            <w:r>
              <w:rPr>
                <w:rFonts w:eastAsia="Times New Roman"/>
                <w:b/>
                <w:bCs/>
                <w:color w:val="000000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b/>
                <w:bCs/>
                <w:color w:val="000000"/>
                <w:lang w:val="en-US"/>
              </w:rPr>
            </w:pPr>
            <w:commentRangeStart w:id="0"/>
            <w:r>
              <w:rPr>
                <w:b/>
                <w:bCs/>
                <w:color w:val="000000"/>
                <w:lang w:val="en-US"/>
              </w:rPr>
              <w:t>Parameter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Z-statistic</w:t>
            </w:r>
            <w:commentRangeEnd w:id="0"/>
            <w:r>
              <w:rPr>
                <w:rStyle w:val="4"/>
              </w:rPr>
              <w:commentReference w:id="0"/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Bay</w:t>
            </w:r>
            <w:r>
              <w:rPr>
                <w:rFonts w:eastAsia="Times New Roman"/>
                <w:color w:val="000000"/>
                <w:vertAlign w:val="subscript"/>
              </w:rPr>
              <w:t>Dvina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Bay</w:t>
            </w:r>
            <w:r>
              <w:rPr>
                <w:rFonts w:eastAsia="Times New Roman"/>
                <w:color w:val="000000"/>
                <w:vertAlign w:val="subscript"/>
              </w:rPr>
              <w:t>Kandalaksha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Bay</w:t>
            </w:r>
            <w:r>
              <w:rPr>
                <w:rFonts w:eastAsia="Times New Roman"/>
                <w:color w:val="000000"/>
                <w:vertAlign w:val="subscript"/>
              </w:rPr>
              <w:t>Mezen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</w:tbl>
    <w:p>
      <w:pPr>
        <w:pStyle w:val="10"/>
        <w:spacing w:line="360" w:lineRule="auto"/>
        <w:ind w:firstLine="0"/>
      </w:pPr>
    </w:p>
    <w:p>
      <w:pPr>
        <w:pStyle w:val="10"/>
        <w:spacing w:line="360" w:lineRule="auto"/>
        <w:ind w:firstLine="0"/>
      </w:pPr>
    </w:p>
    <w:p>
      <w:pPr>
        <w:spacing w:before="100" w:beforeAutospacing="1" w:after="100" w:afterAutospacing="1" w:line="360" w:lineRule="auto"/>
      </w:pPr>
      <w:r>
        <w:t>Между предикторами “</w:t>
      </w:r>
      <w:r>
        <w:rPr>
          <w:i/>
          <w:iCs/>
        </w:rPr>
        <w:t>Bay</w:t>
      </w:r>
      <w:r>
        <w:t>” и “</w:t>
      </w:r>
      <w:r>
        <w:rPr>
          <w:i/>
          <w:iCs/>
        </w:rPr>
        <w:t>Length</w:t>
      </w:r>
      <w:r>
        <w:t xml:space="preserve">” статистически значимого взаимодействия не выявлено. Это свидетельствует 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</w:t>
      </w:r>
      <w:commentRangeStart w:id="1"/>
      <w:r>
        <w:t xml:space="preserve">Отношение шансов </w:t>
      </w:r>
      <w:commentRangeEnd w:id="1"/>
      <w:r>
        <w:rPr>
          <w:rStyle w:val="4"/>
        </w:rPr>
        <w:commentReference w:id="1"/>
      </w:r>
      <w:r>
        <w:t>(</w:t>
      </w:r>
      <w:r>
        <w:rPr>
          <w:lang w:val="en-US"/>
        </w:rPr>
        <w:t>odds</w:t>
      </w:r>
      <w:r>
        <w:t xml:space="preserve"> </w:t>
      </w:r>
      <w:r>
        <w:rPr>
          <w:lang w:val="en-US"/>
        </w:rPr>
        <w:t>ratio</w:t>
      </w:r>
      <w:r>
        <w:t xml:space="preserve">) встретить реверсивную особь при увеличении размера на 1 см возрастает </w:t>
      </w:r>
      <w:commentRangeStart w:id="2"/>
      <w:r>
        <w:t xml:space="preserve">в </w:t>
      </w:r>
      <w:r>
        <w:rPr>
          <w:lang w:val="en-US"/>
        </w:rPr>
        <w:t>e</w:t>
      </w:r>
      <w:r>
        <w:rPr>
          <w:vertAlign w:val="superscript"/>
        </w:rPr>
        <w:t>0.017</w:t>
      </w:r>
      <w:commentRangeEnd w:id="2"/>
      <w:r>
        <w:rPr>
          <w:rStyle w:val="4"/>
        </w:rPr>
        <w:commentReference w:id="2"/>
      </w:r>
      <w:r>
        <w:rPr>
          <w:vertAlign w:val="superscript"/>
        </w:rPr>
        <w:t xml:space="preserve"> </w:t>
      </w:r>
      <w:r>
        <w:t xml:space="preserve">= 1.02 раза.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 w:line="360" w:lineRule="auto"/>
      </w:pPr>
      <w:r>
        <w:t xml:space="preserve">в пределах исследованного возрастного ряда </w:t>
      </w:r>
      <w:commentRangeStart w:id="3"/>
      <w:r>
        <w:t xml:space="preserve">отношение шансов </w:t>
      </w:r>
      <w:commentRangeEnd w:id="3"/>
      <w:r>
        <w:rPr>
          <w:rStyle w:val="4"/>
        </w:rPr>
        <w:commentReference w:id="3"/>
      </w:r>
      <w:r>
        <w:t xml:space="preserve">встретить левостороннюю особь возрастает в </w:t>
      </w:r>
      <w:commentRangeStart w:id="4"/>
      <w:r>
        <w:rPr>
          <w:lang w:val="en-US"/>
        </w:rPr>
        <w:t>e</w:t>
      </w:r>
      <w:r>
        <w:rPr>
          <w:vertAlign w:val="superscript"/>
        </w:rPr>
        <w:t>0.31</w:t>
      </w:r>
      <w:commentRangeEnd w:id="4"/>
      <w:r>
        <w:rPr>
          <w:rStyle w:val="4"/>
        </w:rPr>
        <w:commentReference w:id="4"/>
      </w:r>
      <w:r>
        <w:t>=1.4 раза.</w:t>
      </w:r>
    </w:p>
    <w:p>
      <w:pPr>
        <w:spacing w:line="360" w:lineRule="auto"/>
      </w:pP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iCs/>
          <w:lang w:val="en-US"/>
        </w:rPr>
        <w:t>P</w:t>
      </w:r>
      <w:r>
        <w:rPr>
          <w:i/>
          <w:iCs/>
        </w:rPr>
        <w:t>.</w:t>
      </w:r>
      <w:r>
        <w:rPr>
          <w:i/>
          <w:iCs/>
          <w:lang w:val="en-US"/>
        </w:rPr>
        <w:t>flesus</w:t>
      </w:r>
      <w:r>
        <w:t xml:space="preserve"> и </w:t>
      </w:r>
      <w:r>
        <w:rPr>
          <w:i/>
          <w:iCs/>
          <w:lang w:val="en-US"/>
        </w:rPr>
        <w:t>P</w:t>
      </w:r>
      <w:r>
        <w:rPr>
          <w:i/>
          <w:iCs/>
        </w:rPr>
        <w:t>.</w:t>
      </w:r>
      <w:r>
        <w:rPr>
          <w:i/>
          <w:iCs/>
          <w:lang w:val="en-US"/>
        </w:rPr>
        <w:t>stellatus</w:t>
      </w:r>
      <w:r>
        <w:t xml:space="preserve"> может также быть разной. </w:t>
      </w:r>
      <w:commentRangeStart w:id="5"/>
      <w:r>
        <w:t>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</w:t>
      </w:r>
      <w:commentRangeEnd w:id="5"/>
      <w:r>
        <w:rPr>
          <w:rStyle w:val="4"/>
        </w:rPr>
        <w:commentReference w:id="5"/>
      </w:r>
      <w:r>
        <w:t xml:space="preserve">. </w:t>
      </w:r>
    </w:p>
    <w:p>
      <w:pPr>
        <w:spacing w:line="360" w:lineRule="auto"/>
        <w:jc w:val="both"/>
      </w:pPr>
      <w: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commentRangeStart w:id="6"/>
      <w:r>
        <w:rPr>
          <w:b/>
          <w:bCs/>
        </w:rPr>
        <w:t>половозрелых</w:t>
      </w:r>
      <w:r>
        <w:t xml:space="preserve"> левосторонних особей </w:t>
      </w:r>
      <w:commentRangeEnd w:id="6"/>
      <w:r>
        <w:rPr>
          <w:rStyle w:val="4"/>
        </w:rPr>
        <w:commentReference w:id="6"/>
      </w:r>
      <w:r>
        <w:t xml:space="preserve">по сравнению с правосторонними особями сходных возрастных групп.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</w:t>
      </w:r>
      <w:commentRangeStart w:id="7"/>
      <w:r>
        <w:t>Можно предположить, что у камбалы Белого моря в первый(е) годы жизни наблюдается повышенная смертность особей нетипичной морфы</w:t>
      </w:r>
      <w:commentRangeEnd w:id="7"/>
      <w:r>
        <w:rPr>
          <w:rStyle w:val="4"/>
        </w:rPr>
        <w:commentReference w:id="7"/>
      </w:r>
      <w:r>
        <w:t xml:space="preserve">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</w:t>
      </w:r>
      <w:commentRangeStart w:id="8"/>
      <w:r>
        <w:t>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</w:t>
      </w:r>
      <w:commentRangeEnd w:id="8"/>
      <w:r>
        <w:rPr>
          <w:rStyle w:val="4"/>
        </w:rPr>
        <w:commentReference w:id="8"/>
      </w:r>
      <w:r>
        <w:t>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/>
          <w:lang w:val="ru-RU"/>
        </w:rPr>
      </w:pP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Замечание Сухотина</w:t>
      </w:r>
    </w:p>
    <w:p>
      <w:pPr>
        <w:pStyle w:val="8"/>
      </w:pPr>
      <w:r>
        <w:t>не понял, откуда следует это предположение. Исходя из цифр на картинке 3в, левосторонние вообще почти не умирают, по сравнению с нормальными.  Представь популяцию из 100 рыб, возраста 1 год. Судя по картинке, среди них 95 нормальных и 5 левых (5%). К 4 годам левых уже 15% - то есть, если все 5 левых живы, то нормальных из 95 осталось 28.  В 7 лет, при 5 бессмертных левых, которых уже 20%, правых будет 20 штук из начальных 95.  Это нормальная смертность, а левые вовсе не умирают.</w:t>
      </w:r>
    </w:p>
    <w:p>
      <w:pPr>
        <w:spacing w:line="360" w:lineRule="auto"/>
        <w:jc w:val="both"/>
        <w:rPr>
          <w:rFonts w:hint="default"/>
          <w:lang w:val="ru-RU"/>
        </w:rPr>
      </w:pPr>
    </w:p>
    <w:p>
      <w:pPr>
        <w:spacing w:line="360" w:lineRule="auto"/>
        <w:jc w:val="both"/>
        <w:rPr>
          <w:rFonts w:hint="default"/>
          <w:lang w:val="ru-RU"/>
        </w:rPr>
      </w:pP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 нас есть факт: при повышении возраста рыбы происходит увеличение частоты реверсивных рыб. Аналогично ведет себя связь с размером, который можно считать коррелятом возраста. Если не учитывать возможности увеличения численности левосторонних (не могут же они иммигрировать откуда-то), то обнаруженную связь между возрастом и частотой реверсивных рыб можно объяснить только уменьшением относительной численности нормальных рыб. Это означает, что смертность (или иная убыль) у нормальных рыб оказывается выше, чем у реверсивных. Могу предложить три объяснения.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Реверсивные рыбы, по своей природе, - аномалии. Соответственно, на ранних этапах развития происходит очень сильный отбор на наиболее жизнеспособных особей. У нормальных особей этот отбор может быть слабее. Стало быть, в ту когорту, которую мы анализируем (особи с возрастом 2+ и выше) попадают уже прошедшие сильный отбор уроды (в этой когорте они уже более жизнеспособные) и еще не прошедшие сурового отбора на жизнеспособность нормальные особи. Далее, выжившие реверсивные особи живут долго и смертность у них невелика. У нормальных же особей смертность выше, так как сурового отбора на повышенную жизнеспособность  они еще не прошли.   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Можно предположить, что реверсивные особи и нормальные особи занимают разные экологические ниши (например питаются разной пищей или как-то иначе расходятся по разным нишам). Тогда среди малочисленных реверсивных особей  конкуренция должна быть заметно меньше, чем среди более многочисленных нормальных особей. В условиях повышенной конкуренции смертность у нормальных особей будет более высокой, а значит, в более старшие возрастные группы перейдет меньше особей. Однако этой гипотезе противоречит то, что в Онежском и Кандалакшском заливе частота реверсивных особей выше, то есть конкурнеция должна быть выше, чем в Двинском и Мезенском заливах. Тогда угловые коэффициенты в уравнениях, описывающих связь частоты реверсивных рыб с возрастом (размером)  в первых двух заливах должны отличаться от угловых коэффициентов во вторых двух заливах. Это означает, что должно быть статистически значимое взаимодействие факторов «размер» и «залив». Мы его не наблюдаем. Стало быть, вероятность этой гипотезы низка. 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Реверсивные и нормальные рыбы могут отличаться степенью подвижности. Если реверсивные рыбы более оседлые, а нормальные более подвижные, то с возрастом нормальные расплываются из исходной популяции, а инвертированные остаются. Это будет тоже приводить к повышению частоты реверсивных рыб с возрастом. </w:t>
      </w: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t xml:space="preserve">Завершая обсуждение полученных результатов, мы предполагаем, что </w:t>
      </w:r>
      <w:commentRangeStart w:id="9"/>
      <w:r>
        <w:rPr>
          <w:highlight w:val="yellow"/>
        </w:rPr>
        <w:t>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</w:t>
      </w:r>
      <w:commentRangeEnd w:id="9"/>
      <w:r>
        <w:rPr>
          <w:rStyle w:val="4"/>
          <w:highlight w:val="yellow"/>
        </w:rPr>
        <w:commentReference w:id="9"/>
      </w:r>
      <w:r>
        <w:rPr>
          <w:highlight w:val="yellow"/>
        </w:rPr>
        <w:t>.</w:t>
      </w: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Согласен с ААС. У нас нет данных для этого вывода.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lex" w:date="2021-03-14T20:08:00Z" w:initials="A">
    <w:p w14:paraId="79640433">
      <w:pPr>
        <w:pStyle w:val="8"/>
      </w:pPr>
      <w:r>
        <w:t xml:space="preserve">поскольку модель в общем виде нигде не указана (хоть бы в МиМ или в подписи к таблице), то эти параметры (кроме </w:t>
      </w:r>
      <w:r>
        <w:rPr>
          <w:lang w:val="en-US"/>
        </w:rPr>
        <w:t>p</w:t>
      </w:r>
      <w:r>
        <w:t xml:space="preserve"> </w:t>
      </w:r>
      <w:r>
        <w:rPr>
          <w:lang w:val="en-US"/>
        </w:rPr>
        <w:t>value</w:t>
      </w:r>
      <w:r>
        <w:t>, который все знают) не понятны. Что это, куда приложить и что значит плюс и минус.</w:t>
      </w:r>
    </w:p>
  </w:comment>
  <w:comment w:id="1" w:author="Alex" w:date="2021-03-14T20:13:00Z" w:initials="A">
    <w:p w14:paraId="27655C6F">
      <w:pPr>
        <w:pStyle w:val="8"/>
      </w:pPr>
      <w:r>
        <w:t>Почему отношение шансов? Отношение между чем и чем? Просто вероятность.</w:t>
      </w:r>
    </w:p>
  </w:comment>
  <w:comment w:id="2" w:author="Alex" w:date="2021-03-14T20:14:00Z" w:initials="A">
    <w:p w14:paraId="14E67674">
      <w:pPr>
        <w:pStyle w:val="8"/>
      </w:pPr>
      <w:r>
        <w:t>??? это еще откуда? читатель озадачен</w:t>
      </w:r>
    </w:p>
  </w:comment>
  <w:comment w:id="3" w:author="Alex" w:date="2021-03-14T20:14:00Z" w:initials="A">
    <w:p w14:paraId="4C6E0461">
      <w:pPr>
        <w:pStyle w:val="8"/>
      </w:pPr>
      <w:r>
        <w:t>??</w:t>
      </w:r>
    </w:p>
  </w:comment>
  <w:comment w:id="4" w:author="Alex" w:date="2021-03-14T20:14:00Z" w:initials="A">
    <w:p w14:paraId="34930BFE">
      <w:pPr>
        <w:pStyle w:val="8"/>
      </w:pPr>
      <w:r>
        <w:t>??</w:t>
      </w:r>
    </w:p>
  </w:comment>
  <w:comment w:id="5" w:author="Alex" w:date="2021-03-14T20:53:00Z" w:initials="A">
    <w:p w14:paraId="4F9E39B5">
      <w:pPr>
        <w:pStyle w:val="8"/>
      </w:pPr>
      <w:r>
        <w:t>Это имеет смысл только, если есть биологическая задача под всем исследованием этого признака. Учитывая, что "малые выборки" по 200 штук вообще ловить бессмысленно, так как там все меняется, а нужны тыщи, то без фундаментального обоснования этой колоссальной работы тут не обойтись.</w:t>
      </w:r>
    </w:p>
  </w:comment>
  <w:comment w:id="6" w:author="Alex" w:date="2021-03-14T20:55:00Z" w:initials="A">
    <w:p w14:paraId="714F7821">
      <w:pPr>
        <w:pStyle w:val="8"/>
      </w:pPr>
      <w:r>
        <w:t>если бы это было так, то на графике 3в был бы скачок в районе возраста половозрелости, а там плавное повышение.</w:t>
      </w:r>
    </w:p>
  </w:comment>
  <w:comment w:id="7" w:author="Alex" w:date="2021-03-14T21:03:00Z" w:initials="A">
    <w:p w14:paraId="639F5950">
      <w:pPr>
        <w:pStyle w:val="8"/>
      </w:pPr>
      <w:r>
        <w:t>не понял, откуда следует это предположение. Исходя из цифр на картинке 3в, левосторонние вообще почти не умирают, по сравнению с нормальными.  Представь популяцию из 100 рыб, возраста 1 год. Судя по картинке, среди них 95 нормальных и 5 левых (5%). К 4 годам левых уже 15% - то есть, если все 5 левых живы, то нормальных из 95 осталось 28.  В 7 лет, при 5 бессмертных левых, которых уже 20%, правых будет 20 штук из начальных 95.  Это нормальная смертность, а левые вовсе не умирают.</w:t>
      </w:r>
    </w:p>
  </w:comment>
  <w:comment w:id="8" w:author="Alex" w:date="2021-03-14T21:05:00Z" w:initials="A">
    <w:p w14:paraId="7AB406EF">
      <w:pPr>
        <w:pStyle w:val="8"/>
      </w:pPr>
      <w:r>
        <w:t>не понял этого вывода</w:t>
      </w:r>
    </w:p>
  </w:comment>
  <w:comment w:id="9" w:author="Alex" w:date="2021-03-14T21:05:00Z" w:initials="A">
    <w:p w14:paraId="596858F8">
      <w:pPr>
        <w:pStyle w:val="8"/>
      </w:pPr>
      <w:r>
        <w:t>не понял этого вывода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640433" w15:done="0"/>
  <w15:commentEx w15:paraId="27655C6F" w15:done="0"/>
  <w15:commentEx w15:paraId="14E67674" w15:done="0"/>
  <w15:commentEx w15:paraId="4C6E0461" w15:done="0"/>
  <w15:commentEx w15:paraId="34930BFE" w15:done="0"/>
  <w15:commentEx w15:paraId="4F9E39B5" w15:done="0"/>
  <w15:commentEx w15:paraId="714F7821" w15:done="0"/>
  <w15:commentEx w15:paraId="639F5950" w15:done="0"/>
  <w15:commentEx w15:paraId="7AB406EF" w15:done="0"/>
  <w15:commentEx w15:paraId="596858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33FEC"/>
    <w:multiLevelType w:val="singleLevel"/>
    <w:tmpl w:val="89033F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lex">
    <w15:presenceInfo w15:providerId="None" w15:userId="Ale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doNotHyphenateCaps/>
  <w:noPunctuationKerning w:val="1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0677E"/>
    <w:rsid w:val="00010FF6"/>
    <w:rsid w:val="00021F49"/>
    <w:rsid w:val="000237DF"/>
    <w:rsid w:val="000272FE"/>
    <w:rsid w:val="000317B3"/>
    <w:rsid w:val="000317CA"/>
    <w:rsid w:val="00033E1E"/>
    <w:rsid w:val="00037945"/>
    <w:rsid w:val="000415A2"/>
    <w:rsid w:val="0005339A"/>
    <w:rsid w:val="00062ED5"/>
    <w:rsid w:val="00066B0F"/>
    <w:rsid w:val="0007019C"/>
    <w:rsid w:val="000753E5"/>
    <w:rsid w:val="00084B1F"/>
    <w:rsid w:val="000B792E"/>
    <w:rsid w:val="000C38BC"/>
    <w:rsid w:val="000C643F"/>
    <w:rsid w:val="000C6F3F"/>
    <w:rsid w:val="000D1A47"/>
    <w:rsid w:val="000D4442"/>
    <w:rsid w:val="000E5A04"/>
    <w:rsid w:val="000E6DEF"/>
    <w:rsid w:val="000F3B9B"/>
    <w:rsid w:val="00105ED1"/>
    <w:rsid w:val="001176BB"/>
    <w:rsid w:val="00120069"/>
    <w:rsid w:val="00120A6F"/>
    <w:rsid w:val="00122A89"/>
    <w:rsid w:val="001252D8"/>
    <w:rsid w:val="001336FF"/>
    <w:rsid w:val="0014045D"/>
    <w:rsid w:val="001716D2"/>
    <w:rsid w:val="00172A27"/>
    <w:rsid w:val="00172ACC"/>
    <w:rsid w:val="001825E7"/>
    <w:rsid w:val="001A12C0"/>
    <w:rsid w:val="001B22FD"/>
    <w:rsid w:val="001B2649"/>
    <w:rsid w:val="001C27D7"/>
    <w:rsid w:val="001E047F"/>
    <w:rsid w:val="001E62B1"/>
    <w:rsid w:val="001E7B6A"/>
    <w:rsid w:val="001F5E7E"/>
    <w:rsid w:val="001F66B9"/>
    <w:rsid w:val="00214287"/>
    <w:rsid w:val="002150B5"/>
    <w:rsid w:val="00221F25"/>
    <w:rsid w:val="00262409"/>
    <w:rsid w:val="00263B49"/>
    <w:rsid w:val="002643D1"/>
    <w:rsid w:val="002675E8"/>
    <w:rsid w:val="00292D95"/>
    <w:rsid w:val="002C207B"/>
    <w:rsid w:val="002D3314"/>
    <w:rsid w:val="002D3837"/>
    <w:rsid w:val="002F2181"/>
    <w:rsid w:val="002F228F"/>
    <w:rsid w:val="002F6DE6"/>
    <w:rsid w:val="00311861"/>
    <w:rsid w:val="003151CF"/>
    <w:rsid w:val="00325620"/>
    <w:rsid w:val="00325659"/>
    <w:rsid w:val="003333B8"/>
    <w:rsid w:val="00344364"/>
    <w:rsid w:val="0035767F"/>
    <w:rsid w:val="00360960"/>
    <w:rsid w:val="003737F1"/>
    <w:rsid w:val="00376866"/>
    <w:rsid w:val="0039498F"/>
    <w:rsid w:val="003A05A3"/>
    <w:rsid w:val="003A1BAF"/>
    <w:rsid w:val="003B49E4"/>
    <w:rsid w:val="003C68EF"/>
    <w:rsid w:val="003C7DDF"/>
    <w:rsid w:val="003E0074"/>
    <w:rsid w:val="003E2E08"/>
    <w:rsid w:val="003E6004"/>
    <w:rsid w:val="003F265D"/>
    <w:rsid w:val="00401549"/>
    <w:rsid w:val="00410E83"/>
    <w:rsid w:val="00411F9D"/>
    <w:rsid w:val="0043082E"/>
    <w:rsid w:val="0043265B"/>
    <w:rsid w:val="00450E81"/>
    <w:rsid w:val="00454BE4"/>
    <w:rsid w:val="00475E11"/>
    <w:rsid w:val="00476120"/>
    <w:rsid w:val="0047762B"/>
    <w:rsid w:val="00485271"/>
    <w:rsid w:val="004A6543"/>
    <w:rsid w:val="004B32EE"/>
    <w:rsid w:val="004B605C"/>
    <w:rsid w:val="004D51BC"/>
    <w:rsid w:val="004D54C6"/>
    <w:rsid w:val="004D70A4"/>
    <w:rsid w:val="004E07C1"/>
    <w:rsid w:val="004E74AE"/>
    <w:rsid w:val="004F5731"/>
    <w:rsid w:val="00501BED"/>
    <w:rsid w:val="00513CE2"/>
    <w:rsid w:val="00520A9C"/>
    <w:rsid w:val="0052254D"/>
    <w:rsid w:val="00541D46"/>
    <w:rsid w:val="00542904"/>
    <w:rsid w:val="00544859"/>
    <w:rsid w:val="00561EA6"/>
    <w:rsid w:val="0058041E"/>
    <w:rsid w:val="0058641B"/>
    <w:rsid w:val="00587B08"/>
    <w:rsid w:val="0059726F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42330"/>
    <w:rsid w:val="00650834"/>
    <w:rsid w:val="00650D8D"/>
    <w:rsid w:val="00656920"/>
    <w:rsid w:val="00656E51"/>
    <w:rsid w:val="0066464E"/>
    <w:rsid w:val="00680BA1"/>
    <w:rsid w:val="00680CB6"/>
    <w:rsid w:val="006823E6"/>
    <w:rsid w:val="00690DDB"/>
    <w:rsid w:val="0069391B"/>
    <w:rsid w:val="006A297F"/>
    <w:rsid w:val="006A4737"/>
    <w:rsid w:val="006A737F"/>
    <w:rsid w:val="006B242F"/>
    <w:rsid w:val="006B333F"/>
    <w:rsid w:val="006B7640"/>
    <w:rsid w:val="006C3330"/>
    <w:rsid w:val="006C7933"/>
    <w:rsid w:val="006D4397"/>
    <w:rsid w:val="006E0A02"/>
    <w:rsid w:val="006E0A9B"/>
    <w:rsid w:val="006F180D"/>
    <w:rsid w:val="006F3BD8"/>
    <w:rsid w:val="00703662"/>
    <w:rsid w:val="007036F6"/>
    <w:rsid w:val="00703714"/>
    <w:rsid w:val="00720277"/>
    <w:rsid w:val="0072667A"/>
    <w:rsid w:val="00735AD3"/>
    <w:rsid w:val="00742A4C"/>
    <w:rsid w:val="0074469B"/>
    <w:rsid w:val="00751574"/>
    <w:rsid w:val="0075232E"/>
    <w:rsid w:val="00761350"/>
    <w:rsid w:val="007616BE"/>
    <w:rsid w:val="007657A3"/>
    <w:rsid w:val="0077751D"/>
    <w:rsid w:val="007920EE"/>
    <w:rsid w:val="007A2133"/>
    <w:rsid w:val="007A320A"/>
    <w:rsid w:val="007A4BB2"/>
    <w:rsid w:val="007B25C6"/>
    <w:rsid w:val="007C0453"/>
    <w:rsid w:val="007C48C5"/>
    <w:rsid w:val="007D169B"/>
    <w:rsid w:val="007D2310"/>
    <w:rsid w:val="007E0824"/>
    <w:rsid w:val="007E29C8"/>
    <w:rsid w:val="008305F3"/>
    <w:rsid w:val="00834F43"/>
    <w:rsid w:val="008453ED"/>
    <w:rsid w:val="00853557"/>
    <w:rsid w:val="00865D89"/>
    <w:rsid w:val="00874B87"/>
    <w:rsid w:val="00875110"/>
    <w:rsid w:val="0088044C"/>
    <w:rsid w:val="008925E1"/>
    <w:rsid w:val="008A36BB"/>
    <w:rsid w:val="008B0A56"/>
    <w:rsid w:val="008C11D7"/>
    <w:rsid w:val="008C4D00"/>
    <w:rsid w:val="008C6942"/>
    <w:rsid w:val="008C6B0D"/>
    <w:rsid w:val="008D0F7B"/>
    <w:rsid w:val="008E3EAA"/>
    <w:rsid w:val="008F6C5E"/>
    <w:rsid w:val="00900DC5"/>
    <w:rsid w:val="00924AA5"/>
    <w:rsid w:val="0093154B"/>
    <w:rsid w:val="00940367"/>
    <w:rsid w:val="0094661B"/>
    <w:rsid w:val="0094747C"/>
    <w:rsid w:val="009538D5"/>
    <w:rsid w:val="00972B4A"/>
    <w:rsid w:val="00983E11"/>
    <w:rsid w:val="00987CEE"/>
    <w:rsid w:val="0099276D"/>
    <w:rsid w:val="009934E1"/>
    <w:rsid w:val="009A4246"/>
    <w:rsid w:val="009A56E2"/>
    <w:rsid w:val="009A6799"/>
    <w:rsid w:val="009B7A9E"/>
    <w:rsid w:val="009C23C3"/>
    <w:rsid w:val="009D41DF"/>
    <w:rsid w:val="009E17AE"/>
    <w:rsid w:val="009F5236"/>
    <w:rsid w:val="009F750E"/>
    <w:rsid w:val="00A1112D"/>
    <w:rsid w:val="00A21531"/>
    <w:rsid w:val="00A36A3D"/>
    <w:rsid w:val="00A4600C"/>
    <w:rsid w:val="00A509D0"/>
    <w:rsid w:val="00A7250F"/>
    <w:rsid w:val="00A950BF"/>
    <w:rsid w:val="00A95DED"/>
    <w:rsid w:val="00AA3FF6"/>
    <w:rsid w:val="00AB09A0"/>
    <w:rsid w:val="00AB0E51"/>
    <w:rsid w:val="00AB23EC"/>
    <w:rsid w:val="00AC50A6"/>
    <w:rsid w:val="00AF0133"/>
    <w:rsid w:val="00AF54A3"/>
    <w:rsid w:val="00AF653D"/>
    <w:rsid w:val="00B06663"/>
    <w:rsid w:val="00B3062F"/>
    <w:rsid w:val="00B41EF0"/>
    <w:rsid w:val="00B438F7"/>
    <w:rsid w:val="00B548B3"/>
    <w:rsid w:val="00B55C0B"/>
    <w:rsid w:val="00B631F2"/>
    <w:rsid w:val="00B6541A"/>
    <w:rsid w:val="00B66C10"/>
    <w:rsid w:val="00B80F32"/>
    <w:rsid w:val="00B83301"/>
    <w:rsid w:val="00B91286"/>
    <w:rsid w:val="00B94B1C"/>
    <w:rsid w:val="00BA430F"/>
    <w:rsid w:val="00BA7B21"/>
    <w:rsid w:val="00BC5F24"/>
    <w:rsid w:val="00BC72C5"/>
    <w:rsid w:val="00BD4036"/>
    <w:rsid w:val="00BD71AE"/>
    <w:rsid w:val="00BD728F"/>
    <w:rsid w:val="00BE09D3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A0021"/>
    <w:rsid w:val="00CA05B0"/>
    <w:rsid w:val="00CB508F"/>
    <w:rsid w:val="00CC54C6"/>
    <w:rsid w:val="00CD2305"/>
    <w:rsid w:val="00CE24AA"/>
    <w:rsid w:val="00CE47C7"/>
    <w:rsid w:val="00CF07C2"/>
    <w:rsid w:val="00D02A12"/>
    <w:rsid w:val="00D036BB"/>
    <w:rsid w:val="00D21618"/>
    <w:rsid w:val="00D41EB0"/>
    <w:rsid w:val="00D56438"/>
    <w:rsid w:val="00D62C99"/>
    <w:rsid w:val="00D75236"/>
    <w:rsid w:val="00D7734C"/>
    <w:rsid w:val="00D85344"/>
    <w:rsid w:val="00D87BD7"/>
    <w:rsid w:val="00DA5B5A"/>
    <w:rsid w:val="00DB4A97"/>
    <w:rsid w:val="00DD446F"/>
    <w:rsid w:val="00DE176A"/>
    <w:rsid w:val="00DE24A3"/>
    <w:rsid w:val="00DE7F57"/>
    <w:rsid w:val="00DF34D0"/>
    <w:rsid w:val="00E05DA3"/>
    <w:rsid w:val="00E10DFA"/>
    <w:rsid w:val="00E34886"/>
    <w:rsid w:val="00E3752C"/>
    <w:rsid w:val="00E37E2B"/>
    <w:rsid w:val="00E47062"/>
    <w:rsid w:val="00E50790"/>
    <w:rsid w:val="00E527F1"/>
    <w:rsid w:val="00E56741"/>
    <w:rsid w:val="00E67F0E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047D1"/>
    <w:rsid w:val="00F172C8"/>
    <w:rsid w:val="00F30077"/>
    <w:rsid w:val="00F34FAF"/>
    <w:rsid w:val="00F44F94"/>
    <w:rsid w:val="00F85773"/>
    <w:rsid w:val="00F86D97"/>
    <w:rsid w:val="00F87290"/>
    <w:rsid w:val="00FA3412"/>
    <w:rsid w:val="00FA500F"/>
    <w:rsid w:val="00FC1997"/>
    <w:rsid w:val="00FC53A9"/>
    <w:rsid w:val="00FD1714"/>
    <w:rsid w:val="00FE41DA"/>
    <w:rsid w:val="00FE4B80"/>
    <w:rsid w:val="00FF26A1"/>
    <w:rsid w:val="00FF2EA0"/>
    <w:rsid w:val="00FF37A3"/>
    <w:rsid w:val="034F2299"/>
    <w:rsid w:val="08FF2930"/>
    <w:rsid w:val="12BF300B"/>
    <w:rsid w:val="49052C7E"/>
    <w:rsid w:val="4B892274"/>
    <w:rsid w:val="756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semiHidden/>
    <w:qFormat/>
    <w:uiPriority w:val="99"/>
    <w:rPr>
      <w:sz w:val="16"/>
      <w:szCs w:val="16"/>
    </w:rPr>
  </w:style>
  <w:style w:type="character" w:styleId="5">
    <w:name w:val="Hyperlink"/>
    <w:qFormat/>
    <w:uiPriority w:val="99"/>
    <w:rPr>
      <w:color w:val="0563C1"/>
      <w:u w:val="single"/>
    </w:rPr>
  </w:style>
  <w:style w:type="character" w:styleId="6">
    <w:name w:val="Strong"/>
    <w:qFormat/>
    <w:uiPriority w:val="99"/>
    <w:rPr>
      <w:b/>
      <w:bCs/>
    </w:rPr>
  </w:style>
  <w:style w:type="paragraph" w:styleId="7">
    <w:name w:val="Balloon Text"/>
    <w:basedOn w:val="1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17"/>
    <w:semiHidden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18"/>
    <w:semiHidden/>
    <w:uiPriority w:val="99"/>
    <w:rPr>
      <w:b/>
      <w:bCs/>
    </w:rPr>
  </w:style>
  <w:style w:type="paragraph" w:styleId="10">
    <w:name w:val="Body Text"/>
    <w:basedOn w:val="1"/>
    <w:link w:val="12"/>
    <w:qFormat/>
    <w:uiPriority w:val="99"/>
    <w:pPr>
      <w:spacing w:after="120" w:line="480" w:lineRule="auto"/>
      <w:ind w:firstLine="567"/>
      <w:jc w:val="both"/>
    </w:pPr>
    <w:rPr>
      <w:lang w:eastAsia="en-US"/>
    </w:rPr>
  </w:style>
  <w:style w:type="paragraph" w:styleId="11">
    <w:name w:val="Normal (Web)"/>
    <w:basedOn w:val="1"/>
    <w:uiPriority w:val="99"/>
    <w:pPr>
      <w:spacing w:before="100" w:beforeAutospacing="1" w:after="100" w:afterAutospacing="1"/>
    </w:pPr>
  </w:style>
  <w:style w:type="character" w:customStyle="1" w:styleId="12">
    <w:name w:val="Основной текст Знак"/>
    <w:link w:val="10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styleId="13">
    <w:name w:val="List Paragraph"/>
    <w:basedOn w:val="1"/>
    <w:qFormat/>
    <w:uiPriority w:val="99"/>
    <w:pPr>
      <w:ind w:left="720"/>
    </w:pPr>
  </w:style>
  <w:style w:type="character" w:customStyle="1" w:styleId="14">
    <w:name w:val="моё Знак"/>
    <w:link w:val="15"/>
    <w:qFormat/>
    <w:locked/>
    <w:uiPriority w:val="99"/>
    <w:rPr>
      <w:rFonts w:eastAsia="Times New Roman"/>
      <w:sz w:val="24"/>
      <w:szCs w:val="24"/>
    </w:rPr>
  </w:style>
  <w:style w:type="paragraph" w:customStyle="1" w:styleId="15">
    <w:name w:val="моё"/>
    <w:basedOn w:val="16"/>
    <w:link w:val="14"/>
    <w:qFormat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styleId="16">
    <w:name w:val="No Spacing"/>
    <w:qFormat/>
    <w:uiPriority w:val="99"/>
    <w:rPr>
      <w:rFonts w:ascii="Calibri" w:hAnsi="Calibri" w:eastAsia="SimSun" w:cs="Calibri"/>
      <w:sz w:val="22"/>
      <w:szCs w:val="22"/>
      <w:lang w:val="ru-RU" w:eastAsia="en-US" w:bidi="ar-SA"/>
    </w:rPr>
  </w:style>
  <w:style w:type="character" w:customStyle="1" w:styleId="17">
    <w:name w:val="Текст примечания Знак"/>
    <w:link w:val="8"/>
    <w:semiHidden/>
    <w:locked/>
    <w:uiPriority w:val="99"/>
    <w:rPr>
      <w:sz w:val="20"/>
      <w:szCs w:val="20"/>
    </w:rPr>
  </w:style>
  <w:style w:type="character" w:customStyle="1" w:styleId="18">
    <w:name w:val="Тема примечания Знак"/>
    <w:link w:val="9"/>
    <w:semiHidden/>
    <w:locked/>
    <w:uiPriority w:val="99"/>
    <w:rPr>
      <w:b/>
      <w:bCs/>
      <w:sz w:val="20"/>
      <w:szCs w:val="20"/>
    </w:rPr>
  </w:style>
  <w:style w:type="character" w:customStyle="1" w:styleId="19">
    <w:name w:val="Текст выноски Знак"/>
    <w:link w:val="7"/>
    <w:semiHidden/>
    <w:qFormat/>
    <w:locked/>
    <w:uiPriority w:val="99"/>
    <w:rPr>
      <w:sz w:val="2"/>
      <w:szCs w:val="2"/>
    </w:rPr>
  </w:style>
  <w:style w:type="character" w:customStyle="1" w:styleId="20">
    <w:name w:val="jlqj4b chmk0b"/>
    <w:basedOn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2ED98C-1735-47A4-BA9F-B6B6F0EE33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647</Words>
  <Characters>3692</Characters>
  <Lines>30</Lines>
  <Paragraphs>8</Paragraphs>
  <TotalTime>8</TotalTime>
  <ScaleCrop>false</ScaleCrop>
  <LinksUpToDate>false</LinksUpToDate>
  <CharactersWithSpaces>4331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2021-03-19T10:03:00Z</dcterms:created>
  <dc:creator>Петр Ершов</dc:creator>
  <cp:lastModifiedBy>polyd</cp:lastModifiedBy>
  <dcterms:modified xsi:type="dcterms:W3CDTF">2021-04-02T07:54:15Z</dcterms:modified>
  <dc:title>THE FREQUENCIES OF LATERAL MORPHS IN PLATICHTHYS FLESUS (Linnaeus, 1758) HAS BEEN CHANGED (LINKED) WITH BODY SIZE AND AGE OF FISH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