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609E1D6">
      <w:pPr>
        <w:pStyle w:val="2"/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Рекомендации по мониторингу биосистем района реализации проекта </w:t>
      </w:r>
    </w:p>
    <w:p w14:paraId="3FCFF54C">
      <w:pPr>
        <w:bidi w:val="0"/>
        <w:rPr>
          <w:rFonts w:hint="default"/>
          <w:lang w:val="ru-RU"/>
        </w:rPr>
      </w:pPr>
      <w:r>
        <w:rPr>
          <w:lang w:val="ru-RU"/>
        </w:rPr>
        <w:t>Контроль</w:t>
      </w:r>
      <w:r>
        <w:rPr>
          <w:rFonts w:hint="default"/>
          <w:lang w:val="ru-RU"/>
        </w:rPr>
        <w:t xml:space="preserve"> негативного влияния дноуглубительных работ необходимо организовать в соответствии с методологией </w:t>
      </w:r>
      <w:r>
        <w:rPr>
          <w:rFonts w:hint="default"/>
          <w:lang w:val="en-US"/>
        </w:rPr>
        <w:t xml:space="preserve">BACI </w:t>
      </w:r>
      <w:r>
        <w:rPr>
          <w:rFonts w:hint="default"/>
          <w:lang w:val="ru-RU"/>
        </w:rPr>
        <w:t>дизайна (</w:t>
      </w:r>
      <w:r>
        <w:rPr>
          <w:rFonts w:hint="default"/>
          <w:lang w:val="en-US"/>
        </w:rPr>
        <w:t xml:space="preserve">Before-After-Control-Impact). 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этого необходимо проведение следующих наблюдений.</w:t>
      </w:r>
    </w:p>
    <w:p w14:paraId="358B990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Провести обследование участков, предполагаемых для дноуглубления и отвала грунта, до начала воздействия. Заложить и обследовать контрольные площадки в аналогичных местообитаниях (например, в Восточной Ряшковой салме и на траверзе восточного побережья о. Телячий) и провести их обследование в тот же год, в который проводились обследования участков, которые будут подвержены воздействию. В итоге должны быть заложены, как минимум, 6 станций, предполагаемое положение которых отражает рисунок, приведенный ниже.</w:t>
      </w:r>
    </w:p>
    <w:p w14:paraId="00FE4923">
      <w:pPr>
        <w:bidi w:val="0"/>
        <w:rPr>
          <w:rFonts w:hint="default"/>
          <w:lang w:val="ru-RU"/>
        </w:rPr>
      </w:pPr>
    </w:p>
    <w:p w14:paraId="580726E8">
      <w:p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5273040" cy="407162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E700">
      <w:pPr>
        <w:bidi w:val="0"/>
        <w:rPr>
          <w:rFonts w:hint="default"/>
          <w:lang w:val="ru-RU"/>
        </w:rPr>
      </w:pPr>
    </w:p>
    <w:p w14:paraId="27958C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заложенных станциях необходимо провести сбор информации о гидрохимических и гидрофизических характеристиках вод, циркулирующих в районе прохождения фарватера и зоны отвала грунта (соленость, скорость течений, осадконакопление, взвеси, концентрация хлорофилла, концентрация азот- и фосфор- содержащих ионов). В том числе понадобится обследование дна с помощью беспилотных подводных аппаратов и/или легководолазным методом. Для выполнения этих работ нужны внешние специалисты (ЦМИ, ББС МГУ). </w:t>
      </w:r>
    </w:p>
    <w:p w14:paraId="29163E2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этих же точках необходимо осуществлять отбор проб бентоса,  фито- и зоопланктона. Для выполнения этих работ понадобятся как силы волонтеров (разборка проб), так и сторонние специалисты, которые будут осуществлять взятие, промывку и фиксацию проб (ББС ЗИН РАН). На каждой станции необходимо взять как минимум по три количественных пробы бентоса и планктона.</w:t>
      </w:r>
    </w:p>
    <w:p w14:paraId="7828F0E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оценки фонового состояния бентоса нужно иметь сравниетльный материал. Для этого необходимо заключить договор с ЗИН РАН об использовании базы данных по беломорскому бентосу (автор-разработчик А. Д. Наумов).</w:t>
      </w:r>
    </w:p>
    <w:p w14:paraId="76C867D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осуществления дноуглубительных работ в тех же точках необходимо провести обследования по той же самой схеме, которая была реализована до дноуглубления. </w:t>
      </w:r>
    </w:p>
    <w:p w14:paraId="3A195D6A">
      <w:pPr>
        <w:bidi w:val="0"/>
        <w:rPr>
          <w:rFonts w:hint="default"/>
          <w:lang w:val="ru-RU"/>
        </w:rPr>
      </w:pPr>
    </w:p>
    <w:p w14:paraId="6C28753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Крайне желательно организовать периодическое повторное обследование заложенных участков (ежегодно или раз в несколько лет).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</w:p>
    <w:p w14:paraId="6068F98A">
      <w:pPr>
        <w:rPr>
          <w:rFonts w:hint="default"/>
          <w:lang w:val="ru-RU"/>
        </w:rPr>
      </w:pPr>
    </w:p>
    <w:p w14:paraId="71F92A73">
      <w:pPr>
        <w:rPr>
          <w:lang w:val="en-US"/>
        </w:rPr>
      </w:pPr>
    </w:p>
    <w:p w14:paraId="7D157C8F">
      <w:pPr>
        <w:rPr>
          <w:lang w:val="en-US"/>
        </w:rPr>
      </w:pPr>
    </w:p>
    <w:p w14:paraId="555F701A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61E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391B30B1"/>
    <w:rsid w:val="3A5B4A05"/>
    <w:rsid w:val="3D2E204C"/>
    <w:rsid w:val="4DC82D45"/>
    <w:rsid w:val="50225E22"/>
    <w:rsid w:val="552E3A44"/>
    <w:rsid w:val="55A61EC8"/>
    <w:rsid w:val="571A361F"/>
    <w:rsid w:val="5D87393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4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4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4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3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4"/>
    <w:qFormat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2024-10-14T14:37:00Z</dcterms:created>
  <dc:creator>polyd</dc:creator>
  <cp:lastModifiedBy>polyd</cp:lastModifiedBy>
  <dcterms:modified xsi:type="dcterms:W3CDTF">2024-10-15T13:57:10Z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6BC9D531979843B0B2696558CCABF1A2_13</vt:lpwstr>
  </property>
</Properties>
</file>