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5DAD002">
      <w:pPr>
        <w:pStyle w:val="17"/>
      </w:pPr>
      <w:r>
        <w:t xml:space="preserve">Cтруктуры смешанных поселений </w:t>
      </w:r>
      <w:r>
        <w:rPr>
          <w:i/>
          <w:iCs/>
        </w:rPr>
        <w:t>Mytilus edulis</w:t>
      </w:r>
      <w:r>
        <w:t xml:space="preserve"> и </w:t>
      </w:r>
      <w:r>
        <w:rPr>
          <w:i/>
          <w:iCs/>
        </w:rPr>
        <w:t>M.trossulus</w:t>
      </w:r>
      <w:r>
        <w:t xml:space="preserve"> в вершине Кандалакшского залива</w:t>
      </w:r>
    </w:p>
    <w:p w14:paraId="166AC182">
      <w:pPr>
        <w:pStyle w:val="23"/>
      </w:pPr>
      <w:r>
        <w:t>В. М. Хайтов</w:t>
      </w:r>
    </w:p>
    <w:p w14:paraId="27BE55C3">
      <w:pPr>
        <w:pStyle w:val="24"/>
      </w:pPr>
      <w:r>
        <w:rPr>
          <w:b/>
          <w:bCs/>
        </w:rPr>
        <w:t xml:space="preserve">Хайтов В. М. Cтруктуры смешанных поселений </w:t>
      </w:r>
      <w:r>
        <w:rPr>
          <w:b/>
          <w:bCs/>
          <w:i/>
          <w:iCs/>
        </w:rPr>
        <w:t>Mytilus edulis</w:t>
      </w:r>
      <w:r>
        <w:rPr>
          <w:b/>
          <w:bCs/>
        </w:rPr>
        <w:t xml:space="preserve"> и </w:t>
      </w:r>
      <w:r>
        <w:rPr>
          <w:b/>
          <w:bCs/>
          <w:i/>
          <w:iCs/>
        </w:rPr>
        <w:t>M.trossulus</w:t>
      </w:r>
      <w:r>
        <w:rPr>
          <w:b/>
          <w:bCs/>
        </w:rPr>
        <w:t xml:space="preserve"> в вершине Кандалакшского залива </w:t>
      </w:r>
      <w:r>
        <w:t xml:space="preserve"> // Толмачева Е. Л. (ред.) Летопись природы Кадалакшского заповедника за 2024 год (ежегодный отчет). Кандалакша. Т.1 (Летопись природы Кандалакшского заповедника, кн. ++) Рассматриваются данные по соотношению обилий двух видов мидий, формирующих смешанные поселения в стандартных точках наблюдений (четыре оcтрова, расположенных на разном расстоянии от кута залива и пять мидиевых банок).</w:t>
      </w:r>
    </w:p>
    <w:p w14:paraId="4BECD209">
      <w:pPr>
        <w:pStyle w:val="24"/>
        <w:rPr>
          <w:lang w:val="en-US"/>
        </w:rPr>
      </w:pPr>
      <w:r>
        <w:rPr>
          <w:b/>
          <w:bCs/>
          <w:lang w:val="en-US"/>
        </w:rPr>
        <w:t xml:space="preserve">Khaitov V.M. Structure of </w:t>
      </w:r>
      <w:r>
        <w:rPr>
          <w:b/>
          <w:bCs/>
          <w:i/>
          <w:iCs/>
          <w:lang w:val="en-US"/>
        </w:rPr>
        <w:t>Mytilus edulis</w:t>
      </w:r>
      <w:r>
        <w:rPr>
          <w:b/>
          <w:bCs/>
          <w:lang w:val="en-US"/>
        </w:rPr>
        <w:t xml:space="preserve"> and </w:t>
      </w:r>
      <w:r>
        <w:rPr>
          <w:b/>
          <w:bCs/>
          <w:i/>
          <w:iCs/>
          <w:lang w:val="en-US"/>
        </w:rPr>
        <w:t>M.trossulus</w:t>
      </w:r>
      <w:r>
        <w:rPr>
          <w:b/>
          <w:bCs/>
          <w:lang w:val="en-US"/>
        </w:rPr>
        <w:t xml:space="preserve"> mixed settlements in the top of Kandalaksha Bay</w:t>
      </w:r>
      <w:r>
        <w:rPr>
          <w:lang w:val="en-US"/>
        </w:rPr>
        <w:t xml:space="preserve"> // Tolmacheva E. L. (ed.) The Chronicle of Nature by the Kandalaksha Reserve for 2024 (Annual report). Kandalaksha. V.1. (The Chronicle of Nature by the Kandalaksha Reserve, Book N ++)</w:t>
      </w:r>
    </w:p>
    <w:p w14:paraId="574285F3">
      <w:pPr>
        <w:pStyle w:val="24"/>
        <w:rPr>
          <w:lang w:val="en-US"/>
        </w:rPr>
      </w:pPr>
      <w:r>
        <w:rPr>
          <w:lang w:val="en-US"/>
        </w:rPr>
        <w:t>Data on abundance ratios of two mussel species forming mixed settlements at standard observation points (four islands located at different distances from the bay top and at five mussel beds) are considered.</w:t>
      </w:r>
    </w:p>
    <w:p w14:paraId="2E199D96">
      <w:pPr>
        <w:pStyle w:val="4"/>
        <w:rPr>
          <w:lang w:val="ru-RU"/>
        </w:rPr>
      </w:pPr>
      <w:bookmarkStart w:id="0" w:name="цель-мониторинговой-программы"/>
      <w:r>
        <w:rPr>
          <w:lang w:val="ru-RU"/>
        </w:rPr>
        <w:t>Цель мониторинговой программы</w:t>
      </w:r>
    </w:p>
    <w:p w14:paraId="27BF42F5">
      <w:pPr>
        <w:pStyle w:val="21"/>
      </w:pPr>
      <w:r>
        <w:t xml:space="preserve">В Белом море, помимо аборигенного вида </w:t>
      </w:r>
      <w:r>
        <w:rPr>
          <w:i/>
          <w:iCs/>
        </w:rPr>
        <w:t>Mytilus edulis</w:t>
      </w:r>
      <w:r>
        <w:t xml:space="preserve">, или атлантической мидии, обнаружен второй, криптический, вида тихоокеанская мидия, или </w:t>
      </w:r>
      <w:r>
        <w:rPr>
          <w:i/>
          <w:iCs/>
        </w:rPr>
        <w:t>M.trossulus</w:t>
      </w:r>
      <w:r>
        <w:t>. Этот второй вид предположительно был завезен в акваторию Белого моря после Второй Мировой Войны на днищах судов, курсировавших между Белым и Баренцевым морями. В Баренцево море M.trossulus, предположительно, был завезен с Атлантического побережья Северной Америки конвоями судов, курсировавших по программе лендлиза.</w:t>
      </w:r>
    </w:p>
    <w:p w14:paraId="6F788512">
      <w:pPr>
        <w:pStyle w:val="3"/>
      </w:pPr>
      <w:r>
        <w:t xml:space="preserve">В связи с проникновением в акваторию Белого моря нового вида встал вопрос о динамике системы, в которой в смешанных поселениях сосуществуют аборигенный вид </w:t>
      </w:r>
      <w:r>
        <w:rPr>
          <w:i/>
          <w:iCs/>
        </w:rPr>
        <w:t>M.edulis</w:t>
      </w:r>
      <w:r>
        <w:t xml:space="preserve"> и вселенец </w:t>
      </w:r>
      <w:r>
        <w:rPr>
          <w:i/>
          <w:iCs/>
        </w:rPr>
        <w:t>M.trossulus</w:t>
      </w:r>
      <w:r>
        <w:t>. Для отслеживания событий в этих смешанных поселениях были заложены четыре участка на островах вершины Кандалакшского залива (Рисунок 1). Параллельно, проводится мониторинга размерной структуры пяти мидевых банок (Рисунок 1), входе которого специальной задачи анализа таксономической структуры поселений не ставилось, однако собранные на этих банках сухие створки моллюсков были депонированы в коллекциях Лаборатории экологии морского бентоса (гидробиологии), что позволило провести ретроспективный анализ таксономической струкутры этих поселений. Данные данного анализа позволили включить наблюдения на мидиевых банках в программу мониторинга смешанных поселений мидий. Приведенные ниже результаты анализа таксономической структуры поселений мидий на мидевых банках включаются в Летопись природы впервые.</w:t>
      </w:r>
    </w:p>
    <w:p w14:paraId="7D95FC18">
      <w:pPr>
        <w:jc w:val="center"/>
      </w:pPr>
      <w:r>
        <w:drawing>
          <wp:inline distT="0" distB="0" distL="0" distR="0">
            <wp:extent cx="4565650" cy="3804285"/>
            <wp:effectExtent l="0" t="0" r="6350" b="5715"/>
            <wp:docPr id="21" name="Picture" descr="Рисунок 1. Точки мониторинга таксономического состава поселений мидий в вершине Кандалакшского залива Белого моря. 1 - о. Б. Лупчостров, 2 - о. Малый, 3 - о. Овечий, 4 - о. Ряжков. Мидиевые банки (Обозначения, согласно принятым в других главах Летописи природы): 5 - Mat, 6 - Korg, 7 - Vor2, 8 - Vor4, 9 - Vor5. Monitoring points of the taxonomic structure of mussel settlements in the top of the Kandalaksha Bay of the White Sea. 1 - о. B. Lupchostrov, 2 - island. Maly, 3 - Ovechy Island, 4 - Ryazhkov Island. Mussel beds (Designations according to those adopted in other chapters of the Letopis): 5 - Mat, 6 - Korg, 7 - Vor2, 8 - Vor4, 9 - Vo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descr="Рисунок 1. Точки мониторинга таксономического состава поселений мидий в вершине Кандалакшского залива Белого моря. 1 - о. Б. Лупчостров, 2 - о. Малый, 3 - о. Овечий, 4 - о. Ряжков. Мидиевые банки (Обозначения, согласно принятым в других главах Летописи природы): 5 - Mat, 6 - Korg, 7 - Vor2, 8 - Vor4, 9 - Vor5. Monitoring points of the taxonomic structure of mussel settlements in the top of the Kandalaksha Bay of the White Sea. 1 - о. B. Lupchostrov, 2 - island. Maly, 3 - Ovechy Island, 4 - Ryazhkov Island. Mussel beds (Designations according to those adopted in other chapters of the Letopis): 5 - Mat, 6 - Korg, 7 - Vor2, 8 - Vor4, 9 - Vor5."/>
                    <pic:cNvPicPr>
                      <a:picLocks noChangeAspect="1" noChangeArrowheads="1"/>
                    </pic:cNvPicPr>
                  </pic:nvPicPr>
                  <pic:blipFill>
                    <a:blip r:embed="rId5"/>
                    <a:srcRect t="17277" b="16820"/>
                    <a:stretch>
                      <a:fillRect/>
                    </a:stretch>
                  </pic:blipFill>
                  <pic:spPr>
                    <a:xfrm>
                      <a:off x="0" y="0"/>
                      <a:ext cx="4578894" cy="3815487"/>
                    </a:xfrm>
                    <a:prstGeom prst="rect">
                      <a:avLst/>
                    </a:prstGeom>
                    <a:noFill/>
                    <a:ln>
                      <a:noFill/>
                    </a:ln>
                  </pic:spPr>
                </pic:pic>
              </a:graphicData>
            </a:graphic>
          </wp:inline>
        </w:drawing>
      </w:r>
    </w:p>
    <w:p w14:paraId="7DF52EF5">
      <w:pPr>
        <w:pStyle w:val="20"/>
      </w:pPr>
      <w:r>
        <w:rPr>
          <w:b/>
          <w:bCs/>
          <w:lang w:val="ru-RU"/>
        </w:rPr>
        <w:t>Рисунок 1.</w:t>
      </w:r>
      <w:r>
        <w:rPr>
          <w:lang w:val="ru-RU"/>
        </w:rPr>
        <w:t xml:space="preserve"> Точки мониторинга таксономического состава поселений мидий в вершине Кандалакшского залива Белого моря. 1 - о. Б. Лупчостров, 2 - о. Малый, 3 - о. Овечий, 4 - о. Ряжков. Мидиевые банки (Обозначения, согласно принятым в других главах Летописи природы): 5 - </w:t>
      </w:r>
      <w:r>
        <w:t>Mat</w:t>
      </w:r>
      <w:r>
        <w:rPr>
          <w:lang w:val="ru-RU"/>
        </w:rPr>
        <w:t xml:space="preserve">, 6 - </w:t>
      </w:r>
      <w:r>
        <w:t>Korg</w:t>
      </w:r>
      <w:r>
        <w:rPr>
          <w:lang w:val="ru-RU"/>
        </w:rPr>
        <w:t xml:space="preserve">, 7 - </w:t>
      </w:r>
      <w:r>
        <w:t>Vor</w:t>
      </w:r>
      <w:r>
        <w:rPr>
          <w:lang w:val="ru-RU"/>
        </w:rPr>
        <w:t xml:space="preserve">2, 8 - </w:t>
      </w:r>
      <w:r>
        <w:t>Vor</w:t>
      </w:r>
      <w:r>
        <w:rPr>
          <w:lang w:val="ru-RU"/>
        </w:rPr>
        <w:t xml:space="preserve">4, 9 - </w:t>
      </w:r>
      <w:r>
        <w:t>Vor</w:t>
      </w:r>
      <w:r>
        <w:rPr>
          <w:lang w:val="ru-RU"/>
        </w:rPr>
        <w:t xml:space="preserve">5. </w:t>
      </w:r>
      <w:r>
        <w:t>Monitoring points of the taxonomic structure of mussel settlements in the top of the Kandalaksha Bay of the White Sea. 1 - о. B. Lupchostrov, 2 - island. Maly, 3 - Ovechy Island, 4 - Ryazhkov Island. Mussel beds (Designations according to those adopted in other chapters of the Letopis): 5 - Mat, 6 - Korg, 7 - Vor2, 8 - Vor4, 9 - Vor5.</w:t>
      </w:r>
    </w:p>
    <w:bookmarkEnd w:id="0"/>
    <w:p w14:paraId="4306FAB8">
      <w:pPr>
        <w:pStyle w:val="4"/>
        <w:rPr>
          <w:lang w:val="ru-RU"/>
        </w:rPr>
      </w:pPr>
      <w:bookmarkStart w:id="1" w:name="X1f492c18649131a7d91a26ed38887612e3406a4"/>
    </w:p>
    <w:p w14:paraId="42177227">
      <w:pPr>
        <w:pStyle w:val="4"/>
        <w:rPr>
          <w:lang w:val="ru-RU"/>
        </w:rPr>
      </w:pPr>
      <w:bookmarkStart w:id="7" w:name="_GoBack"/>
      <w:bookmarkEnd w:id="7"/>
      <w:r>
        <w:rPr>
          <w:lang w:val="ru-RU"/>
        </w:rPr>
        <w:t>Описание таксономического состава смешанных поселений мидий по соотношению морфотипов</w:t>
      </w:r>
    </w:p>
    <w:p w14:paraId="18831378">
      <w:pPr>
        <w:pStyle w:val="21"/>
      </w:pPr>
      <w:r>
        <w:t>Для анализа многолетней динамики поселений была введена классификация, принятая в предыдущих публикациях: все моллюски были разделены на две группы, обозначаемые, как T- и E- морфотипы (Рисунок 2). Определение морфотипов проводилось в соответствии с паттерном закладки перламутрового слоя в районе нифы лигамента. У мидий T-морфотипа под нимфой прослеживается полоска перламутрового слоя не покрытая перламутром. У мидий E-морфотипа эта полоска отсутствует или полоска призматического слоя прослеживается лишь под задней частью нимфы лигамента.</w:t>
      </w:r>
    </w:p>
    <w:p w14:paraId="778E9923">
      <w:pPr>
        <w:pStyle w:val="3"/>
      </w:pPr>
      <w:r>
        <w:t xml:space="preserve">Моллюски T-морфотипа с высокой вероятностью являются </w:t>
      </w:r>
      <w:r>
        <w:rPr>
          <w:i/>
          <w:iCs/>
        </w:rPr>
        <w:t>Mytilus trossulus</w:t>
      </w:r>
      <w:r>
        <w:t xml:space="preserve">, моллюски E-морфотипа - </w:t>
      </w:r>
      <w:r>
        <w:rPr>
          <w:i/>
          <w:iCs/>
        </w:rPr>
        <w:t>M.edulis</w:t>
      </w:r>
      <w:r>
        <w:t xml:space="preserve">. Для каждой пробы было подсчитано количество особей того или иного морфотипа и вычислена доля моллюсков T-морфотипа в общей численности. Данная величина является надежной оценкой вероятности встретить в поселении представителей </w:t>
      </w:r>
      <w:r>
        <w:rPr>
          <w:i/>
          <w:iCs/>
        </w:rPr>
        <w:t>M.tossulus</w:t>
      </w:r>
      <w:r>
        <w:t xml:space="preserve"> .</w:t>
      </w:r>
    </w:p>
    <w:p w14:paraId="3495DCE9">
      <w:pPr>
        <w:jc w:val="center"/>
      </w:pPr>
      <w:r>
        <w:drawing>
          <wp:inline distT="0" distB="0" distL="0" distR="0">
            <wp:extent cx="2636520" cy="2204720"/>
            <wp:effectExtent l="0" t="0" r="0" b="5080"/>
            <wp:docPr id="25" name="Picture" descr="Рисунок 2. Внутренняя поверхность раковины мидий дух морфотипов. The inner surface of the shell of mussel spirit morpho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descr="Рисунок 2. Внутренняя поверхность раковины мидий дух морфотипов. The inner surface of the shell of mussel spirit morphotypes."/>
                    <pic:cNvPicPr>
                      <a:picLocks noChangeAspect="1" noChangeArrowheads="1"/>
                    </pic:cNvPicPr>
                  </pic:nvPicPr>
                  <pic:blipFill>
                    <a:blip r:embed="rId6"/>
                    <a:stretch>
                      <a:fillRect/>
                    </a:stretch>
                  </pic:blipFill>
                  <pic:spPr>
                    <a:xfrm>
                      <a:off x="0" y="0"/>
                      <a:ext cx="2636520" cy="2204720"/>
                    </a:xfrm>
                    <a:prstGeom prst="rect">
                      <a:avLst/>
                    </a:prstGeom>
                    <a:noFill/>
                    <a:ln w="9525">
                      <a:noFill/>
                    </a:ln>
                  </pic:spPr>
                </pic:pic>
              </a:graphicData>
            </a:graphic>
          </wp:inline>
        </w:drawing>
      </w:r>
    </w:p>
    <w:p w14:paraId="7448A099">
      <w:pPr>
        <w:pStyle w:val="20"/>
      </w:pPr>
      <w:r>
        <w:rPr>
          <w:b/>
          <w:bCs/>
          <w:lang w:val="ru-RU"/>
        </w:rPr>
        <w:t>Рисунок 2.</w:t>
      </w:r>
      <w:r>
        <w:rPr>
          <w:lang w:val="ru-RU"/>
        </w:rPr>
        <w:t xml:space="preserve"> Внутренняя поверхность раковины мидий дух морфотипов. </w:t>
      </w:r>
      <w:r>
        <w:t>The inner surface of the shell of mussel spirit morphotypes.</w:t>
      </w:r>
    </w:p>
    <w:bookmarkEnd w:id="1"/>
    <w:p w14:paraId="2145F223">
      <w:pPr>
        <w:pStyle w:val="4"/>
        <w:rPr>
          <w:lang w:val="ru-RU"/>
        </w:rPr>
      </w:pPr>
      <w:bookmarkStart w:id="2" w:name="методика-описания-поселений-на-фукоидах"/>
      <w:r>
        <w:rPr>
          <w:lang w:val="ru-RU"/>
        </w:rPr>
        <w:t>Методика описания поселений на фукоидах</w:t>
      </w:r>
    </w:p>
    <w:p w14:paraId="1366F991">
      <w:pPr>
        <w:pStyle w:val="21"/>
      </w:pPr>
      <w:r>
        <w:t>Ежегодно, начиная с 2002 г., проводятся сборы мидий на литорали четырех островов (Рисунок 1), расположенных в вершине Кандалакшского залива Белого моря в том числе и на территории Кандалакшского Государственного Природного Заповедника: О.Б.Лубчостров (N67.145842, E32.350530); О.Малый (N67.118464, E32.406149); О.Овечий (N67.090252, E32.460394); О.Ряжков (N67.019912, E32.571287).</w:t>
      </w:r>
    </w:p>
    <w:p w14:paraId="7080E2C6">
      <w:pPr>
        <w:pStyle w:val="3"/>
      </w:pPr>
      <w:r>
        <w:t>На каждом острове (за исключением о.Ряжкова) в одних и тех же точках отбирали по пять пучков фукоидов (пучки водорослей отбирались таким образом, чтобы на них визуально было представлено достаточно большое количество мидий). При сборах на о. Ряжкове было взято по 3 пучка фукоидов, что связано с существенно большим обилием мидий в этом районе.</w:t>
      </w:r>
    </w:p>
    <w:p w14:paraId="1B88C17D">
      <w:pPr>
        <w:pStyle w:val="3"/>
      </w:pPr>
      <w:r>
        <w:t>При разборке проб мидии были отделены от талломов фукоидов. В дальнейшем анализе были использованы только моллюски, имевшие длину раковины не менее 10 мм. Каждая проба (отдельный пучок водорослей) разбиралась независимо. Все отобранные моллюски были очищены от мягких тканей и в дальнейшей работе были использованы сухие створки.</w:t>
      </w:r>
    </w:p>
    <w:p w14:paraId="6873A01D">
      <w:pPr>
        <w:pStyle w:val="3"/>
      </w:pPr>
      <w:r>
        <w:t>Сборы мидий 2002 – 2010 гг. были предоставлены А. В. Полоскиным в виде коллекций сухих створок. К сожалению, мидии из проб, взятых на каждом из островов в этот период, были объединены. То есть, структура поселений мидий на каждом из островов в эти годы формально была описана по одной выборке.</w:t>
      </w:r>
    </w:p>
    <w:bookmarkEnd w:id="2"/>
    <w:p w14:paraId="36D27238">
      <w:pPr>
        <w:pStyle w:val="4"/>
        <w:rPr>
          <w:lang w:val="ru-RU"/>
        </w:rPr>
      </w:pPr>
      <w:bookmarkStart w:id="3" w:name="X63d3f56cfda29e6a7b3bca46cb8b6b86351a61a"/>
      <w:r>
        <w:rPr>
          <w:lang w:val="ru-RU"/>
        </w:rPr>
        <w:t>Методика описания поселений мидий на мидиевых банках</w:t>
      </w:r>
    </w:p>
    <w:p w14:paraId="4274A795">
      <w:pPr>
        <w:pStyle w:val="21"/>
      </w:pPr>
      <w:r>
        <w:t>В тексте использованы обозначения мидиевых банок, устоявшиеся в предыдущих изданиях «Летописи природы Кандалакшского заповедника».</w:t>
      </w:r>
    </w:p>
    <w:p w14:paraId="104DE5C9">
      <w:pPr>
        <w:pStyle w:val="3"/>
      </w:pPr>
      <w:r>
        <w:t xml:space="preserve">Мидиевая банка </w:t>
      </w:r>
      <w:r>
        <w:rPr>
          <w:i/>
          <w:iCs/>
        </w:rPr>
        <w:t>«Korg»</w:t>
      </w:r>
      <w:r>
        <w:t xml:space="preserve"> (67,110668 N; 32,642790 E) Расположена на корге в районе о-вов Малый и Большой Куртяжные (Лувеньгский архипелаг).</w:t>
      </w:r>
    </w:p>
    <w:p w14:paraId="1774FDA7">
      <w:pPr>
        <w:pStyle w:val="3"/>
      </w:pPr>
      <w:r>
        <w:t xml:space="preserve">Мидиевая банка </w:t>
      </w:r>
      <w:r>
        <w:rPr>
          <w:i/>
          <w:iCs/>
        </w:rPr>
        <w:t>«Mat»</w:t>
      </w:r>
      <w:r>
        <w:t xml:space="preserve"> (67,113299 N; 32,642897 E) Расположена на косе, идущей от материка, на расстоянии 260 м от предыдущей банки.</w:t>
      </w:r>
    </w:p>
    <w:p w14:paraId="7E33BAE4">
      <w:pPr>
        <w:pStyle w:val="3"/>
      </w:pPr>
      <w:r>
        <w:t xml:space="preserve">Мидиевая банка </w:t>
      </w:r>
      <w:r>
        <w:rPr>
          <w:i/>
          <w:iCs/>
        </w:rPr>
        <w:t>«Vor2»</w:t>
      </w:r>
      <w:r>
        <w:t xml:space="preserve"> (66,939778 N; 32,43461 E) Банка расположена на нижней части литорали острова Воронинского, расположенного в куту Вороньей губы.</w:t>
      </w:r>
    </w:p>
    <w:p w14:paraId="2195CB1E">
      <w:pPr>
        <w:pStyle w:val="3"/>
      </w:pPr>
      <w:r>
        <w:t xml:space="preserve">Мидиевая банка </w:t>
      </w:r>
      <w:r>
        <w:rPr>
          <w:i/>
          <w:iCs/>
        </w:rPr>
        <w:t>«Vor4»</w:t>
      </w:r>
      <w:r>
        <w:t xml:space="preserve"> (66,934386 N; 32,506852 E) Банка расположена на косе, идущей от материка на расстоянии около 500 м от входа в Воронью губу.</w:t>
      </w:r>
    </w:p>
    <w:p w14:paraId="0A9E1558">
      <w:pPr>
        <w:pStyle w:val="3"/>
      </w:pPr>
      <w:r>
        <w:t xml:space="preserve">Мидиевая банка </w:t>
      </w:r>
      <w:r>
        <w:rPr>
          <w:i/>
          <w:iCs/>
        </w:rPr>
        <w:t>«Vor5»</w:t>
      </w:r>
      <w:r>
        <w:t xml:space="preserve"> (66,928006 N; 32,491124 E) Банка расположена в проливе, соединяющем губу Воронью и губу Белую.</w:t>
      </w:r>
    </w:p>
    <w:p w14:paraId="6DA58378">
      <w:pPr>
        <w:pStyle w:val="3"/>
      </w:pPr>
      <w:r>
        <w:t>На каждой банке были отобраны пробы с помощью пробоотборника площадью 55 см</w:t>
      </w:r>
      <w:r>
        <w:rPr>
          <w:vertAlign w:val="superscript"/>
        </w:rPr>
        <w:t>2</w:t>
      </w:r>
      <w:r>
        <w:t>. Начиная с 2010 г. раковины моллюсков длиной более 10 мм, собранные в каждой из проб, были очищены от мягких тканей, высушены и помещены в коллекции. В 2024 г. коллекционные сборы были обработаны и в каждой из проб была определена численность мидий двух морфотипов по той же методике, которая была использована при анализе таксономического состава смешанных поселений на фукоидах.</w:t>
      </w:r>
    </w:p>
    <w:bookmarkEnd w:id="3"/>
    <w:p w14:paraId="01B17CC5">
      <w:pPr>
        <w:pStyle w:val="4"/>
        <w:rPr>
          <w:lang w:val="ru-RU"/>
        </w:rPr>
      </w:pPr>
      <w:bookmarkStart w:id="4" w:name="X92f330aa36766376e36ddfaaf39cfa2069c3e93"/>
      <w:r>
        <w:rPr>
          <w:lang w:val="ru-RU"/>
        </w:rPr>
        <w:t>Динамика таксономического состава поселений мидий на фукоидах</w:t>
      </w:r>
    </w:p>
    <w:p w14:paraId="110C53E2">
      <w:pPr>
        <w:pStyle w:val="21"/>
      </w:pPr>
      <w:r>
        <w:t>Первичные данные по обилию мидий двух морфотипов в 2024 г. приведены в Таблице +.1. Данные за остальные годы наблюдений представлены в соответствующих главах Летописи за предыдущие годы.</w:t>
      </w:r>
    </w:p>
    <w:p w14:paraId="20FAAF11">
      <w:pPr>
        <w:pStyle w:val="28"/>
        <w:pBdr>
          <w:top w:val="none" w:color="000000" w:sz="0" w:space="0"/>
          <w:left w:val="none" w:color="000000" w:sz="0" w:space="0"/>
          <w:bottom w:val="none" w:color="000000" w:sz="0" w:space="0"/>
          <w:right w:val="none" w:color="000000" w:sz="0" w:space="0"/>
        </w:pBdr>
        <w:spacing w:before="60" w:after="60"/>
        <w:ind w:left="60" w:right="60"/>
        <w:rPr>
          <w:lang w:val="ru-RU"/>
        </w:rPr>
      </w:pPr>
      <w:r>
        <w:rPr>
          <w:lang w:val="ru-RU"/>
        </w:rPr>
        <w:t xml:space="preserve">Таблица +.1  Соотношение численностей </w:t>
      </w:r>
      <w:r>
        <w:t>T</w:t>
      </w:r>
      <w:r>
        <w:rPr>
          <w:lang w:val="ru-RU"/>
        </w:rPr>
        <w:t xml:space="preserve">- и </w:t>
      </w:r>
      <w:r>
        <w:t>E</w:t>
      </w:r>
      <w:r>
        <w:rPr>
          <w:lang w:val="ru-RU"/>
        </w:rPr>
        <w:t xml:space="preserve">-морфотипов в пробах на четырех островах в 2024 г. </w:t>
      </w:r>
      <w:r>
        <w:t>Abundance</w:t>
      </w:r>
      <w:r>
        <w:rPr>
          <w:lang w:val="ru-RU"/>
        </w:rPr>
        <w:t xml:space="preserve"> </w:t>
      </w:r>
      <w:r>
        <w:t>of</w:t>
      </w:r>
      <w:r>
        <w:rPr>
          <w:lang w:val="ru-RU"/>
        </w:rPr>
        <w:t xml:space="preserve"> </w:t>
      </w:r>
      <w:r>
        <w:t>T</w:t>
      </w:r>
      <w:r>
        <w:rPr>
          <w:lang w:val="ru-RU"/>
        </w:rPr>
        <w:t xml:space="preserve">- </w:t>
      </w:r>
      <w:r>
        <w:t>and</w:t>
      </w:r>
      <w:r>
        <w:rPr>
          <w:lang w:val="ru-RU"/>
        </w:rPr>
        <w:t xml:space="preserve"> </w:t>
      </w:r>
      <w:r>
        <w:t>E</w:t>
      </w:r>
      <w:r>
        <w:rPr>
          <w:lang w:val="ru-RU"/>
        </w:rPr>
        <w:t>-</w:t>
      </w:r>
      <w:r>
        <w:t>morfotypes</w:t>
      </w:r>
      <w:r>
        <w:rPr>
          <w:lang w:val="ru-RU"/>
        </w:rPr>
        <w:t xml:space="preserve"> </w:t>
      </w:r>
      <w:r>
        <w:t>in</w:t>
      </w:r>
      <w:r>
        <w:rPr>
          <w:lang w:val="ru-RU"/>
        </w:rPr>
        <w:t xml:space="preserve"> </w:t>
      </w:r>
      <w:r>
        <w:t>samples</w:t>
      </w:r>
      <w:r>
        <w:rPr>
          <w:lang w:val="ru-RU"/>
        </w:rPr>
        <w:t xml:space="preserve"> </w:t>
      </w:r>
      <w:r>
        <w:t>from</w:t>
      </w:r>
      <w:r>
        <w:rPr>
          <w:lang w:val="ru-RU"/>
        </w:rPr>
        <w:t xml:space="preserve"> </w:t>
      </w:r>
      <w:r>
        <w:t>four</w:t>
      </w:r>
      <w:r>
        <w:rPr>
          <w:lang w:val="ru-RU"/>
        </w:rPr>
        <w:t xml:space="preserve"> </w:t>
      </w:r>
      <w:r>
        <w:t>island</w:t>
      </w:r>
      <w:r>
        <w:rPr>
          <w:lang w:val="ru-RU"/>
        </w:rPr>
        <w:t xml:space="preserve"> </w:t>
      </w:r>
      <w:r>
        <w:t>in</w:t>
      </w:r>
      <w:r>
        <w:rPr>
          <w:lang w:val="ru-RU"/>
        </w:rPr>
        <w:t xml:space="preserve"> 2024.</w:t>
      </w:r>
    </w:p>
    <w:p w14:paraId="2DA9C60E">
      <w:pPr>
        <w:pStyle w:val="28"/>
        <w:pBdr>
          <w:top w:val="none" w:color="000000" w:sz="0" w:space="0"/>
          <w:left w:val="none" w:color="000000" w:sz="0" w:space="0"/>
          <w:bottom w:val="none" w:color="000000" w:sz="0" w:space="0"/>
          <w:right w:val="none" w:color="000000" w:sz="0" w:space="0"/>
        </w:pBdr>
        <w:spacing w:before="60" w:after="60"/>
        <w:ind w:left="60" w:right="60"/>
        <w:rPr>
          <w:lang w:val="ru-RU"/>
        </w:rPr>
      </w:pPr>
    </w:p>
    <w:tbl>
      <w:tblPr>
        <w:tblStyle w:val="10"/>
        <w:tblW w:w="0" w:type="auto"/>
        <w:jc w:val="center"/>
        <w:tblLayout w:type="fixed"/>
        <w:tblCellMar>
          <w:top w:w="0" w:type="dxa"/>
          <w:left w:w="108" w:type="dxa"/>
          <w:bottom w:w="0" w:type="dxa"/>
          <w:right w:w="108" w:type="dxa"/>
        </w:tblCellMar>
      </w:tblPr>
      <w:tblGrid>
        <w:gridCol w:w="992"/>
        <w:gridCol w:w="1921"/>
        <w:gridCol w:w="1080"/>
        <w:gridCol w:w="1323"/>
        <w:gridCol w:w="1559"/>
        <w:gridCol w:w="1701"/>
      </w:tblGrid>
      <w:tr w14:paraId="4892A3BB">
        <w:tblPrEx>
          <w:tblCellMar>
            <w:top w:w="0" w:type="dxa"/>
            <w:left w:w="108" w:type="dxa"/>
            <w:bottom w:w="0" w:type="dxa"/>
            <w:right w:w="108" w:type="dxa"/>
          </w:tblCellMar>
        </w:tblPrEx>
        <w:trPr>
          <w:tblHeader/>
          <w:jc w:val="center"/>
        </w:trPr>
        <w:tc>
          <w:tcPr>
            <w:tcW w:w="992" w:type="dxa"/>
            <w:tcBorders>
              <w:top w:val="single" w:color="666666" w:sz="12" w:space="0"/>
              <w:left w:val="nil"/>
              <w:bottom w:val="single" w:color="666666" w:sz="12" w:space="0"/>
              <w:right w:val="single" w:color="BEBEBE" w:sz="8" w:space="0"/>
            </w:tcBorders>
            <w:shd w:val="clear" w:color="auto" w:fill="FFFFFF"/>
            <w:tcMar>
              <w:top w:w="0" w:type="dxa"/>
              <w:left w:w="0" w:type="dxa"/>
              <w:bottom w:w="0" w:type="dxa"/>
              <w:right w:w="0" w:type="dxa"/>
            </w:tcMar>
            <w:vAlign w:val="center"/>
          </w:tcPr>
          <w:p w14:paraId="4C1ADEDD">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Год</w:t>
            </w:r>
          </w:p>
        </w:tc>
        <w:tc>
          <w:tcPr>
            <w:tcW w:w="1921" w:type="dxa"/>
            <w:tcBorders>
              <w:top w:val="single" w:color="666666" w:sz="12"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14:paraId="3DE4AD43">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Место сбора</w:t>
            </w:r>
          </w:p>
        </w:tc>
        <w:tc>
          <w:tcPr>
            <w:tcW w:w="1080" w:type="dxa"/>
            <w:tcBorders>
              <w:top w:val="single" w:color="666666" w:sz="12"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14:paraId="08D7A92D">
            <w:pPr>
              <w:pBdr>
                <w:top w:val="none" w:color="000000" w:sz="0" w:space="0"/>
                <w:left w:val="none" w:color="000000" w:sz="0" w:space="0"/>
                <w:bottom w:val="none" w:color="000000" w:sz="0" w:space="0"/>
                <w:right w:val="none" w:color="000000" w:sz="0" w:space="0"/>
              </w:pBdr>
              <w:spacing w:before="100" w:after="100"/>
              <w:ind w:left="100" w:right="100"/>
              <w:rPr>
                <w:lang w:val="ru-RU"/>
              </w:rPr>
            </w:pPr>
            <w:r>
              <w:rPr>
                <w:rFonts w:ascii="Arial" w:hAnsi="Arial" w:eastAsia="Arial" w:cs="Arial"/>
                <w:color w:val="000000"/>
                <w:sz w:val="16"/>
                <w:szCs w:val="16"/>
                <w:lang w:val="ru-RU"/>
              </w:rPr>
              <w:t>Номер пробы в первичном источнике</w:t>
            </w:r>
          </w:p>
        </w:tc>
        <w:tc>
          <w:tcPr>
            <w:tcW w:w="1323" w:type="dxa"/>
            <w:tcBorders>
              <w:top w:val="single" w:color="666666" w:sz="12"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14:paraId="5481E1E9">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Численность T-морфотипа</w:t>
            </w:r>
          </w:p>
        </w:tc>
        <w:tc>
          <w:tcPr>
            <w:tcW w:w="1559" w:type="dxa"/>
            <w:tcBorders>
              <w:top w:val="single" w:color="666666" w:sz="12"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14:paraId="15C49B30">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Численность E-морфотипа</w:t>
            </w:r>
          </w:p>
        </w:tc>
        <w:tc>
          <w:tcPr>
            <w:tcW w:w="1701" w:type="dxa"/>
            <w:tcBorders>
              <w:top w:val="single" w:color="666666" w:sz="12" w:space="0"/>
              <w:left w:val="single" w:color="BEBEBE" w:sz="8" w:space="0"/>
              <w:bottom w:val="single" w:color="666666" w:sz="12" w:space="0"/>
              <w:right w:val="nil"/>
            </w:tcBorders>
            <w:shd w:val="clear" w:color="auto" w:fill="FFFFFF"/>
            <w:tcMar>
              <w:top w:w="0" w:type="dxa"/>
              <w:left w:w="0" w:type="dxa"/>
              <w:bottom w:w="0" w:type="dxa"/>
              <w:right w:w="0" w:type="dxa"/>
            </w:tcMar>
            <w:vAlign w:val="center"/>
          </w:tcPr>
          <w:p w14:paraId="3282375C">
            <w:pPr>
              <w:pBdr>
                <w:top w:val="none" w:color="000000" w:sz="0" w:space="0"/>
                <w:left w:val="none" w:color="000000" w:sz="0" w:space="0"/>
                <w:bottom w:val="none" w:color="000000" w:sz="0" w:space="0"/>
                <w:right w:val="none" w:color="000000" w:sz="0" w:space="0"/>
              </w:pBdr>
              <w:spacing w:before="100" w:after="100"/>
              <w:ind w:left="100" w:right="100"/>
              <w:jc w:val="right"/>
              <w:rPr>
                <w:lang w:val="ru-RU"/>
              </w:rPr>
            </w:pPr>
            <w:r>
              <w:rPr>
                <w:rFonts w:ascii="Arial" w:hAnsi="Arial" w:eastAsia="Arial" w:cs="Arial"/>
                <w:color w:val="000000"/>
                <w:sz w:val="16"/>
                <w:szCs w:val="16"/>
                <w:lang w:val="ru-RU"/>
              </w:rPr>
              <w:t xml:space="preserve">Доля </w:t>
            </w:r>
            <w:r>
              <w:rPr>
                <w:rFonts w:ascii="Arial" w:hAnsi="Arial" w:eastAsia="Arial" w:cs="Arial"/>
                <w:color w:val="000000"/>
                <w:sz w:val="16"/>
                <w:szCs w:val="16"/>
              </w:rPr>
              <w:t>T</w:t>
            </w:r>
            <w:r>
              <w:rPr>
                <w:rFonts w:ascii="Arial" w:hAnsi="Arial" w:eastAsia="Arial" w:cs="Arial"/>
                <w:color w:val="000000"/>
                <w:sz w:val="16"/>
                <w:szCs w:val="16"/>
                <w:lang w:val="ru-RU"/>
              </w:rPr>
              <w:t>-морфотипа в общей численности</w:t>
            </w:r>
          </w:p>
        </w:tc>
      </w:tr>
      <w:tr w14:paraId="50C9053C">
        <w:tblPrEx>
          <w:tblCellMar>
            <w:top w:w="0" w:type="dxa"/>
            <w:left w:w="108" w:type="dxa"/>
            <w:bottom w:w="0" w:type="dxa"/>
            <w:right w:w="108" w:type="dxa"/>
          </w:tblCellMar>
        </w:tblPrEx>
        <w:trPr>
          <w:jc w:val="center"/>
        </w:trPr>
        <w:tc>
          <w:tcPr>
            <w:tcW w:w="992" w:type="dxa"/>
            <w:tcBorders>
              <w:top w:val="single" w:color="666666" w:sz="12"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3CA01892">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2024</w:t>
            </w:r>
          </w:p>
        </w:tc>
        <w:tc>
          <w:tcPr>
            <w:tcW w:w="1921" w:type="dxa"/>
            <w:tcBorders>
              <w:top w:val="single" w:color="666666" w:sz="12"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4DB787F">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о. Б. Лубчостров</w:t>
            </w:r>
          </w:p>
        </w:tc>
        <w:tc>
          <w:tcPr>
            <w:tcW w:w="1080" w:type="dxa"/>
            <w:tcBorders>
              <w:top w:val="single" w:color="666666" w:sz="12"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2AA89B6">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f1</w:t>
            </w:r>
          </w:p>
        </w:tc>
        <w:tc>
          <w:tcPr>
            <w:tcW w:w="1323" w:type="dxa"/>
            <w:tcBorders>
              <w:top w:val="single" w:color="666666" w:sz="12"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371E255">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10</w:t>
            </w:r>
          </w:p>
        </w:tc>
        <w:tc>
          <w:tcPr>
            <w:tcW w:w="1559" w:type="dxa"/>
            <w:tcBorders>
              <w:top w:val="single" w:color="666666" w:sz="12"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304C133">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12</w:t>
            </w:r>
          </w:p>
        </w:tc>
        <w:tc>
          <w:tcPr>
            <w:tcW w:w="1701" w:type="dxa"/>
            <w:tcBorders>
              <w:top w:val="single" w:color="666666" w:sz="12"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1874B824">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0.455</w:t>
            </w:r>
          </w:p>
        </w:tc>
      </w:tr>
      <w:tr w14:paraId="6E8E29D4">
        <w:tblPrEx>
          <w:tblCellMar>
            <w:top w:w="0" w:type="dxa"/>
            <w:left w:w="108" w:type="dxa"/>
            <w:bottom w:w="0" w:type="dxa"/>
            <w:right w:w="108" w:type="dxa"/>
          </w:tblCellMar>
        </w:tblPrEx>
        <w:trPr>
          <w:jc w:val="center"/>
        </w:trPr>
        <w:tc>
          <w:tcPr>
            <w:tcW w:w="992"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4ADAA590">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2024</w:t>
            </w:r>
          </w:p>
        </w:tc>
        <w:tc>
          <w:tcPr>
            <w:tcW w:w="1921"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10E6C30">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о. Б. Лубчостров</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1595656">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f2</w:t>
            </w:r>
          </w:p>
        </w:tc>
        <w:tc>
          <w:tcPr>
            <w:tcW w:w="132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B520679">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10</w:t>
            </w:r>
          </w:p>
        </w:tc>
        <w:tc>
          <w:tcPr>
            <w:tcW w:w="1559"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4CF12A4">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13</w:t>
            </w:r>
          </w:p>
        </w:tc>
        <w:tc>
          <w:tcPr>
            <w:tcW w:w="1701"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270B10BF">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0.435</w:t>
            </w:r>
          </w:p>
        </w:tc>
      </w:tr>
      <w:tr w14:paraId="2F91B170">
        <w:tblPrEx>
          <w:tblCellMar>
            <w:top w:w="0" w:type="dxa"/>
            <w:left w:w="108" w:type="dxa"/>
            <w:bottom w:w="0" w:type="dxa"/>
            <w:right w:w="108" w:type="dxa"/>
          </w:tblCellMar>
        </w:tblPrEx>
        <w:trPr>
          <w:jc w:val="center"/>
        </w:trPr>
        <w:tc>
          <w:tcPr>
            <w:tcW w:w="992"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5EE79DEE">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2024</w:t>
            </w:r>
          </w:p>
        </w:tc>
        <w:tc>
          <w:tcPr>
            <w:tcW w:w="1921"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6A28D4C">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о. Б. Лубчостров</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51394A5">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f3</w:t>
            </w:r>
          </w:p>
        </w:tc>
        <w:tc>
          <w:tcPr>
            <w:tcW w:w="132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B3A577A">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12</w:t>
            </w:r>
          </w:p>
        </w:tc>
        <w:tc>
          <w:tcPr>
            <w:tcW w:w="1559"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83AE5D9">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13</w:t>
            </w:r>
          </w:p>
        </w:tc>
        <w:tc>
          <w:tcPr>
            <w:tcW w:w="1701"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4690797E">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0.480</w:t>
            </w:r>
          </w:p>
        </w:tc>
      </w:tr>
      <w:tr w14:paraId="5814B9C3">
        <w:tblPrEx>
          <w:tblCellMar>
            <w:top w:w="0" w:type="dxa"/>
            <w:left w:w="108" w:type="dxa"/>
            <w:bottom w:w="0" w:type="dxa"/>
            <w:right w:w="108" w:type="dxa"/>
          </w:tblCellMar>
        </w:tblPrEx>
        <w:trPr>
          <w:jc w:val="center"/>
        </w:trPr>
        <w:tc>
          <w:tcPr>
            <w:tcW w:w="992"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0350E74A">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2024</w:t>
            </w:r>
          </w:p>
        </w:tc>
        <w:tc>
          <w:tcPr>
            <w:tcW w:w="1921"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1C5ADF1">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о. Б. Лубчостров</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7AEC8E7">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f4</w:t>
            </w:r>
          </w:p>
        </w:tc>
        <w:tc>
          <w:tcPr>
            <w:tcW w:w="132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75E01EF">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6</w:t>
            </w:r>
          </w:p>
        </w:tc>
        <w:tc>
          <w:tcPr>
            <w:tcW w:w="1559"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C7D1A9E">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w:t>
            </w:r>
          </w:p>
        </w:tc>
        <w:tc>
          <w:tcPr>
            <w:tcW w:w="1701"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167315B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0.667</w:t>
            </w:r>
          </w:p>
        </w:tc>
      </w:tr>
      <w:tr w14:paraId="0CD483A1">
        <w:tblPrEx>
          <w:tblCellMar>
            <w:top w:w="0" w:type="dxa"/>
            <w:left w:w="108" w:type="dxa"/>
            <w:bottom w:w="0" w:type="dxa"/>
            <w:right w:w="108" w:type="dxa"/>
          </w:tblCellMar>
        </w:tblPrEx>
        <w:trPr>
          <w:jc w:val="center"/>
        </w:trPr>
        <w:tc>
          <w:tcPr>
            <w:tcW w:w="992"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2E275518">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2024</w:t>
            </w:r>
          </w:p>
        </w:tc>
        <w:tc>
          <w:tcPr>
            <w:tcW w:w="1921"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5F838BC">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о. Б. Лубчостров</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EA554EC">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f5</w:t>
            </w:r>
          </w:p>
        </w:tc>
        <w:tc>
          <w:tcPr>
            <w:tcW w:w="132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7B7A64A">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w:t>
            </w:r>
          </w:p>
        </w:tc>
        <w:tc>
          <w:tcPr>
            <w:tcW w:w="1559"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B736CCD">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w:t>
            </w:r>
          </w:p>
        </w:tc>
        <w:tc>
          <w:tcPr>
            <w:tcW w:w="1701"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7621E17E">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0.400</w:t>
            </w:r>
          </w:p>
        </w:tc>
      </w:tr>
      <w:tr w14:paraId="7C405149">
        <w:tblPrEx>
          <w:tblCellMar>
            <w:top w:w="0" w:type="dxa"/>
            <w:left w:w="108" w:type="dxa"/>
            <w:bottom w:w="0" w:type="dxa"/>
            <w:right w:w="108" w:type="dxa"/>
          </w:tblCellMar>
        </w:tblPrEx>
        <w:trPr>
          <w:jc w:val="center"/>
        </w:trPr>
        <w:tc>
          <w:tcPr>
            <w:tcW w:w="992"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4FCA7DD8">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2024</w:t>
            </w:r>
          </w:p>
        </w:tc>
        <w:tc>
          <w:tcPr>
            <w:tcW w:w="1921"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64AB6D0">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о. Малый</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B542042">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f6</w:t>
            </w:r>
          </w:p>
        </w:tc>
        <w:tc>
          <w:tcPr>
            <w:tcW w:w="132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5663D8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18</w:t>
            </w:r>
          </w:p>
        </w:tc>
        <w:tc>
          <w:tcPr>
            <w:tcW w:w="1559"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E530456">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35</w:t>
            </w:r>
          </w:p>
        </w:tc>
        <w:tc>
          <w:tcPr>
            <w:tcW w:w="1701"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11DA3C19">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0.340</w:t>
            </w:r>
          </w:p>
        </w:tc>
      </w:tr>
      <w:tr w14:paraId="4F315935">
        <w:tblPrEx>
          <w:tblCellMar>
            <w:top w:w="0" w:type="dxa"/>
            <w:left w:w="108" w:type="dxa"/>
            <w:bottom w:w="0" w:type="dxa"/>
            <w:right w:w="108" w:type="dxa"/>
          </w:tblCellMar>
        </w:tblPrEx>
        <w:trPr>
          <w:jc w:val="center"/>
        </w:trPr>
        <w:tc>
          <w:tcPr>
            <w:tcW w:w="992"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4A7B654A">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2024</w:t>
            </w:r>
          </w:p>
        </w:tc>
        <w:tc>
          <w:tcPr>
            <w:tcW w:w="1921"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AE9A6D0">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о. Малый</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0B17F15">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f7</w:t>
            </w:r>
          </w:p>
        </w:tc>
        <w:tc>
          <w:tcPr>
            <w:tcW w:w="132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4653CD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57</w:t>
            </w:r>
          </w:p>
        </w:tc>
        <w:tc>
          <w:tcPr>
            <w:tcW w:w="1559"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ADBF9D2">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54</w:t>
            </w:r>
          </w:p>
        </w:tc>
        <w:tc>
          <w:tcPr>
            <w:tcW w:w="1701"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040BAE7B">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0.514</w:t>
            </w:r>
          </w:p>
        </w:tc>
      </w:tr>
      <w:tr w14:paraId="538C84B1">
        <w:tblPrEx>
          <w:tblCellMar>
            <w:top w:w="0" w:type="dxa"/>
            <w:left w:w="108" w:type="dxa"/>
            <w:bottom w:w="0" w:type="dxa"/>
            <w:right w:w="108" w:type="dxa"/>
          </w:tblCellMar>
        </w:tblPrEx>
        <w:trPr>
          <w:jc w:val="center"/>
        </w:trPr>
        <w:tc>
          <w:tcPr>
            <w:tcW w:w="992"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33382CC2">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2024</w:t>
            </w:r>
          </w:p>
        </w:tc>
        <w:tc>
          <w:tcPr>
            <w:tcW w:w="1921"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D19D48A">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о. Малый</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2FB5F3E">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f8</w:t>
            </w:r>
          </w:p>
        </w:tc>
        <w:tc>
          <w:tcPr>
            <w:tcW w:w="132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0818E55">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56</w:t>
            </w:r>
          </w:p>
        </w:tc>
        <w:tc>
          <w:tcPr>
            <w:tcW w:w="1559"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53E57A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60</w:t>
            </w:r>
          </w:p>
        </w:tc>
        <w:tc>
          <w:tcPr>
            <w:tcW w:w="1701"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33B5766A">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0.483</w:t>
            </w:r>
          </w:p>
        </w:tc>
      </w:tr>
      <w:tr w14:paraId="2574EAB7">
        <w:tblPrEx>
          <w:tblCellMar>
            <w:top w:w="0" w:type="dxa"/>
            <w:left w:w="108" w:type="dxa"/>
            <w:bottom w:w="0" w:type="dxa"/>
            <w:right w:w="108" w:type="dxa"/>
          </w:tblCellMar>
        </w:tblPrEx>
        <w:trPr>
          <w:jc w:val="center"/>
        </w:trPr>
        <w:tc>
          <w:tcPr>
            <w:tcW w:w="992"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50CB5F61">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2024</w:t>
            </w:r>
          </w:p>
        </w:tc>
        <w:tc>
          <w:tcPr>
            <w:tcW w:w="1921"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516E75A">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о. Малый</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AB63CBC">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f9</w:t>
            </w:r>
          </w:p>
        </w:tc>
        <w:tc>
          <w:tcPr>
            <w:tcW w:w="132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C44FEB8">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58</w:t>
            </w:r>
          </w:p>
        </w:tc>
        <w:tc>
          <w:tcPr>
            <w:tcW w:w="1559"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DECAD9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52</w:t>
            </w:r>
          </w:p>
        </w:tc>
        <w:tc>
          <w:tcPr>
            <w:tcW w:w="1701"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3BCC3E0A">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0.527</w:t>
            </w:r>
          </w:p>
        </w:tc>
      </w:tr>
      <w:tr w14:paraId="162C2BCD">
        <w:tblPrEx>
          <w:tblCellMar>
            <w:top w:w="0" w:type="dxa"/>
            <w:left w:w="108" w:type="dxa"/>
            <w:bottom w:w="0" w:type="dxa"/>
            <w:right w:w="108" w:type="dxa"/>
          </w:tblCellMar>
        </w:tblPrEx>
        <w:trPr>
          <w:jc w:val="center"/>
        </w:trPr>
        <w:tc>
          <w:tcPr>
            <w:tcW w:w="992"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115D233C">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2024</w:t>
            </w:r>
          </w:p>
        </w:tc>
        <w:tc>
          <w:tcPr>
            <w:tcW w:w="1921"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D1D637A">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о. Малый</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B7E1F61">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f10</w:t>
            </w:r>
          </w:p>
        </w:tc>
        <w:tc>
          <w:tcPr>
            <w:tcW w:w="132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086A0D6">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38</w:t>
            </w:r>
          </w:p>
        </w:tc>
        <w:tc>
          <w:tcPr>
            <w:tcW w:w="1559"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7D4E7FD">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w:t>
            </w:r>
          </w:p>
        </w:tc>
        <w:tc>
          <w:tcPr>
            <w:tcW w:w="1701"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6DD4C23A">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0.655</w:t>
            </w:r>
          </w:p>
        </w:tc>
      </w:tr>
      <w:tr w14:paraId="29818EEC">
        <w:tblPrEx>
          <w:tblCellMar>
            <w:top w:w="0" w:type="dxa"/>
            <w:left w:w="108" w:type="dxa"/>
            <w:bottom w:w="0" w:type="dxa"/>
            <w:right w:w="108" w:type="dxa"/>
          </w:tblCellMar>
        </w:tblPrEx>
        <w:trPr>
          <w:jc w:val="center"/>
        </w:trPr>
        <w:tc>
          <w:tcPr>
            <w:tcW w:w="992"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37990D59">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2024</w:t>
            </w:r>
          </w:p>
        </w:tc>
        <w:tc>
          <w:tcPr>
            <w:tcW w:w="1921"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5A1D9D1">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о. Овечий</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D2DC92B">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f11</w:t>
            </w:r>
          </w:p>
        </w:tc>
        <w:tc>
          <w:tcPr>
            <w:tcW w:w="132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08B50D6">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74</w:t>
            </w:r>
          </w:p>
        </w:tc>
        <w:tc>
          <w:tcPr>
            <w:tcW w:w="1559"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BA8EFE5">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170</w:t>
            </w:r>
          </w:p>
        </w:tc>
        <w:tc>
          <w:tcPr>
            <w:tcW w:w="1701"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6B07E8F9">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0.303</w:t>
            </w:r>
          </w:p>
        </w:tc>
      </w:tr>
      <w:tr w14:paraId="024CCA6D">
        <w:tblPrEx>
          <w:tblCellMar>
            <w:top w:w="0" w:type="dxa"/>
            <w:left w:w="108" w:type="dxa"/>
            <w:bottom w:w="0" w:type="dxa"/>
            <w:right w:w="108" w:type="dxa"/>
          </w:tblCellMar>
        </w:tblPrEx>
        <w:trPr>
          <w:jc w:val="center"/>
        </w:trPr>
        <w:tc>
          <w:tcPr>
            <w:tcW w:w="992"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6A54ADF4">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2024</w:t>
            </w:r>
          </w:p>
        </w:tc>
        <w:tc>
          <w:tcPr>
            <w:tcW w:w="1921"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DA248A6">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о. Овечий</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5C9EE6E">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f12</w:t>
            </w:r>
          </w:p>
        </w:tc>
        <w:tc>
          <w:tcPr>
            <w:tcW w:w="132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ECCE1E8">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77</w:t>
            </w:r>
          </w:p>
        </w:tc>
        <w:tc>
          <w:tcPr>
            <w:tcW w:w="1559"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50342FE">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37</w:t>
            </w:r>
          </w:p>
        </w:tc>
        <w:tc>
          <w:tcPr>
            <w:tcW w:w="1701"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492DEF94">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0.675</w:t>
            </w:r>
          </w:p>
        </w:tc>
      </w:tr>
      <w:tr w14:paraId="0328ABB8">
        <w:tblPrEx>
          <w:tblCellMar>
            <w:top w:w="0" w:type="dxa"/>
            <w:left w:w="108" w:type="dxa"/>
            <w:bottom w:w="0" w:type="dxa"/>
            <w:right w:w="108" w:type="dxa"/>
          </w:tblCellMar>
        </w:tblPrEx>
        <w:trPr>
          <w:jc w:val="center"/>
        </w:trPr>
        <w:tc>
          <w:tcPr>
            <w:tcW w:w="992"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56FE59EA">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2024</w:t>
            </w:r>
          </w:p>
        </w:tc>
        <w:tc>
          <w:tcPr>
            <w:tcW w:w="1921"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6CC4730">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о. Овечий</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5D403D6">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f13</w:t>
            </w:r>
          </w:p>
        </w:tc>
        <w:tc>
          <w:tcPr>
            <w:tcW w:w="132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1A3E4EA">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73</w:t>
            </w:r>
          </w:p>
        </w:tc>
        <w:tc>
          <w:tcPr>
            <w:tcW w:w="1559"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7919304">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115</w:t>
            </w:r>
          </w:p>
        </w:tc>
        <w:tc>
          <w:tcPr>
            <w:tcW w:w="1701"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76C1C828">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0.388</w:t>
            </w:r>
          </w:p>
        </w:tc>
      </w:tr>
      <w:tr w14:paraId="11B8F093">
        <w:tblPrEx>
          <w:tblCellMar>
            <w:top w:w="0" w:type="dxa"/>
            <w:left w:w="108" w:type="dxa"/>
            <w:bottom w:w="0" w:type="dxa"/>
            <w:right w:w="108" w:type="dxa"/>
          </w:tblCellMar>
        </w:tblPrEx>
        <w:trPr>
          <w:jc w:val="center"/>
        </w:trPr>
        <w:tc>
          <w:tcPr>
            <w:tcW w:w="992"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4A507368">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2024</w:t>
            </w:r>
          </w:p>
        </w:tc>
        <w:tc>
          <w:tcPr>
            <w:tcW w:w="1921"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B683427">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о. Овечий</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7A57EB5">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f14</w:t>
            </w:r>
          </w:p>
        </w:tc>
        <w:tc>
          <w:tcPr>
            <w:tcW w:w="132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2FAA49E">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10</w:t>
            </w:r>
          </w:p>
        </w:tc>
        <w:tc>
          <w:tcPr>
            <w:tcW w:w="1559"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48A2A73">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36</w:t>
            </w:r>
          </w:p>
        </w:tc>
        <w:tc>
          <w:tcPr>
            <w:tcW w:w="1701"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038B4A95">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0.217</w:t>
            </w:r>
          </w:p>
        </w:tc>
      </w:tr>
      <w:tr w14:paraId="50A88C94">
        <w:tblPrEx>
          <w:tblCellMar>
            <w:top w:w="0" w:type="dxa"/>
            <w:left w:w="108" w:type="dxa"/>
            <w:bottom w:w="0" w:type="dxa"/>
            <w:right w:w="108" w:type="dxa"/>
          </w:tblCellMar>
        </w:tblPrEx>
        <w:trPr>
          <w:jc w:val="center"/>
        </w:trPr>
        <w:tc>
          <w:tcPr>
            <w:tcW w:w="992"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7EF204F3">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2024</w:t>
            </w:r>
          </w:p>
        </w:tc>
        <w:tc>
          <w:tcPr>
            <w:tcW w:w="1921"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5B4DE68">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о. Овечий</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6C506A3">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f15</w:t>
            </w:r>
          </w:p>
        </w:tc>
        <w:tc>
          <w:tcPr>
            <w:tcW w:w="132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F9C604C">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33</w:t>
            </w:r>
          </w:p>
        </w:tc>
        <w:tc>
          <w:tcPr>
            <w:tcW w:w="1559"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D272F94">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59</w:t>
            </w:r>
          </w:p>
        </w:tc>
        <w:tc>
          <w:tcPr>
            <w:tcW w:w="1701"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4359373A">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0.359</w:t>
            </w:r>
          </w:p>
        </w:tc>
      </w:tr>
      <w:tr w14:paraId="67BD55B6">
        <w:tblPrEx>
          <w:tblCellMar>
            <w:top w:w="0" w:type="dxa"/>
            <w:left w:w="108" w:type="dxa"/>
            <w:bottom w:w="0" w:type="dxa"/>
            <w:right w:w="108" w:type="dxa"/>
          </w:tblCellMar>
        </w:tblPrEx>
        <w:trPr>
          <w:jc w:val="center"/>
        </w:trPr>
        <w:tc>
          <w:tcPr>
            <w:tcW w:w="992"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6D25E1CE">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2024</w:t>
            </w:r>
          </w:p>
        </w:tc>
        <w:tc>
          <w:tcPr>
            <w:tcW w:w="1921"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1548615">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о. Ряжков</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2A8C35A">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1</w:t>
            </w:r>
          </w:p>
        </w:tc>
        <w:tc>
          <w:tcPr>
            <w:tcW w:w="132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F5B0081">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19</w:t>
            </w:r>
          </w:p>
        </w:tc>
        <w:tc>
          <w:tcPr>
            <w:tcW w:w="1559"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12F202C">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14</w:t>
            </w:r>
          </w:p>
        </w:tc>
        <w:tc>
          <w:tcPr>
            <w:tcW w:w="1701"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07F1F129">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0.576</w:t>
            </w:r>
          </w:p>
        </w:tc>
      </w:tr>
      <w:tr w14:paraId="5E99FB6E">
        <w:tblPrEx>
          <w:tblCellMar>
            <w:top w:w="0" w:type="dxa"/>
            <w:left w:w="108" w:type="dxa"/>
            <w:bottom w:w="0" w:type="dxa"/>
            <w:right w:w="108" w:type="dxa"/>
          </w:tblCellMar>
        </w:tblPrEx>
        <w:trPr>
          <w:jc w:val="center"/>
        </w:trPr>
        <w:tc>
          <w:tcPr>
            <w:tcW w:w="992"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658E05B6">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2024</w:t>
            </w:r>
          </w:p>
        </w:tc>
        <w:tc>
          <w:tcPr>
            <w:tcW w:w="1921"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47E1081">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о. Ряжков</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34BE23B">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3</w:t>
            </w:r>
          </w:p>
        </w:tc>
        <w:tc>
          <w:tcPr>
            <w:tcW w:w="132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132C235">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17</w:t>
            </w:r>
          </w:p>
        </w:tc>
        <w:tc>
          <w:tcPr>
            <w:tcW w:w="1559"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3513DC1">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19</w:t>
            </w:r>
          </w:p>
        </w:tc>
        <w:tc>
          <w:tcPr>
            <w:tcW w:w="1701"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7EBAC810">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0.472</w:t>
            </w:r>
          </w:p>
        </w:tc>
      </w:tr>
      <w:tr w14:paraId="10CBCAF7">
        <w:tblPrEx>
          <w:tblCellMar>
            <w:top w:w="0" w:type="dxa"/>
            <w:left w:w="108" w:type="dxa"/>
            <w:bottom w:w="0" w:type="dxa"/>
            <w:right w:w="108" w:type="dxa"/>
          </w:tblCellMar>
        </w:tblPrEx>
        <w:trPr>
          <w:jc w:val="center"/>
        </w:trPr>
        <w:tc>
          <w:tcPr>
            <w:tcW w:w="992" w:type="dxa"/>
            <w:tcBorders>
              <w:top w:val="single" w:color="BEBEBE" w:sz="8" w:space="0"/>
              <w:left w:val="nil"/>
              <w:bottom w:val="single" w:color="666666" w:sz="12" w:space="0"/>
              <w:right w:val="single" w:color="BEBEBE" w:sz="8" w:space="0"/>
            </w:tcBorders>
            <w:shd w:val="clear" w:color="auto" w:fill="FFFFFF"/>
            <w:tcMar>
              <w:top w:w="0" w:type="dxa"/>
              <w:left w:w="0" w:type="dxa"/>
              <w:bottom w:w="0" w:type="dxa"/>
              <w:right w:w="0" w:type="dxa"/>
            </w:tcMar>
            <w:vAlign w:val="center"/>
          </w:tcPr>
          <w:p w14:paraId="544FA146">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2024</w:t>
            </w:r>
          </w:p>
        </w:tc>
        <w:tc>
          <w:tcPr>
            <w:tcW w:w="1921" w:type="dxa"/>
            <w:tcBorders>
              <w:top w:val="single" w:color="BEBEBE" w:sz="8"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14:paraId="0DEACD01">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о. Ряжков</w:t>
            </w:r>
          </w:p>
        </w:tc>
        <w:tc>
          <w:tcPr>
            <w:tcW w:w="1080" w:type="dxa"/>
            <w:tcBorders>
              <w:top w:val="single" w:color="BEBEBE" w:sz="8"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14:paraId="03C75949">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5</w:t>
            </w:r>
          </w:p>
        </w:tc>
        <w:tc>
          <w:tcPr>
            <w:tcW w:w="1323" w:type="dxa"/>
            <w:tcBorders>
              <w:top w:val="single" w:color="BEBEBE" w:sz="8"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14:paraId="11B908A9">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48</w:t>
            </w:r>
          </w:p>
        </w:tc>
        <w:tc>
          <w:tcPr>
            <w:tcW w:w="1559" w:type="dxa"/>
            <w:tcBorders>
              <w:top w:val="single" w:color="BEBEBE" w:sz="8"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14:paraId="028DE549">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18</w:t>
            </w:r>
          </w:p>
        </w:tc>
        <w:tc>
          <w:tcPr>
            <w:tcW w:w="1701" w:type="dxa"/>
            <w:tcBorders>
              <w:top w:val="single" w:color="BEBEBE" w:sz="8" w:space="0"/>
              <w:left w:val="single" w:color="BEBEBE" w:sz="8" w:space="0"/>
              <w:bottom w:val="single" w:color="666666" w:sz="12" w:space="0"/>
              <w:right w:val="nil"/>
            </w:tcBorders>
            <w:shd w:val="clear" w:color="auto" w:fill="FFFFFF"/>
            <w:tcMar>
              <w:top w:w="0" w:type="dxa"/>
              <w:left w:w="0" w:type="dxa"/>
              <w:bottom w:w="0" w:type="dxa"/>
              <w:right w:w="0" w:type="dxa"/>
            </w:tcMar>
            <w:vAlign w:val="center"/>
          </w:tcPr>
          <w:p w14:paraId="18A1C33D">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0.727</w:t>
            </w:r>
          </w:p>
        </w:tc>
      </w:tr>
    </w:tbl>
    <w:p w14:paraId="75361B00">
      <w:pPr>
        <w:pStyle w:val="3"/>
      </w:pPr>
      <w:r>
        <w:t>Соотношение обилий мидий двух морфотипов в 2024 г., в целом, соответствует тенденциям, наметившимся ранее (Рисунок 3). На литорали острова Б. Лупчостров, расположенного в куту залива, доля особей T-морфотипа колеблется год от года. Однако эти колебания могут быть объяснены малыми объемами выборок. Однако следует отметить, что в 2023 - 2024 гг. доля мидий T-морфотипа в данной точке заметно снижается. Тенденция к падению доли мидий T-морфотипа явно прослеживается как на о. Малый, так и на о. Овечий (Рисунок 3). На о. Ряжкове заметных отклонений от установившегося за последние годы соотношения не выявляется (Рисунок 3).</w:t>
      </w:r>
    </w:p>
    <w:p w14:paraId="37B6D4D3">
      <w:r>
        <w:drawing>
          <wp:inline distT="0" distB="0" distL="0" distR="0">
            <wp:extent cx="5504180" cy="6421755"/>
            <wp:effectExtent l="0" t="0" r="0" b="0"/>
            <wp:docPr id="31" name="Picture" descr="Рисунок 3. Многолетняя динамика доли мидий, имеющих T-морфотип, в поселениях на талломах фукоидов на островах в вершине Кандалакшского залива. Острова расположены в порядке удаления от кута. Сплошная линия – непараметрическая сглаживающая функция (Обобщенная аддитивная модель; серая облсть ограничивает 95% доверительные интервалы). Long-term dynamics of T-morphotype proportions in mixed populations on fucoids at islands. Islands are ordered accordingly to distance from upper part of Kandlaksha bay. Solid line - fitted generalized additive model (GAM), gray area eround solid line - 95% confidence inter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descr="Рисунок 3. Многолетняя динамика доли мидий, имеющих T-морфотип, в поселениях на талломах фукоидов на островах в вершине Кандалакшского залива. Острова расположены в порядке удаления от кута. Сплошная линия – непараметрическая сглаживающая функция (Обобщенная аддитивная модель; серая облсть ограничивает 95% доверительные интервалы). Long-term dynamics of T-morphotype proportions in mixed populations on fucoids at islands. Islands are ordered accordingly to distance from upper part of Kandlaksha bay. Solid line - fitted generalized additive model (GAM), gray area eround solid line - 95% confidence interval."/>
                    <pic:cNvPicPr>
                      <a:picLocks noChangeAspect="1" noChangeArrowheads="1"/>
                    </pic:cNvPicPr>
                  </pic:nvPicPr>
                  <pic:blipFill>
                    <a:blip r:embed="rId7"/>
                    <a:stretch>
                      <a:fillRect/>
                    </a:stretch>
                  </pic:blipFill>
                  <pic:spPr>
                    <a:xfrm>
                      <a:off x="0" y="0"/>
                      <a:ext cx="5504749" cy="6422207"/>
                    </a:xfrm>
                    <a:prstGeom prst="rect">
                      <a:avLst/>
                    </a:prstGeom>
                    <a:noFill/>
                    <a:ln w="9525">
                      <a:noFill/>
                    </a:ln>
                  </pic:spPr>
                </pic:pic>
              </a:graphicData>
            </a:graphic>
          </wp:inline>
        </w:drawing>
      </w:r>
    </w:p>
    <w:p w14:paraId="7C0F6602">
      <w:pPr>
        <w:pStyle w:val="20"/>
      </w:pPr>
      <w:r>
        <w:rPr>
          <w:b/>
          <w:bCs/>
          <w:lang w:val="ru-RU"/>
        </w:rPr>
        <w:t>Рисунок 3.</w:t>
      </w:r>
      <w:r>
        <w:rPr>
          <w:lang w:val="ru-RU"/>
        </w:rPr>
        <w:t xml:space="preserve"> Многолетняя динамика доли мидий, имеющих </w:t>
      </w:r>
      <w:r>
        <w:t>T</w:t>
      </w:r>
      <w:r>
        <w:rPr>
          <w:lang w:val="ru-RU"/>
        </w:rPr>
        <w:t xml:space="preserve">-морфотип, в поселениях на талломах фукоидов на островах в вершине Кандалакшского залива. Острова расположены в порядке удаления от кута. Сплошная линия – непараметрическая сглаживающая функция (Обобщенная аддитивная модель; серая облсть ограничивает 95% доверительные интервалы). </w:t>
      </w:r>
      <w:r>
        <w:t>Long-term dynamics of T-morphotype proportions in mixed populations on fucoids at islands. Islands are ordered accordingly to distance from upper part of Kandlaksha bay. Solid line - fitted generalized additive model (GAM), gray area eround solid line - 95% confidence interval.</w:t>
      </w:r>
    </w:p>
    <w:bookmarkEnd w:id="4"/>
    <w:p w14:paraId="75C9663D">
      <w:pPr>
        <w:pStyle w:val="4"/>
        <w:rPr>
          <w:lang w:val="ru-RU"/>
        </w:rPr>
      </w:pPr>
      <w:bookmarkStart w:id="5" w:name="X475d6a558d87a86a44ed1645a95e6d8c202034a"/>
      <w:r>
        <w:rPr>
          <w:lang w:val="ru-RU"/>
        </w:rPr>
        <w:t>Динамика таксономического состава поселений мидий на мидиевых банках</w:t>
      </w:r>
    </w:p>
    <w:p w14:paraId="4A643AC1">
      <w:pPr>
        <w:pStyle w:val="21"/>
      </w:pPr>
      <w:r>
        <w:t>Первичные данные по обилию мидий двух морфотипов в пробах на мидевых банках в 2010 - 2024 гг. приведены в Таблице +.2. В таблицу сведены результаты анализа коллекций во всем имеющемся материале, включая те пробы, которые были взяты вне программы мониторинга размерной структуры мидиевых банок.</w:t>
      </w:r>
    </w:p>
    <w:p w14:paraId="022EDD0D">
      <w:pPr>
        <w:pStyle w:val="28"/>
        <w:pBdr>
          <w:top w:val="none" w:color="000000" w:sz="0" w:space="0"/>
          <w:left w:val="none" w:color="000000" w:sz="0" w:space="0"/>
          <w:bottom w:val="none" w:color="000000" w:sz="0" w:space="0"/>
          <w:right w:val="none" w:color="000000" w:sz="0" w:space="0"/>
        </w:pBdr>
        <w:spacing w:before="60" w:after="60"/>
        <w:ind w:left="60" w:right="60"/>
      </w:pPr>
      <w:r>
        <w:rPr>
          <w:lang w:val="ru-RU"/>
        </w:rPr>
        <w:t xml:space="preserve">Таблица +.1  Соотношение численностей </w:t>
      </w:r>
      <w:r>
        <w:t>T</w:t>
      </w:r>
      <w:r>
        <w:rPr>
          <w:lang w:val="ru-RU"/>
        </w:rPr>
        <w:t xml:space="preserve">- и </w:t>
      </w:r>
      <w:r>
        <w:t>E</w:t>
      </w:r>
      <w:r>
        <w:rPr>
          <w:lang w:val="ru-RU"/>
        </w:rPr>
        <w:t xml:space="preserve">-морфотипов в пробах на мидиевых банках. </w:t>
      </w:r>
      <w:r>
        <w:t>Abundance of T- and E-morfotypes in samples from mussel beds.</w:t>
      </w:r>
    </w:p>
    <w:tbl>
      <w:tblPr>
        <w:tblStyle w:val="10"/>
        <w:tblW w:w="0" w:type="auto"/>
        <w:jc w:val="center"/>
        <w:tblLayout w:type="fixed"/>
        <w:tblCellMar>
          <w:top w:w="0" w:type="dxa"/>
          <w:left w:w="108" w:type="dxa"/>
          <w:bottom w:w="0" w:type="dxa"/>
          <w:right w:w="108" w:type="dxa"/>
        </w:tblCellMar>
      </w:tblPr>
      <w:tblGrid>
        <w:gridCol w:w="1080"/>
        <w:gridCol w:w="1080"/>
        <w:gridCol w:w="1080"/>
        <w:gridCol w:w="1236"/>
        <w:gridCol w:w="1276"/>
        <w:gridCol w:w="1276"/>
        <w:gridCol w:w="1406"/>
      </w:tblGrid>
      <w:tr w14:paraId="3ED9BB68">
        <w:tblPrEx>
          <w:tblCellMar>
            <w:top w:w="0" w:type="dxa"/>
            <w:left w:w="108" w:type="dxa"/>
            <w:bottom w:w="0" w:type="dxa"/>
            <w:right w:w="108" w:type="dxa"/>
          </w:tblCellMar>
        </w:tblPrEx>
        <w:trPr>
          <w:tblHeader/>
          <w:jc w:val="center"/>
        </w:trPr>
        <w:tc>
          <w:tcPr>
            <w:tcW w:w="1080" w:type="dxa"/>
            <w:tcBorders>
              <w:top w:val="single" w:color="666666" w:sz="12" w:space="0"/>
              <w:left w:val="nil"/>
              <w:bottom w:val="single" w:color="666666" w:sz="12" w:space="0"/>
              <w:right w:val="single" w:color="BEBEBE" w:sz="8" w:space="0"/>
            </w:tcBorders>
            <w:shd w:val="clear" w:color="auto" w:fill="FFFFFF"/>
            <w:tcMar>
              <w:top w:w="0" w:type="dxa"/>
              <w:left w:w="0" w:type="dxa"/>
              <w:bottom w:w="0" w:type="dxa"/>
              <w:right w:w="0" w:type="dxa"/>
            </w:tcMar>
            <w:vAlign w:val="center"/>
          </w:tcPr>
          <w:p w14:paraId="5AE2F484">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Год</w:t>
            </w:r>
          </w:p>
        </w:tc>
        <w:tc>
          <w:tcPr>
            <w:tcW w:w="1080" w:type="dxa"/>
            <w:tcBorders>
              <w:top w:val="single" w:color="666666" w:sz="12"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14:paraId="4FCB6005">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Мидиевая банка</w:t>
            </w:r>
          </w:p>
        </w:tc>
        <w:tc>
          <w:tcPr>
            <w:tcW w:w="1080" w:type="dxa"/>
            <w:tcBorders>
              <w:top w:val="single" w:color="666666" w:sz="12"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14:paraId="482F7828">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Месяц сбора</w:t>
            </w:r>
          </w:p>
        </w:tc>
        <w:tc>
          <w:tcPr>
            <w:tcW w:w="1236" w:type="dxa"/>
            <w:tcBorders>
              <w:top w:val="single" w:color="666666" w:sz="12"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14:paraId="6021764A">
            <w:pPr>
              <w:pBdr>
                <w:top w:val="none" w:color="000000" w:sz="0" w:space="0"/>
                <w:left w:val="none" w:color="000000" w:sz="0" w:space="0"/>
                <w:bottom w:val="none" w:color="000000" w:sz="0" w:space="0"/>
                <w:right w:val="none" w:color="000000" w:sz="0" w:space="0"/>
              </w:pBdr>
              <w:spacing w:before="100" w:after="100"/>
              <w:ind w:left="100" w:right="100"/>
              <w:rPr>
                <w:lang w:val="ru-RU"/>
              </w:rPr>
            </w:pPr>
            <w:r>
              <w:rPr>
                <w:rFonts w:ascii="Arial" w:hAnsi="Arial" w:eastAsia="Arial" w:cs="Arial"/>
                <w:color w:val="000000"/>
                <w:sz w:val="16"/>
                <w:szCs w:val="16"/>
                <w:lang w:val="ru-RU"/>
              </w:rPr>
              <w:t>Номер пробы в первичном источнике</w:t>
            </w:r>
          </w:p>
        </w:tc>
        <w:tc>
          <w:tcPr>
            <w:tcW w:w="1276" w:type="dxa"/>
            <w:tcBorders>
              <w:top w:val="single" w:color="666666" w:sz="12"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14:paraId="7EC3D3F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Численность T-морфотипа</w:t>
            </w:r>
          </w:p>
        </w:tc>
        <w:tc>
          <w:tcPr>
            <w:tcW w:w="1276" w:type="dxa"/>
            <w:tcBorders>
              <w:top w:val="single" w:color="666666" w:sz="12"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14:paraId="39A797D4">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Численность E-морфотипа</w:t>
            </w:r>
          </w:p>
        </w:tc>
        <w:tc>
          <w:tcPr>
            <w:tcW w:w="1406" w:type="dxa"/>
            <w:tcBorders>
              <w:top w:val="single" w:color="666666" w:sz="12" w:space="0"/>
              <w:left w:val="single" w:color="BEBEBE" w:sz="8" w:space="0"/>
              <w:bottom w:val="single" w:color="666666" w:sz="12" w:space="0"/>
              <w:right w:val="nil"/>
            </w:tcBorders>
            <w:shd w:val="clear" w:color="auto" w:fill="FFFFFF"/>
            <w:tcMar>
              <w:top w:w="0" w:type="dxa"/>
              <w:left w:w="0" w:type="dxa"/>
              <w:bottom w:w="0" w:type="dxa"/>
              <w:right w:w="0" w:type="dxa"/>
            </w:tcMar>
            <w:vAlign w:val="center"/>
          </w:tcPr>
          <w:p w14:paraId="6D786579">
            <w:pPr>
              <w:pBdr>
                <w:top w:val="none" w:color="000000" w:sz="0" w:space="0"/>
                <w:left w:val="none" w:color="000000" w:sz="0" w:space="0"/>
                <w:bottom w:val="none" w:color="000000" w:sz="0" w:space="0"/>
                <w:right w:val="none" w:color="000000" w:sz="0" w:space="0"/>
              </w:pBdr>
              <w:spacing w:before="100" w:after="100"/>
              <w:ind w:left="100" w:right="100"/>
              <w:jc w:val="right"/>
              <w:rPr>
                <w:lang w:val="ru-RU"/>
              </w:rPr>
            </w:pPr>
            <w:r>
              <w:rPr>
                <w:rFonts w:ascii="Arial" w:hAnsi="Arial" w:eastAsia="Arial" w:cs="Arial"/>
                <w:color w:val="000000"/>
                <w:sz w:val="16"/>
                <w:szCs w:val="16"/>
                <w:lang w:val="ru-RU"/>
              </w:rPr>
              <w:t xml:space="preserve">Доля </w:t>
            </w:r>
            <w:r>
              <w:rPr>
                <w:rFonts w:ascii="Arial" w:hAnsi="Arial" w:eastAsia="Arial" w:cs="Arial"/>
                <w:color w:val="000000"/>
                <w:sz w:val="16"/>
                <w:szCs w:val="16"/>
              </w:rPr>
              <w:t>T</w:t>
            </w:r>
            <w:r>
              <w:rPr>
                <w:rFonts w:ascii="Arial" w:hAnsi="Arial" w:eastAsia="Arial" w:cs="Arial"/>
                <w:color w:val="000000"/>
                <w:sz w:val="16"/>
                <w:szCs w:val="16"/>
                <w:lang w:val="ru-RU"/>
              </w:rPr>
              <w:t>-морфотипа в общей численности</w:t>
            </w:r>
          </w:p>
        </w:tc>
      </w:tr>
      <w:tr w14:paraId="0A8AF526">
        <w:tblPrEx>
          <w:tblCellMar>
            <w:top w:w="0" w:type="dxa"/>
            <w:left w:w="108" w:type="dxa"/>
            <w:bottom w:w="0" w:type="dxa"/>
            <w:right w:w="108" w:type="dxa"/>
          </w:tblCellMar>
        </w:tblPrEx>
        <w:trPr>
          <w:jc w:val="center"/>
        </w:trPr>
        <w:tc>
          <w:tcPr>
            <w:tcW w:w="1080" w:type="dxa"/>
            <w:tcBorders>
              <w:top w:val="single" w:color="666666" w:sz="12"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41F766B6">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2010</w:t>
            </w:r>
          </w:p>
        </w:tc>
        <w:tc>
          <w:tcPr>
            <w:tcW w:w="1080" w:type="dxa"/>
            <w:tcBorders>
              <w:top w:val="single" w:color="666666" w:sz="12"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B2C3D77">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korg</w:t>
            </w:r>
          </w:p>
        </w:tc>
        <w:tc>
          <w:tcPr>
            <w:tcW w:w="1080" w:type="dxa"/>
            <w:tcBorders>
              <w:top w:val="single" w:color="666666" w:sz="12"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B3EE6E7">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666666" w:sz="12"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72D229B">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Korg 1</w:t>
            </w:r>
          </w:p>
        </w:tc>
        <w:tc>
          <w:tcPr>
            <w:tcW w:w="1276" w:type="dxa"/>
            <w:tcBorders>
              <w:top w:val="single" w:color="666666" w:sz="12"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995635B">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26</w:t>
            </w:r>
          </w:p>
        </w:tc>
        <w:tc>
          <w:tcPr>
            <w:tcW w:w="1276" w:type="dxa"/>
            <w:tcBorders>
              <w:top w:val="single" w:color="666666" w:sz="12"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3118C19">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56</w:t>
            </w:r>
          </w:p>
        </w:tc>
        <w:tc>
          <w:tcPr>
            <w:tcW w:w="1406" w:type="dxa"/>
            <w:tcBorders>
              <w:top w:val="single" w:color="666666" w:sz="12"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63388674">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0.317</w:t>
            </w:r>
          </w:p>
        </w:tc>
      </w:tr>
      <w:tr w14:paraId="30287328">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0FEB609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3E533A8">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korg</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AFB93B8">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05EAB99">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Korg 2</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AE9D770">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7</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7FAA8C5">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42</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76297989">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0.143</w:t>
            </w:r>
          </w:p>
        </w:tc>
      </w:tr>
      <w:tr w14:paraId="02FADD83">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1AD69F13">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6A151B4">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korg</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5C829E6">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AFC4FA5">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Korg 3</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C8846C8">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21</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3103855">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35</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404DC7E8">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0.375</w:t>
            </w:r>
          </w:p>
        </w:tc>
      </w:tr>
      <w:tr w14:paraId="2A19E571">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6D108FFA">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F705C2A">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korg</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48C88DC">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E6B0BFB">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Korg 4</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BB76E89">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27</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71822C9">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67</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13FB4885">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0.287</w:t>
            </w:r>
          </w:p>
        </w:tc>
      </w:tr>
      <w:tr w14:paraId="0500307F">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3E83F2B2">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7027DEA">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korg</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5A55F62">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4492997">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Korg 5</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5CD4A6A">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12</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FACA611">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17</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5D6BA0AF">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0.414</w:t>
            </w:r>
          </w:p>
        </w:tc>
      </w:tr>
      <w:tr w14:paraId="55A4AE31">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73512038">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A4E0B5E">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korg</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F16D4E9">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9F2DE96">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Korg 6</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55208B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43</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72547B8">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110</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7C3D459E">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0.281</w:t>
            </w:r>
          </w:p>
        </w:tc>
      </w:tr>
      <w:tr w14:paraId="5D89FD8D">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29BB67F1">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58F4FBC">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mat</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5F2A834">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92BA29D">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MAT 1</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A0A4510">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36</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7086375">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70</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77DC67E0">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0.340</w:t>
            </w:r>
          </w:p>
        </w:tc>
      </w:tr>
      <w:tr w14:paraId="271B28E0">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11D0E9C2">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6A481A9">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mat</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00EDD21">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545FF53">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MAT 2</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960DFCE">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41</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476B4B5">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40</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68FF598B">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0.506</w:t>
            </w:r>
          </w:p>
        </w:tc>
      </w:tr>
      <w:tr w14:paraId="1B794DCD">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57FBEB1F">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677E49E">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mat</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08A71DD">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A3F1DDB">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MAT 3</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26903B2">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86</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1BF92CB">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142</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2D6F2208">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0.377</w:t>
            </w:r>
          </w:p>
        </w:tc>
      </w:tr>
      <w:tr w14:paraId="5DB3ADFF">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17AA6121">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E5CF68B">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mat</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F6B1E3E">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B741227">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MAT 5</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EE95603">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27</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8955D86">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42</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0531AC82">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0.391</w:t>
            </w:r>
          </w:p>
        </w:tc>
      </w:tr>
      <w:tr w14:paraId="489C7EBB">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5127075F">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152AB64">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mat</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B85FA0A">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DD61BE4">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MAT 6</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9F8AD88">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77</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425FA9F">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109</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100C72CB">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0.414</w:t>
            </w:r>
          </w:p>
        </w:tc>
      </w:tr>
      <w:tr w14:paraId="75487D93">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36B6B37C">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A1076F0">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4AF9554">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F007D92">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 2-1</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0DE43E0">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24</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9DEA930">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61</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4E0D74D9">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0.282</w:t>
            </w:r>
          </w:p>
        </w:tc>
      </w:tr>
      <w:tr w14:paraId="54DB3573">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79065AF2">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3DC0182">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A329AFD">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270AFAD">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 2-5</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81082E5">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14</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C7A7F8E">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77</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627C47CC">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0.154</w:t>
            </w:r>
          </w:p>
        </w:tc>
      </w:tr>
      <w:tr w14:paraId="31858192">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789E5C88">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E50D2DA">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DB5E25E">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5B9FCA7">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 2-6</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B1E579A">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48</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6138CFC">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157</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07145174">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0.234</w:t>
            </w:r>
          </w:p>
        </w:tc>
      </w:tr>
      <w:tr w14:paraId="725CF8D2">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69C87AE1">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B1EF675">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DE1D5D8">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BD5BC86">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 4-1</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1AE40AA">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93</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4F38763">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12</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0D9D9B56">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0.886</w:t>
            </w:r>
          </w:p>
        </w:tc>
      </w:tr>
      <w:tr w14:paraId="694666B9">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73C29489">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AC93C8A">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5243BD8">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A18B2C6">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 4-2</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08F1F95">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62</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DBB862C">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21</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4E17272A">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0.747</w:t>
            </w:r>
          </w:p>
        </w:tc>
      </w:tr>
      <w:tr w14:paraId="14205318">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4CDFB9B2">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DE3D07C">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7C1F152">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653D38C">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 4-3</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8E765E5">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85</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03CD955">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8</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496A753C">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0.914</w:t>
            </w:r>
          </w:p>
        </w:tc>
      </w:tr>
      <w:tr w14:paraId="71412C81">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37208075">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4ECDFF1">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E581FC8">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5C7FF9D">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 4-4</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4A62092">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118</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43C6884">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30</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3C8263F3">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0.797</w:t>
            </w:r>
          </w:p>
        </w:tc>
      </w:tr>
      <w:tr w14:paraId="045EA4AC">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6C5538C9">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C7074D4">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13E9B98">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9E3E0FE">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 4-5</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63B7B1E">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90</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2EEF7B4">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44A18B02">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0.818</w:t>
            </w:r>
          </w:p>
        </w:tc>
      </w:tr>
      <w:tr w14:paraId="069DC740">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3DDFFEE6">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542A208">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84EFCFF">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94CB8A7">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 4-6</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F549570">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69</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AF5E16C">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24</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55D5D01D">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0.742</w:t>
            </w:r>
          </w:p>
        </w:tc>
      </w:tr>
      <w:tr w14:paraId="2705E179">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6DF18623">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5B3ED24">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29D64CE">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B310DCD">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 5-1</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3EB3895">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12</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1E66E11">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60</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40195605">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0.167</w:t>
            </w:r>
          </w:p>
        </w:tc>
      </w:tr>
      <w:tr w14:paraId="36375D01">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27A7A8C3">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6021774">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94ABC71">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32C2C31">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 5-2</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0A8386F">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10</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089ABA1">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52</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5C8A06E5">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0.161</w:t>
            </w:r>
          </w:p>
        </w:tc>
      </w:tr>
      <w:tr w14:paraId="1F427FA2">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04F7B2BA">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D90485D">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334D382">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CA2CCC9">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 5-3</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C971B74">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C05024B">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33</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37359FDC">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0.108</w:t>
            </w:r>
          </w:p>
        </w:tc>
      </w:tr>
      <w:tr w14:paraId="42E4B813">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552732FB">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BDBABD0">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55B223B">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43CF8D7">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 5-4</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2232DEB">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17</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AA553BB">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46</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638A1216">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0.270</w:t>
            </w:r>
          </w:p>
        </w:tc>
      </w:tr>
      <w:tr w14:paraId="42023188">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5B7681D3">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C5F5C15">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15C8911">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6031954">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 5-5</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FEFA8A5">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7</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825A8F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33</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37D002A4">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0.175</w:t>
            </w:r>
          </w:p>
        </w:tc>
      </w:tr>
      <w:tr w14:paraId="44D8056D">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69331415">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796561F">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D72E411">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BA41CDF">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 5-6</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1F44F6F">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7</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498268D">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49</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5C0B9ECD">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0.125</w:t>
            </w:r>
          </w:p>
        </w:tc>
      </w:tr>
      <w:tr w14:paraId="0CF8EF40">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2E54F01B">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B8BF68E">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korg</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37E68A6">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3817195">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Korg 1</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7EF53B2">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24</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36AA32A">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55</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6D025161">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0.304</w:t>
            </w:r>
          </w:p>
        </w:tc>
      </w:tr>
      <w:tr w14:paraId="2B0F99E6">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44FF2B36">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C29A2F8">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korg</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45DAA3C">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85884BC">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Korg 2</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6E8D7F8">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40</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DB21D5B">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41</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651D2B36">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0.494</w:t>
            </w:r>
          </w:p>
        </w:tc>
      </w:tr>
      <w:tr w14:paraId="51D01BB4">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108FD9E2">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9A677F5">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korg</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254EF70">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F7251DD">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Korg 3</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FBB4B4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F43B1EB">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69</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230D5705">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0.225</w:t>
            </w:r>
          </w:p>
        </w:tc>
      </w:tr>
      <w:tr w14:paraId="03FAB77C">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37C3ADC5">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8EE2F30">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korg</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4952F5D">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A46BDFB">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Korg 4</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6F30CB1">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31</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53AB93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45</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68E067CB">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0.408</w:t>
            </w:r>
          </w:p>
        </w:tc>
      </w:tr>
      <w:tr w14:paraId="433AF829">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445DB044">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93FFE96">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korg</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716B130">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C98391C">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Korg 5</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6D3A344">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7</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02B351B">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41</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54A118A3">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0.146</w:t>
            </w:r>
          </w:p>
        </w:tc>
      </w:tr>
      <w:tr w14:paraId="1D20B709">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484F19A8">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D9816ED">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korg</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EB45437">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70FC52F">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Korg 6</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30C51A6">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29</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AA5224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65</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4C20B085">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0.309</w:t>
            </w:r>
          </w:p>
        </w:tc>
      </w:tr>
      <w:tr w14:paraId="4B7C9E6E">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0B1A8A26">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43277EC">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mat</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F2F6156">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7B620D3">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MAT 1</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115E670">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59</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03641D5">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55</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6C887EFD">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0.518</w:t>
            </w:r>
          </w:p>
        </w:tc>
      </w:tr>
      <w:tr w14:paraId="352FAAAB">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06D6B8CF">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67C7E51">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mat</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106CE35">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D218692">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MAT 2</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A34552C">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45</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4B4536D">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36</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04F1394B">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0.556</w:t>
            </w:r>
          </w:p>
        </w:tc>
      </w:tr>
      <w:tr w14:paraId="5DDBE341">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00B33359">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5C58CE9">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mat</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6BBAD99">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8FF9BA0">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MAT 3</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102292E">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45</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AF2C4AB">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56</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3E6FB0BC">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0.446</w:t>
            </w:r>
          </w:p>
        </w:tc>
      </w:tr>
      <w:tr w14:paraId="60C6E362">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57AA0EFA">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20D68E9">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mat</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77E6F30">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87C5549">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MAT 4</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4E0AAFC">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60</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A0C5ABE">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42</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3701F2A8">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0.588</w:t>
            </w:r>
          </w:p>
        </w:tc>
      </w:tr>
      <w:tr w14:paraId="202988B7">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490E03F6">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9BADAA5">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mat</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062C375">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7F13F56">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MAT 5</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D17AC4B">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65</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039A260">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50</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0E16EA5C">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0.565</w:t>
            </w:r>
          </w:p>
        </w:tc>
      </w:tr>
      <w:tr w14:paraId="214DDAFF">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746E9E48">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2BB2D23">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mat</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1BF70A7">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851A7CF">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MAT 6</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F9F94D4">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38</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81D60AF">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32</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5A12E0FB">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0.543</w:t>
            </w:r>
          </w:p>
        </w:tc>
      </w:tr>
      <w:tr w14:paraId="02040C61">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42D72BFF">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3BFBACA">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mat</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D6DB976">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570DB26">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MAT 7</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594479B">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75</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48BB018">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32</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1DEF57B2">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0.701</w:t>
            </w:r>
          </w:p>
        </w:tc>
      </w:tr>
      <w:tr w14:paraId="6492F617">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705B8801">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27D7300">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mat</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1B168F2">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E13CA42">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MAT 8</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8431540">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71</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09318D5">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45</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362C8264">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0.612</w:t>
            </w:r>
          </w:p>
        </w:tc>
      </w:tr>
      <w:tr w14:paraId="423D18BB">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74F7C04C">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F990BAF">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mat</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D621DF5">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823EA44">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MAT 9</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4DEF743">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109</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8C0A6E5">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51</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71CF8C0F">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0.681</w:t>
            </w:r>
          </w:p>
        </w:tc>
      </w:tr>
      <w:tr w14:paraId="45B60E69">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3CEA8C62">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D186C43">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mat</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CFE05F3">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83743A6">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MAT 10</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B2B0142">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79</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BDC258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46</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4798A31B">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0.632</w:t>
            </w:r>
          </w:p>
        </w:tc>
      </w:tr>
      <w:tr w14:paraId="3786EE4A">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7453B68C">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A8F01FC">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mat</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B4BF464">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BEB83FB">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MAT 11</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5332480">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84</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60C270E">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75</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5B4314EF">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0.528</w:t>
            </w:r>
          </w:p>
        </w:tc>
      </w:tr>
      <w:tr w14:paraId="4F2870C1">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4E706213">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86F60E6">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mat</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3E523E7">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89F58A5">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MAT 12</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4187201">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81</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8DA75D1">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89</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7FE6AA83">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0.476</w:t>
            </w:r>
          </w:p>
        </w:tc>
      </w:tr>
      <w:tr w14:paraId="07FF1A1F">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5D7A7E0B">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F425558">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ED0F9A4">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205FF43">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 2-1</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B1EA2C1">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13</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15691CC">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28</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7123DDC1">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0.317</w:t>
            </w:r>
          </w:p>
        </w:tc>
      </w:tr>
      <w:tr w14:paraId="3E64D1EA">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6099D095">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7E3BC40">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6B987BD">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699491B">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 2-2</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1967CC8">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9</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53DD4AF">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41</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0014F0C1">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0.180</w:t>
            </w:r>
          </w:p>
        </w:tc>
      </w:tr>
      <w:tr w14:paraId="29B9019B">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3CD5C185">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F6DE5AD">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611204C">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A10E697">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 2-3</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56B06AC">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8</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5EBC9D3">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61</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21AA9F96">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0.116</w:t>
            </w:r>
          </w:p>
        </w:tc>
      </w:tr>
      <w:tr w14:paraId="2572D783">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397F4F0E">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408AB51">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BA13D75">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3BF9516">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 2-4</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7C72FD4">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17</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F82B2C2">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41</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24106EAE">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0.293</w:t>
            </w:r>
          </w:p>
        </w:tc>
      </w:tr>
      <w:tr w14:paraId="45842AAE">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41C28F50">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000B7EB">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69C93A2">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FD8587D">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 2-5</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9C77472">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11</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3CB2CBA">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61</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547FCA63">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0.153</w:t>
            </w:r>
          </w:p>
        </w:tc>
      </w:tr>
      <w:tr w14:paraId="18A3CE82">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7A663291">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DAEF151">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B6C8803">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DAAE842">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 2-6</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09CE78B">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21</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E6BA8D8">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60</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13394F4C">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0.259</w:t>
            </w:r>
          </w:p>
        </w:tc>
      </w:tr>
      <w:tr w14:paraId="289E6255">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5F361808">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944DDB2">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1F9D9FF">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92CC76F">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 4-1</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5EB9EDB">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54</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B39ED83">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44</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485965AC">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0.551</w:t>
            </w:r>
          </w:p>
        </w:tc>
      </w:tr>
      <w:tr w14:paraId="69BB1F9E">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5F2F317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0899339">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8E1C840">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8CC1138">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 4-2</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7BD869B">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53</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CE1CC7D">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44</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0D6EABA2">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0.546</w:t>
            </w:r>
          </w:p>
        </w:tc>
      </w:tr>
      <w:tr w14:paraId="4616094A">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4AB8F253">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43532A5">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7E4AB45">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A8B7346">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 4-3</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2D20BFC">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66</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F22AE4A">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45</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708554E0">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0.595</w:t>
            </w:r>
          </w:p>
        </w:tc>
      </w:tr>
      <w:tr w14:paraId="4023AC95">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566F35B9">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36CCBE2">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FD65020">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BCCD036">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 4-4</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B5C99BB">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57</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A828D4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37</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4D729750">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0.606</w:t>
            </w:r>
          </w:p>
        </w:tc>
      </w:tr>
      <w:tr w14:paraId="732992CB">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33A0A5C6">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5046802">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516EEB8">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BD0C216">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 4-5</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2B2BD80">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82</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E1CCCD6">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62</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41EB18F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0.569</w:t>
            </w:r>
          </w:p>
        </w:tc>
      </w:tr>
      <w:tr w14:paraId="14CE8EE2">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1CF17880">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6A878A0">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8287FD2">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4BC7223">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 4-6</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C7349D5">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64</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DE4552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28</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3BA3C522">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0.696</w:t>
            </w:r>
          </w:p>
        </w:tc>
      </w:tr>
      <w:tr w14:paraId="2641A6B4">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534C2C4C">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C4C424B">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497F331">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4595E44">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 5-1</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3822AC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25</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3AFC021">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50</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786A6F6D">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0.333</w:t>
            </w:r>
          </w:p>
        </w:tc>
      </w:tr>
      <w:tr w14:paraId="06EE6FF0">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3FA515D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B43B9C3">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03A53D2">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8AE5AEF">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 5-2</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3E34CC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33</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20552D9">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60</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41481F88">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0.355</w:t>
            </w:r>
          </w:p>
        </w:tc>
      </w:tr>
      <w:tr w14:paraId="62C5B607">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04490144">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FC22E38">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774141A">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B3409BB">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 5-3</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6660E12">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38</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43698CB">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37</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3D90457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0.507</w:t>
            </w:r>
          </w:p>
        </w:tc>
      </w:tr>
      <w:tr w14:paraId="1A1976D7">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55E5158A">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07837A8">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EFC10C8">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71C9FF3">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 5-4</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030F835">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9</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1AED54F">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34</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1B39F930">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0.209</w:t>
            </w:r>
          </w:p>
        </w:tc>
      </w:tr>
      <w:tr w14:paraId="1D87ED4A">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5DF0C5C2">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8DF9165">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3D9BB70">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2F89952">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 5-5</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61EAC44">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19</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1C37F7F">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38</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73FF2052">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0.333</w:t>
            </w:r>
          </w:p>
        </w:tc>
      </w:tr>
      <w:tr w14:paraId="372AAF7A">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02A70155">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BEADE5D">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C617060">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120F482">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 5-6</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850ECB5">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27</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3958830">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32</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3A966843">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0.458</w:t>
            </w:r>
          </w:p>
        </w:tc>
      </w:tr>
      <w:tr w14:paraId="0E2476E3">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7B9AACB0">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7DFE62D">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korg</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38E517E">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5D9466F">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Korg 1</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B6FED3C">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15</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FECF9A0">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71</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71315F5D">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0.174</w:t>
            </w:r>
          </w:p>
        </w:tc>
      </w:tr>
      <w:tr w14:paraId="7580BF50">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27F19EEF">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B6B00B3">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korg</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306D6FA">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87209B7">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Korg 2</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9EB839A">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34</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B2487C8">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34</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0379DF86">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0.500</w:t>
            </w:r>
          </w:p>
        </w:tc>
      </w:tr>
      <w:tr w14:paraId="7FBA9B8E">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673863A2">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9533C8D">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korg</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946F359">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1F25635">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Korg 3</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8E1DD8F">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17</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BFD9A89">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76</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6B1E2D3E">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0.183</w:t>
            </w:r>
          </w:p>
        </w:tc>
      </w:tr>
      <w:tr w14:paraId="5FE3CE4F">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34EE967D">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01015A6">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korg</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41B4BC9">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637269F">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Korg 4</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CD1A256">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35</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14DB1C2">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73</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5CA92456">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0.324</w:t>
            </w:r>
          </w:p>
        </w:tc>
      </w:tr>
      <w:tr w14:paraId="2A9AC41D">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416E8916">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88DE968">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korg</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7402183">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2525331">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Korg 5</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B4E45E8">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80</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4DCBD95">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89</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1361D0FA">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0.473</w:t>
            </w:r>
          </w:p>
        </w:tc>
      </w:tr>
      <w:tr w14:paraId="3D207D1B">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0E625658">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D971E38">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korg</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96F49A5">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D693029">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Korg 6</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76959FA">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23</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FADB7CB">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50</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5670B6C5">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0.315</w:t>
            </w:r>
          </w:p>
        </w:tc>
      </w:tr>
      <w:tr w14:paraId="18FDCBA4">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226C50F9">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06B23F8">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mat</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94FADD3">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0CC2B21">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МАТ 1</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39F62A9">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36</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498C6C9">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48</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140EDB3F">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0.429</w:t>
            </w:r>
          </w:p>
        </w:tc>
      </w:tr>
      <w:tr w14:paraId="28D9C048">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5B7A1E8E">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6F30E77">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mat</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57EE61C">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04EBC2D">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МАТ 2</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795FBC9">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30</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FE94E5F">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27</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44707232">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0.526</w:t>
            </w:r>
          </w:p>
        </w:tc>
      </w:tr>
      <w:tr w14:paraId="3BAEF9B4">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44B25502">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874192D">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mat</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8F698F4">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756BF07">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МАТ 3</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5EB4915">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36</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E5F86CB">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22</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51C2DD41">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0.621</w:t>
            </w:r>
          </w:p>
        </w:tc>
      </w:tr>
      <w:tr w14:paraId="2B064F3F">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42AE483B">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315D11B">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mat</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703D232">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8A3BCC1">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МАТ 4</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C8D03DD">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55</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8DA27A1">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59</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542F0602">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0.482</w:t>
            </w:r>
          </w:p>
        </w:tc>
      </w:tr>
      <w:tr w14:paraId="08058FF9">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2C1AF988">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1E3A17D">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mat</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4B6EC09">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889F4E0">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МАТ 5</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F842CE4">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47</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CBACF70">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37</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05B4E6C4">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0.560</w:t>
            </w:r>
          </w:p>
        </w:tc>
      </w:tr>
      <w:tr w14:paraId="633DA330">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587101B9">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25BEDE1">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mat</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BC171C9">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736E377">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МАТ 6</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FC14CF5">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38</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5B22F16">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51</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4FC56843">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0.427</w:t>
            </w:r>
          </w:p>
        </w:tc>
      </w:tr>
      <w:tr w14:paraId="66D975D1">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4EAA41E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4AF101C">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mat</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B09F02A">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74F6DF9">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МАТ 7</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D3AC6E4">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2ED0612">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35</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3A0EDA4C">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0.364</w:t>
            </w:r>
          </w:p>
        </w:tc>
      </w:tr>
      <w:tr w14:paraId="55A63090">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3F89B575">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1031DE0">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mat</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F9DE216">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6F712F3">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МАТ 8</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F9ECD84">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18</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A3F279B">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38</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73DF394D">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0.321</w:t>
            </w:r>
          </w:p>
        </w:tc>
      </w:tr>
      <w:tr w14:paraId="6BCE2CE3">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63A1EC3C">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5F0B787">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mat</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EBD87F1">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814F07C">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МАТ 9</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65A86E8">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16</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9F66586">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41</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4CA1873E">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0.281</w:t>
            </w:r>
          </w:p>
        </w:tc>
      </w:tr>
      <w:tr w14:paraId="35AFE0D5">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5F9CF8B9">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3FEBF94">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mat</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F085998">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E620B55">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МАТ 10</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259CA78">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5</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9B92A8C">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27</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6FA2053D">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0.156</w:t>
            </w:r>
          </w:p>
        </w:tc>
      </w:tr>
      <w:tr w14:paraId="70B1443B">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375125F8">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F2A65B9">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mat</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88D40BF">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DF9D7B9">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МАТ 11</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4D5A31C">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40</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2DF26EB">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52</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45E4AC42">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0.435</w:t>
            </w:r>
          </w:p>
        </w:tc>
      </w:tr>
      <w:tr w14:paraId="007AEE5D">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5B937D9F">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4473612">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mat</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AF22D4C">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7C0B7DE">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МАТ 12</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75A91D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23</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899EF45">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46</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747D282B">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0.333</w:t>
            </w:r>
          </w:p>
        </w:tc>
      </w:tr>
      <w:tr w14:paraId="7ADBA9E0">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07171944">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C30F104">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C9AE4FC">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Июнь</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D4F4E0E">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 2 J-1</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672619D">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24</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D17A345">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30</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1EDF62BD">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0.444</w:t>
            </w:r>
          </w:p>
        </w:tc>
      </w:tr>
      <w:tr w14:paraId="499FB427">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5810DF93">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A5DE525">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F2C6EA5">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Июнь</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69D7E3F">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 2 J-2</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300E33E">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21</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41AAFBE">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43</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7ED4ED4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0.328</w:t>
            </w:r>
          </w:p>
        </w:tc>
      </w:tr>
      <w:tr w14:paraId="1722F378">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0ECF23A6">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B9744DD">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539968C">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Июнь</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D513E8A">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 2 J-3</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0D9317D">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21</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74C5DE8">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49</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67BB4A6C">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0.300</w:t>
            </w:r>
          </w:p>
        </w:tc>
      </w:tr>
      <w:tr w14:paraId="20982CBC">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32E2FB1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8C7798C">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78EC1AF">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Июнь</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AA9178A">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 2 J-4</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3F8CF1E">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29</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B2E7E66">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68</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71B3FA59">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0.299</w:t>
            </w:r>
          </w:p>
        </w:tc>
      </w:tr>
      <w:tr w14:paraId="1DF88C01">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08F8DA4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DDA8F30">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4B40385">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Июнь</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8F7F26A">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 2 J-5</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B1B91F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5</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BBB992E">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44</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16F05BA5">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0.102</w:t>
            </w:r>
          </w:p>
        </w:tc>
      </w:tr>
      <w:tr w14:paraId="71F901AA">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631FCBA4">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5D44524">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B6D6BDD">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Июнь</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FCFEBCE">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 2 J-6</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696149B">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9</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6A13ED2">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26</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52F3E730">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0.257</w:t>
            </w:r>
          </w:p>
        </w:tc>
      </w:tr>
      <w:tr w14:paraId="18D0C391">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78C1BFCE">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BE83527">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64BE19F">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Июль</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81B8367">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 2 JL-1</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28CDCD0">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15</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0FFDB99">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65</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329853BA">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0.188</w:t>
            </w:r>
          </w:p>
        </w:tc>
      </w:tr>
      <w:tr w14:paraId="652486C6">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1BEB3F9C">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AF40469">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E5A0795">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Июль</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EE1DE5C">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 2 JL-2</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A1C3363">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11</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6EC06C6">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46</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57CCC168">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0.193</w:t>
            </w:r>
          </w:p>
        </w:tc>
      </w:tr>
      <w:tr w14:paraId="18A65832">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45534B85">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785153E">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78CC2E4">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Июль</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E1D76BA">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 2 JL-3</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B608581">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9</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0EE67BB">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28</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550E1772">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0.243</w:t>
            </w:r>
          </w:p>
        </w:tc>
      </w:tr>
      <w:tr w14:paraId="6B0308D3">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409224B2">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19692C9">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88A05DB">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Июль</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20F7E6B">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 2 JL-4</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771C33C">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18</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25BB215">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34</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52CBAEF0">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0.346</w:t>
            </w:r>
          </w:p>
        </w:tc>
      </w:tr>
      <w:tr w14:paraId="1A946631">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6E76661C">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F3829E5">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8AC1B6C">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Июль</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DA4C0EC">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 2 JL-5</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489EA88">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9F76A93">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29</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53C07D51">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0.408</w:t>
            </w:r>
          </w:p>
        </w:tc>
      </w:tr>
      <w:tr w14:paraId="139346A3">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4A213081">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64EA25F">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1B80ABA">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Июль</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C8050EB">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 2 JL-6</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1AD2EEB">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12</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BEDEEA0">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51</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11E8305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0.190</w:t>
            </w:r>
          </w:p>
        </w:tc>
      </w:tr>
      <w:tr w14:paraId="16B4AF6F">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14098434">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C218014">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C3B5A27">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BFE70AB">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 2-1</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B353C8A">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19</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46073F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34</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434DB20F">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0.358</w:t>
            </w:r>
          </w:p>
        </w:tc>
      </w:tr>
      <w:tr w14:paraId="5D10258A">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2CBB01D4">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D41E6F4">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445D651">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63B9355">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 2-2</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68FD64E">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23</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71D518A">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54</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4ACE07DA">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0.299</w:t>
            </w:r>
          </w:p>
        </w:tc>
      </w:tr>
      <w:tr w14:paraId="7CF3120F">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4F7CF5D3">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7EF7F90">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9FD7DF9">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CD677F2">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 2-3</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AC46B7D">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19</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C5C5574">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72</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0D472214">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0.209</w:t>
            </w:r>
          </w:p>
        </w:tc>
      </w:tr>
      <w:tr w14:paraId="341F4DD0">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1408BD84">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E5B325E">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BA80993">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8844CE7">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 2-4</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687278B">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17</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A04A916">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79</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6FD75D33">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0.177</w:t>
            </w:r>
          </w:p>
        </w:tc>
      </w:tr>
      <w:tr w14:paraId="290E813B">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2FF8E7C6">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AE06E25">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EEE6BC5">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BA90E73">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 2-5</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F9C4039">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12</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8589AA8">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43</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3A31F19A">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0.218</w:t>
            </w:r>
          </w:p>
        </w:tc>
      </w:tr>
      <w:tr w14:paraId="2DD5C773">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2C807792">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777EC49">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EB09AF7">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835C587">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 2-6</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1E7B70A">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9</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165E328">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58</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7CC85E4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0.134</w:t>
            </w:r>
          </w:p>
        </w:tc>
      </w:tr>
      <w:tr w14:paraId="4D4E1DAB">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7D5151C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3BB38AE">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07A2894">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Июнь</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9738689">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 4 J-1</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FFD2EA1">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39</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EF2AFCD">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6F4F391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0.661</w:t>
            </w:r>
          </w:p>
        </w:tc>
      </w:tr>
      <w:tr w14:paraId="4A727CF8">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48D4FBC4">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DCB7575">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165C884">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Июнь</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8CA66F0">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 4 J-2</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7DBF01C">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9</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B9743BB">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8</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450E2371">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0.529</w:t>
            </w:r>
          </w:p>
        </w:tc>
      </w:tr>
      <w:tr w14:paraId="381290B3">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2531048C">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4882927">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69FA325">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Июнь</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542A473">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 4 J-3</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8AB99BC">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33</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A357F7C">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35</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5168AF1B">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0.485</w:t>
            </w:r>
          </w:p>
        </w:tc>
      </w:tr>
      <w:tr w14:paraId="5FA6DA00">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3B46007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78C9C1E">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84DD7EE">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Июнь</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D61A5AC">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 4 J-4</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61D73A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54</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2EAA209">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38</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2E57215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0.587</w:t>
            </w:r>
          </w:p>
        </w:tc>
      </w:tr>
      <w:tr w14:paraId="09CAE983">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1F061236">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6F55DC9">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E1BBC63">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Июнь</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917100A">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 4 J-5</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4CEFC9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32</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3BD0619">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18</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759FAD5E">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0.640</w:t>
            </w:r>
          </w:p>
        </w:tc>
      </w:tr>
      <w:tr w14:paraId="524944DD">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486CEB88">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59488F1">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E56326E">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Июнь</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BD99E98">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 4 J-6</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6A61823">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74</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CF8FEA2">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51</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574D79DF">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0.592</w:t>
            </w:r>
          </w:p>
        </w:tc>
      </w:tr>
      <w:tr w14:paraId="7DA2AB35">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5FE3BEDB">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F1DB8F7">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24DBAA9">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Июль</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AFEEAEB">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 4 JL-1</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087073A">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36</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72CE4FC">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24</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005951C5">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0.600</w:t>
            </w:r>
          </w:p>
        </w:tc>
      </w:tr>
      <w:tr w14:paraId="17F04735">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648F1CBE">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14EA36D">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0E076D9">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Июль</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E3C2C09">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 4 JL-2</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57240DE">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49</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B2F5831">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26</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72573DF1">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0.653</w:t>
            </w:r>
          </w:p>
        </w:tc>
      </w:tr>
      <w:tr w14:paraId="0D302B97">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77E86B15">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A60F2A0">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448B07A">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Июль</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3A715AE">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 4 JL-3</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BF79A7D">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15</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4EE84EC">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34</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7D6E57ED">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0.306</w:t>
            </w:r>
          </w:p>
        </w:tc>
      </w:tr>
      <w:tr w14:paraId="6F0F4F9D">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0C050983">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84AAF45">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432CB40">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Июль</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BAC2047">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 4 JL-4</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55F2F51">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49</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FA70300">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28</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552B0944">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0.636</w:t>
            </w:r>
          </w:p>
        </w:tc>
      </w:tr>
      <w:tr w14:paraId="418DB8CB">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396E390A">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48F09FA">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E7E9164">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Июль</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89C6D71">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 4 JL-5</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41F3FCD">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81</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DDF5459">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35</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4BB388A3">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0.698</w:t>
            </w:r>
          </w:p>
        </w:tc>
      </w:tr>
      <w:tr w14:paraId="6FE34142">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74F72CF1">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9841AA7">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BFF514E">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Июль</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CDF18F8">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 4 JL-6</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5CDB0D8">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40</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F0624A3">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36</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39B856B5">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0.526</w:t>
            </w:r>
          </w:p>
        </w:tc>
      </w:tr>
      <w:tr w14:paraId="4F9CA15E">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7C4B6334">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329C72F">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4CB5BAC">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888AA3B">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 4-1</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DF75D9F">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30</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5CF5B7A">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28</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6EF5326E">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0.517</w:t>
            </w:r>
          </w:p>
        </w:tc>
      </w:tr>
      <w:tr w14:paraId="3A32EEB3">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46E77348">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83E6CB8">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DDDA755">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B695593">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 4-2</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304BF3F">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38</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8299B5F">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24</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3F3A49ED">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0.613</w:t>
            </w:r>
          </w:p>
        </w:tc>
      </w:tr>
      <w:tr w14:paraId="5DEEEB9F">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4EFC2E8E">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B92DC25">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C145A20">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3D23992">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 4-3</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2F75581">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33</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59809EF">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24</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44C1E805">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0.579</w:t>
            </w:r>
          </w:p>
        </w:tc>
      </w:tr>
      <w:tr w14:paraId="0357D245">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31D20A81">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1E9C53D">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0408ED9">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7B504EF">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 4-4</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68B001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38</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D8F6631">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23</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01505EF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0.623</w:t>
            </w:r>
          </w:p>
        </w:tc>
      </w:tr>
      <w:tr w14:paraId="67957CD3">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5B2A5ECF">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38403F3">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A984635">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ECA63A7">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 4-5</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55DD601">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41</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BE7EA7D">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17</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7B1B764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0.707</w:t>
            </w:r>
          </w:p>
        </w:tc>
      </w:tr>
      <w:tr w14:paraId="61499D7A">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6CE28E61">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A7D1660">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BD03386">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D555C91">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 4-6</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ECD0C0F">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B5445B5">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31</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1B031BAE">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0.392</w:t>
            </w:r>
          </w:p>
        </w:tc>
      </w:tr>
      <w:tr w14:paraId="738BC315">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602B4528">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70908B0">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09F3D20">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Июнь</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7F8D1C2">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 5 J-1</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F93F736">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34</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A7FB67E">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28</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108904D9">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0.548</w:t>
            </w:r>
          </w:p>
        </w:tc>
      </w:tr>
      <w:tr w14:paraId="4F362CF5">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53C7FD0E">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A43E8D0">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A474E86">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Июнь</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C9C5826">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 5 J-2</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4EE921C">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19</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F67E9A8">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42</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707B8F52">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0.311</w:t>
            </w:r>
          </w:p>
        </w:tc>
      </w:tr>
      <w:tr w14:paraId="6653046D">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6C6789B2">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B1A5192">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BB83B10">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Июнь</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5BE934E">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 5 J-3</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B25DD8A">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33</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6B0FEE6">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43</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7F2FC2D9">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0.434</w:t>
            </w:r>
          </w:p>
        </w:tc>
      </w:tr>
      <w:tr w14:paraId="3C5EE6D2">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19DDC4B5">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BD017F0">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9333744">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Июнь</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CDC06E4">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 5 J-4</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00134D8">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56</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954F80C">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44</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6BBC92F6">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0.560</w:t>
            </w:r>
          </w:p>
        </w:tc>
      </w:tr>
      <w:tr w14:paraId="004E4A32">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1FC9DF15">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E7FE579">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B931951">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Июнь</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53F0168">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 5 J-5</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D25C97A">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25</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DAF06DD">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32</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4EA7394E">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0.439</w:t>
            </w:r>
          </w:p>
        </w:tc>
      </w:tr>
      <w:tr w14:paraId="583D9A0B">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56810002">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DEA2E23">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BF8BBAD">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Июнь</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0448FD9">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 5 J-6</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14F53EB">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25</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B53414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44</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63FC11A4">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0.362</w:t>
            </w:r>
          </w:p>
        </w:tc>
      </w:tr>
      <w:tr w14:paraId="1175B858">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4E4B6D30">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EA8B86F">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9B846AD">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Июль</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D7C3835">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 5 JL-1</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1852F89">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19</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D7D4BEC">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67</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7AD67C91">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0.221</w:t>
            </w:r>
          </w:p>
        </w:tc>
      </w:tr>
      <w:tr w14:paraId="00CD3814">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6C2DD092">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4A7719E">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6BE888D">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Июль</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6894E02">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 5 JL-2</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C8272D2">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22</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37BE929">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31</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33ACA1F0">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0.415</w:t>
            </w:r>
          </w:p>
        </w:tc>
      </w:tr>
      <w:tr w14:paraId="0538B8C1">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5BECFA1B">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D43C969">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C9279CB">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Июль</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A572083">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 5 JL-3</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B870B2C">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13</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6C458B2">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44</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758B89F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0.228</w:t>
            </w:r>
          </w:p>
        </w:tc>
      </w:tr>
      <w:tr w14:paraId="39DC1923">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6C146681">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5AD4B03">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4239E83">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Июль</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584DB10">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 5 JL-4</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4D4B59F">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18</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F489989">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83</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3F36F184">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0.178</w:t>
            </w:r>
          </w:p>
        </w:tc>
      </w:tr>
      <w:tr w14:paraId="71B30E84">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4BBD38CB">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5389EDC">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83332F7">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Июль</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F370DCA">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 5 JL-5</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E18D2FA">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9629D6E">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65</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373E7248">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0.058</w:t>
            </w:r>
          </w:p>
        </w:tc>
      </w:tr>
      <w:tr w14:paraId="30220571">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7D40E066">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CEDB266">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5E1CAF3">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Июль</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233823A">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 5 JL-6</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D17BC84">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30</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2A7FECE">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41</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21E6D910">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0.423</w:t>
            </w:r>
          </w:p>
        </w:tc>
      </w:tr>
      <w:tr w14:paraId="7894BA40">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24379698">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3991732">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31B81B4">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14B9421">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 5-1</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B7EA999">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30</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53D5D46">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49</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5E3028A9">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0.380</w:t>
            </w:r>
          </w:p>
        </w:tc>
      </w:tr>
      <w:tr w14:paraId="146907A5">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7CBA27CD">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C95DBBC">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C1B834D">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689102A">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 5-2</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33E0A61">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34</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E20ED19">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45</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5034CB53">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0.430</w:t>
            </w:r>
          </w:p>
        </w:tc>
      </w:tr>
      <w:tr w14:paraId="0F7593F5">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1C570C4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27EB045">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13D34E9">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423B36D">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 5-3</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8A71BD6">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24</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DE3C644">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69</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563A23A0">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0.258</w:t>
            </w:r>
          </w:p>
        </w:tc>
      </w:tr>
      <w:tr w14:paraId="78A24980">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2CB9E7E2">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301A6AF">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16482C2">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7F917A2">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 5-4</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A0C5C73">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17</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7435CE6">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57</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1E4FDB71">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0.230</w:t>
            </w:r>
          </w:p>
        </w:tc>
      </w:tr>
      <w:tr w14:paraId="210D9218">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04EAB056">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A7B7808">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DB8ABDD">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0A618C6">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 5-5</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F113574">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34</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23C6E9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49</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136B93B0">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0.410</w:t>
            </w:r>
          </w:p>
        </w:tc>
      </w:tr>
      <w:tr w14:paraId="11A02968">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20AA5D51">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2CAA18D">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2A46FBE">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95FBDD7">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 5-6</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902B7A5">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15</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84C2D46">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41</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7D71CBB0">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0.268</w:t>
            </w:r>
          </w:p>
        </w:tc>
      </w:tr>
      <w:tr w14:paraId="573FB45E">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48614808">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7153F29">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korg</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524E315">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32878A4">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1</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2A90784">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26</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99227EC">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75</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371261D3">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0.257</w:t>
            </w:r>
          </w:p>
        </w:tc>
      </w:tr>
      <w:tr w14:paraId="7B9AC1C5">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41F75663">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8B9DE72">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korg</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D978406">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8B08E07">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2</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845970F">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34</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0C0DF3B">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41</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3240D0E5">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0.453</w:t>
            </w:r>
          </w:p>
        </w:tc>
      </w:tr>
      <w:tr w14:paraId="0F00312B">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7B08A7EF">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61F8851">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korg</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2BD5514">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475CF4F">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3</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69EEAE1">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21</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9A5AA21">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68</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737C9F82">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0.236</w:t>
            </w:r>
          </w:p>
        </w:tc>
      </w:tr>
      <w:tr w14:paraId="56014F3C">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156B0AAD">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6855056">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korg</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367C3A5">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EC94099">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4</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9BFF523">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21</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42C2B76">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130</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0D8C2F5A">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0.139</w:t>
            </w:r>
          </w:p>
        </w:tc>
      </w:tr>
      <w:tr w14:paraId="3572B6D4">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0B498BD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F865ED2">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korg</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0F05C1C">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00A4C08">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5</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61388AD">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21</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66F3BE9">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70</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245A40BF">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0.231</w:t>
            </w:r>
          </w:p>
        </w:tc>
      </w:tr>
      <w:tr w14:paraId="3A53C893">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0CDCBBE2">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B2090EA">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korg</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B64233E">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BA8F13E">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6</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B3BAAC5">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25</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B1319D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57</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16D31185">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0.305</w:t>
            </w:r>
          </w:p>
        </w:tc>
      </w:tr>
      <w:tr w14:paraId="5F4B87E5">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3B427E2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0EE7457">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mat</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6F1DCBC">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7ADFBCE">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1</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8A1D52C">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25</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37BA97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64</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7A2101B5">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0.281</w:t>
            </w:r>
          </w:p>
        </w:tc>
      </w:tr>
      <w:tr w14:paraId="60C92E22">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6FA941DE">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B50CE25">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mat</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6013BE0">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86309CC">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2</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A7B8FAD">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23</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143E55E">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96</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54C33B5C">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0.193</w:t>
            </w:r>
          </w:p>
        </w:tc>
      </w:tr>
      <w:tr w14:paraId="5130B55A">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20FBB5E8">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37E39CE">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mat</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C7C7A56">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E6E21A9">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3</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20E4A3A">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12</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9427A3F">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91</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4658A14C">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0.117</w:t>
            </w:r>
          </w:p>
        </w:tc>
      </w:tr>
      <w:tr w14:paraId="614F1B7E">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54AA283E">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ED6B79B">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mat</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E4E6A0F">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147967F">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4</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2653FD6">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27</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14EA2FA">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48</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40CF0712">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0.360</w:t>
            </w:r>
          </w:p>
        </w:tc>
      </w:tr>
      <w:tr w14:paraId="1439974B">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32DE9554">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0138837">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mat</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85D7183">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3D865AA">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5</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FC0F1A4">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26</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802F3F9">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120</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545677AA">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0.178</w:t>
            </w:r>
          </w:p>
        </w:tc>
      </w:tr>
      <w:tr w14:paraId="15F1D650">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006DC642">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E5B7353">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mat</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563E41C">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432EAEA">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6</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06AE1FB">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27</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F6C4541">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64</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07A9BE2F">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0.297</w:t>
            </w:r>
          </w:p>
        </w:tc>
      </w:tr>
      <w:tr w14:paraId="3FC0B400">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79B7683E">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C2700AC">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mat</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F517A8F">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3D7A302">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7</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2953C2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52</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2314F0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74</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28B1957D">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0.413</w:t>
            </w:r>
          </w:p>
        </w:tc>
      </w:tr>
      <w:tr w14:paraId="71EE73AD">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5EC64ACD">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8307C67">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mat</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72164C4">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7239C07">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8</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C2596E2">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46</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91A0384">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110</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1605A743">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0.295</w:t>
            </w:r>
          </w:p>
        </w:tc>
      </w:tr>
      <w:tr w14:paraId="44C6F0B5">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63D8B8D8">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C382032">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mat</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037DCF4">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A245EB8">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9</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052B021">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36</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F3BC26C">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44</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729E7A4E">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0.450</w:t>
            </w:r>
          </w:p>
        </w:tc>
      </w:tr>
      <w:tr w14:paraId="5603D641">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1F0D18A9">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477DB1E">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mat</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51DF1EE">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8D6FDBF">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10</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AD14A66">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46</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A2005DE">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47</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798DF52E">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0.495</w:t>
            </w:r>
          </w:p>
        </w:tc>
      </w:tr>
      <w:tr w14:paraId="57EA1080">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6C3F4EDB">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3C12031">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mat</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2FCE2B9">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A92B4C4">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11</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92D89B6">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78</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308E209">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70</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46D441B8">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0.527</w:t>
            </w:r>
          </w:p>
        </w:tc>
      </w:tr>
      <w:tr w14:paraId="6EE40A74">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4987E47A">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D54FE53">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mat</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0ADA678">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0D82E39">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12</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072185F">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39</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41DE249">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63</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597EC1F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0.382</w:t>
            </w:r>
          </w:p>
        </w:tc>
      </w:tr>
      <w:tr w14:paraId="74B057B1">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3D71E94B">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60FC47A">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5F15B2E">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743CBE8">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1</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EF22EBD">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28</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BF7EFFD">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51</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31BE82E5">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0.354</w:t>
            </w:r>
          </w:p>
        </w:tc>
      </w:tr>
      <w:tr w14:paraId="4D694671">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2C210C9A">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AED279F">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715B0AA">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627428D">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2</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B30D810">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13</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BDDCA89">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28</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76AFB2BF">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0.317</w:t>
            </w:r>
          </w:p>
        </w:tc>
      </w:tr>
      <w:tr w14:paraId="1DAA6DE1">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5AC03D08">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BF24FE6">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9EFE4ED">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32E1EAE">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3</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B5BD718">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30</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D57A469">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17</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564B312D">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0.638</w:t>
            </w:r>
          </w:p>
        </w:tc>
      </w:tr>
      <w:tr w14:paraId="635D0828">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2E46251C">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40A6AE1">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EB30D0F">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608D1B1">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4</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B61339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37</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B04FBDA">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39</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293EA56D">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0.487</w:t>
            </w:r>
          </w:p>
        </w:tc>
      </w:tr>
      <w:tr w14:paraId="79DAF203">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030EE444">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D57B03C">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810DC18">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9D85DA9">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5</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C8DE72D">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14</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AEA677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64</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5D9009F5">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0.179</w:t>
            </w:r>
          </w:p>
        </w:tc>
      </w:tr>
      <w:tr w14:paraId="73CF6581">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5F836083">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E1A7282">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7A7B4CC">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7CFF291">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6</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F997333">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45</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CE5532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29</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34B3E11A">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0.608</w:t>
            </w:r>
          </w:p>
        </w:tc>
      </w:tr>
      <w:tr w14:paraId="31056703">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7675F581">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6584895">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3E53334">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AEA18C6">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1</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1C53752">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40</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5E84B5C">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50</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2B9FEAF4">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0.444</w:t>
            </w:r>
          </w:p>
        </w:tc>
      </w:tr>
      <w:tr w14:paraId="7F413E89">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374DA5CC">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8DE566E">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4A69333">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569F22E">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2</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C7CA2B6">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47</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47AC4FC">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37</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14E3B91D">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0.560</w:t>
            </w:r>
          </w:p>
        </w:tc>
      </w:tr>
      <w:tr w14:paraId="53155023">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05090609">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63928EA">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9E361D7">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32D3DDC">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3</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9AB0913">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37</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187E3CF">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46</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053B681A">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0.446</w:t>
            </w:r>
          </w:p>
        </w:tc>
      </w:tr>
      <w:tr w14:paraId="63B372EE">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73B02C5F">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8A33AA9">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90E52DE">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58DD095">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4</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C87DE56">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37</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3696CF8">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59</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5E865D3A">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0.385</w:t>
            </w:r>
          </w:p>
        </w:tc>
      </w:tr>
      <w:tr w14:paraId="7B7E2C2B">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764CEDC6">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04AB28E">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CB09B2C">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E3DB98F">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5</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1046B42">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34</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1938150">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44</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42D4DF0F">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0.436</w:t>
            </w:r>
          </w:p>
        </w:tc>
      </w:tr>
      <w:tr w14:paraId="6F0ACC69">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32717924">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64115F2">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9F3C3C6">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7AA5B1F">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6</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D768615">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64</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702BAF4">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48</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1ECB0EFD">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0.571</w:t>
            </w:r>
          </w:p>
        </w:tc>
      </w:tr>
      <w:tr w14:paraId="6EBFEE29">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0C50C372">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166A417">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9B1B842">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1F694C5">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1</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BB60669">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12</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120B080">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53</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3E200DD8">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0.185</w:t>
            </w:r>
          </w:p>
        </w:tc>
      </w:tr>
      <w:tr w14:paraId="4A4826D8">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54207ACD">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D13F77D">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20A81A2">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81BC3D8">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2</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C3524D1">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5</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DD22D41">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68</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331F13D2">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0.068</w:t>
            </w:r>
          </w:p>
        </w:tc>
      </w:tr>
      <w:tr w14:paraId="38988382">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4D07183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438D777">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3AEAFC5">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F99F39B">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3</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0234F62">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8</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5A946C8">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65</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0A0D3AE1">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0.110</w:t>
            </w:r>
          </w:p>
        </w:tc>
      </w:tr>
      <w:tr w14:paraId="627EA33C">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4DF9EDCA">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82436E0">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059F6B4">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65A5499">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4</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26C3924">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CD8DF76">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63</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0701935A">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0.045</w:t>
            </w:r>
          </w:p>
        </w:tc>
      </w:tr>
      <w:tr w14:paraId="63F33C49">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2F490FD6">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0F152D2">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503001A">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F27E007">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5</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7CA4CAC">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13</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6EC6469">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44</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55D4E8C9">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0.228</w:t>
            </w:r>
          </w:p>
        </w:tc>
      </w:tr>
      <w:tr w14:paraId="6B196D1D">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055CB17D">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011AA47">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0BE4387">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E3174CD">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6</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A5A9F62">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7</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1A1544F">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67</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652C2F24">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0.095</w:t>
            </w:r>
          </w:p>
        </w:tc>
      </w:tr>
      <w:tr w14:paraId="1FE37A30">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497BE719">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15D83C6">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mat</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B9506AA">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F2D8964">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1</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0FC8EE2">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4022781">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48</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31B24A91">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0.059</w:t>
            </w:r>
          </w:p>
        </w:tc>
      </w:tr>
      <w:tr w14:paraId="52902F6C">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74D35149">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9E25328">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mat</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A9D0644">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5062549">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2</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7D13F68">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69</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17A431C">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50</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7A6D6A33">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0.580</w:t>
            </w:r>
          </w:p>
        </w:tc>
      </w:tr>
      <w:tr w14:paraId="1D200D97">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007816AF">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A0ADFE3">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mat</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E3BD6AB">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8A71CE0">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3</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E0B88CA">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25</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B8B9396">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60</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24A9B20B">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0.294</w:t>
            </w:r>
          </w:p>
        </w:tc>
      </w:tr>
      <w:tr w14:paraId="7DCA1198">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71B6192B">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1F0731D">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mat</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07D2057">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B4E665F">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4</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9BA3044">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43</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6DA6DCF">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17</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54B34E2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0.717</w:t>
            </w:r>
          </w:p>
        </w:tc>
      </w:tr>
      <w:tr w14:paraId="1DBC9E35">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4C11F5D8">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8114299">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mat</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934CD55">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9B62957">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5</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C5CEB5C">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31</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3BE12E4">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24</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5DE7B94D">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0.564</w:t>
            </w:r>
          </w:p>
        </w:tc>
      </w:tr>
      <w:tr w14:paraId="618B2EEE">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680E2BEC">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2B7E051">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mat</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3254643">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8055315">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6</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F5115D5">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18</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4BF77FB">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123</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106A855E">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0.128</w:t>
            </w:r>
          </w:p>
        </w:tc>
      </w:tr>
      <w:tr w14:paraId="10F4C644">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33943AC0">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89EACDE">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mat</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A5AA7AC">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2DF6852">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7</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FB1EEC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43</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8220BBA">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66</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2D28CAB1">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0.394</w:t>
            </w:r>
          </w:p>
        </w:tc>
      </w:tr>
      <w:tr w14:paraId="32409BF2">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1966C9A4">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7524F21">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mat</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BB26174">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5518F63">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8</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4F6802F">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12</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FA08642">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16</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3C4B5D21">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0.429</w:t>
            </w:r>
          </w:p>
        </w:tc>
      </w:tr>
      <w:tr w14:paraId="68AEEE6F">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73AB6E66">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2B736F1">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mat</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9C38702">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D1F07D4">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9</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A7C4162">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40</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BE51FB2">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46</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1FFDDA5D">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0.465</w:t>
            </w:r>
          </w:p>
        </w:tc>
      </w:tr>
      <w:tr w14:paraId="032807A3">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19FE1190">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2F470BE">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mat</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696020A">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3D90B61">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10</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8966899">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39</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D377FB0">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54</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452A4F11">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0.419</w:t>
            </w:r>
          </w:p>
        </w:tc>
      </w:tr>
      <w:tr w14:paraId="2C33DB1F">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31B99E21">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8F42E62">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mat</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AA440A5">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A50A1A7">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11</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25667D8">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32</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7DAC40E">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104</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0EA006DC">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0.235</w:t>
            </w:r>
          </w:p>
        </w:tc>
      </w:tr>
      <w:tr w14:paraId="22D05A7F">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5C6A0CC0">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B780F71">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mat</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7F55F41">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B542E89">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12</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78A033B">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35</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4AAB085">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159</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3342C019">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0.180</w:t>
            </w:r>
          </w:p>
        </w:tc>
      </w:tr>
      <w:tr w14:paraId="226581F9">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2E2C84B1">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CEB49DF">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97DEC77">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EE58632">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1</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659F465">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35</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401A46E">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29</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6E0DCC5A">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0.547</w:t>
            </w:r>
          </w:p>
        </w:tc>
      </w:tr>
      <w:tr w14:paraId="76ECFBEF">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2B37E8E0">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AEDB4CA">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C3D73F0">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C958DC3">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2</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06C47EF">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61</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5106A59">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25</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11CCBFF6">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0.709</w:t>
            </w:r>
          </w:p>
        </w:tc>
      </w:tr>
      <w:tr w14:paraId="1AA714A7">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7C89E92C">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1C325CF">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68E5489">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D4DD98B">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3</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E9F982B">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59</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B9D67F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35</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00AA2701">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0.628</w:t>
            </w:r>
          </w:p>
        </w:tc>
      </w:tr>
      <w:tr w14:paraId="39C20231">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16D0027E">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4FC671D">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20CA2BC">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9CBC456">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4</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938005D">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49</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472E9EA">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28</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7784B934">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0.636</w:t>
            </w:r>
          </w:p>
        </w:tc>
      </w:tr>
      <w:tr w14:paraId="51721F4B">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62DAE6D8">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2D6CC88">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5712BA4">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1A3E8D4">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5</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827EAF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53</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E6DEE1B">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22</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3A545C9F">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0.707</w:t>
            </w:r>
          </w:p>
        </w:tc>
      </w:tr>
      <w:tr w14:paraId="1111DAB2">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222770CA">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E1EC87A">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DFDDB04">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EC81B77">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6</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DD29D78">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38</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3EFB42C">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77</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7DDFE2EF">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0.330</w:t>
            </w:r>
          </w:p>
        </w:tc>
      </w:tr>
      <w:tr w14:paraId="630078D2">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74FF997B">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CAFF414">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533686C">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039EA2D">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1</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8D98C40">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33</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CE64D2B">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45</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7A2B1CE5">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0.423</w:t>
            </w:r>
          </w:p>
        </w:tc>
      </w:tr>
      <w:tr w14:paraId="2486DB04">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2428056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E641696">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0C34DFC">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F93A00D">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2</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D6FF4F5">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34</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B151394">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36</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129CCD90">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0.486</w:t>
            </w:r>
          </w:p>
        </w:tc>
      </w:tr>
      <w:tr w14:paraId="64B38092">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648CE9CA">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CF1D336">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4407684">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80F6CC3">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3</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2CC4144">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18</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0F0B209">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32</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4CEABF23">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0.360</w:t>
            </w:r>
          </w:p>
        </w:tc>
      </w:tr>
      <w:tr w14:paraId="39D96D2F">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55585F98">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A581C0B">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13892F5">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26AAD59">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4</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1892232">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13</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4F1C376">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32</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29E463E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0.289</w:t>
            </w:r>
          </w:p>
        </w:tc>
      </w:tr>
      <w:tr w14:paraId="4BA8E315">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653E7CDD">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9490D7E">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2976121">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4761E55">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5</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27679B9">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11</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62875B1">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41</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5937C5B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0.212</w:t>
            </w:r>
          </w:p>
        </w:tc>
      </w:tr>
      <w:tr w14:paraId="33680D12">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291C8229">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5BA1717">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F14B00A">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7B22B94">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6</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93E8C3A">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19</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F968780">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31</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7CD93235">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0.380</w:t>
            </w:r>
          </w:p>
        </w:tc>
      </w:tr>
      <w:tr w14:paraId="55BF2036">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39CA4215">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F55F19A">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F226FD8">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7299593">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1</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15BF5A8">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FEBEBEC">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57</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58C697EC">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0.050</w:t>
            </w:r>
          </w:p>
        </w:tc>
      </w:tr>
      <w:tr w14:paraId="270AB9F3">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20438B8A">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A4CF164">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4D57560">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C04BADF">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2</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C81AC10">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9</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5B2E4B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77</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0AFD008C">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0.105</w:t>
            </w:r>
          </w:p>
        </w:tc>
      </w:tr>
      <w:tr w14:paraId="45001B2C">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618C76DE">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4B90973">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9AC62B6">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553A31A">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3</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4A50520">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8</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9C24696">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52</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3D1AB78B">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0.133</w:t>
            </w:r>
          </w:p>
        </w:tc>
      </w:tr>
      <w:tr w14:paraId="48EE4C20">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301F525C">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CA75210">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A0403F4">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718A72C">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4</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7D1FC74">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13</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DCED432">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63</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72AF44C6">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0.171</w:t>
            </w:r>
          </w:p>
        </w:tc>
      </w:tr>
      <w:tr w14:paraId="01FA6EC1">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78EB4C8D">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5E4B0C2">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15E0646">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F2398BF">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5</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3A7D81D">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15</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91AACC6">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77</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2F62F269">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0.163</w:t>
            </w:r>
          </w:p>
        </w:tc>
      </w:tr>
      <w:tr w14:paraId="7A59A8AF">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7F7795F6">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9C0F2E2">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A32A3E3">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3C628DC">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6</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41A6141">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12</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311D295">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57</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2DC85B0C">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0.174</w:t>
            </w:r>
          </w:p>
        </w:tc>
      </w:tr>
      <w:tr w14:paraId="538E996A">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5CA92CCC">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1286540">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korg</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5C12B9A">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EB2AD9A">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1</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7BAD40B">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23</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565A7CE">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61</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27E33C5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0.274</w:t>
            </w:r>
          </w:p>
        </w:tc>
      </w:tr>
      <w:tr w14:paraId="30C1628F">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20A0601C">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393DB87">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korg</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A599D37">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AF11248">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2</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D57430E">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38</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7B41CF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108</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03C8285E">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0.260</w:t>
            </w:r>
          </w:p>
        </w:tc>
      </w:tr>
      <w:tr w14:paraId="3597B489">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05EEDB93">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76A3ECA">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korg</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1F7A18E">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3FD73B8">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3</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D4D16FC">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29</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177BAC9">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43</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3945609A">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0.403</w:t>
            </w:r>
          </w:p>
        </w:tc>
      </w:tr>
      <w:tr w14:paraId="07BB45F8">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17F5B54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8381F89">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korg</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C1EB432">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0F3AB72">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4</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F05009F">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33</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DF57CD2">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68</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5DC272CF">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0.327</w:t>
            </w:r>
          </w:p>
        </w:tc>
      </w:tr>
      <w:tr w14:paraId="0AA5F669">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3677FB9C">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3FC5236">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korg</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1EAA07B">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11B77BB">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5</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5CD3440">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21</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C5A43A1">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91</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3DE16329">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0.188</w:t>
            </w:r>
          </w:p>
        </w:tc>
      </w:tr>
      <w:tr w14:paraId="356103D7">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1BEADDCF">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C4C0280">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korg</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B08BA19">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8D82382">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6</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6D6DE35">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31</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C1788FE">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67</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0DEF6E24">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0.316</w:t>
            </w:r>
          </w:p>
        </w:tc>
      </w:tr>
      <w:tr w14:paraId="10773603">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65DD21C0">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2016</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F64AA00">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korg</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3DAA762">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65404EF">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1</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04E36B8">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29</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395E7EB">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49</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48EEE941">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0.372</w:t>
            </w:r>
          </w:p>
        </w:tc>
      </w:tr>
      <w:tr w14:paraId="36BB30DC">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485FCAEF">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2016</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DF9155B">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korg</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7B5186D">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976FBAA">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2</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4A1A284">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22</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7E4823D">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23</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0465214D">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0.489</w:t>
            </w:r>
          </w:p>
        </w:tc>
      </w:tr>
      <w:tr w14:paraId="63A3A8A0">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464E3001">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2016</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094662A">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korg</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8201DE5">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3279C5B">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3</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1A61172">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18</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AF819B5">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44</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3AFEFFAF">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0.290</w:t>
            </w:r>
          </w:p>
        </w:tc>
      </w:tr>
      <w:tr w14:paraId="77FEC249">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1888E9FA">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2016</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784EC38">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korg</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166F65D">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6061558">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4</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26D965A">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29</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12DDC2E">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65</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47649040">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0.309</w:t>
            </w:r>
          </w:p>
        </w:tc>
      </w:tr>
      <w:tr w14:paraId="3E2478F7">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03705EF6">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2016</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8F7C156">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korg</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3C0BC09">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3FA7D29">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5</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BA06A35">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35</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41744B3">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22</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4BB371E0">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0.614</w:t>
            </w:r>
          </w:p>
        </w:tc>
      </w:tr>
      <w:tr w14:paraId="3028C125">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1841665D">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2016</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000ADF7">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korg</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51EAEB3">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520FE4B">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6</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DC840FD">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49</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671F729">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44</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0D23C42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0.527</w:t>
            </w:r>
          </w:p>
        </w:tc>
      </w:tr>
      <w:tr w14:paraId="1BFD7727">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26866C0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2016</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DEB1C3E">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FA725E2">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A64FACA">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1</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EF5C6E4">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21</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5DBD273">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25</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7D255366">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0.457</w:t>
            </w:r>
          </w:p>
        </w:tc>
      </w:tr>
      <w:tr w14:paraId="70900FFF">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65D0D9D3">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2016</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8415882">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DED3970">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0C138BB">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2</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FAA3CDD">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39</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0EDEFCF">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57</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0315A60E">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0.406</w:t>
            </w:r>
          </w:p>
        </w:tc>
      </w:tr>
      <w:tr w14:paraId="3A6AD5DA">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61C28A38">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2016</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F3D7C5A">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4D88C1E">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2844BD1">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3</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85D6094">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50</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14EC476">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36</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55D3D3A2">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0.581</w:t>
            </w:r>
          </w:p>
        </w:tc>
      </w:tr>
      <w:tr w14:paraId="1BD41A46">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2F9AEA88">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2016</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524312E">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87FA061">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3388DF2">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4</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BAA352F">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45</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BC735B9">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30</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3464D88B">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0.600</w:t>
            </w:r>
          </w:p>
        </w:tc>
      </w:tr>
      <w:tr w14:paraId="5A48EB0F">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3300B7BD">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2016</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D958C00">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D28BAA3">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E8CC281">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5</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90E86AF">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51</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D51CDC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33</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56501BD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0.607</w:t>
            </w:r>
          </w:p>
        </w:tc>
      </w:tr>
      <w:tr w14:paraId="7D14E516">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3A6E8421">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2016</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CCFAC1F">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60AFBB4">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E66E514">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6</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C6F3569">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76</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160F4CE">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44</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0F9C5FD3">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0.633</w:t>
            </w:r>
          </w:p>
        </w:tc>
      </w:tr>
      <w:tr w14:paraId="42485572">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25A5691E">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2016</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5BE5B92">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2CBC84F">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ED03120">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1</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3F97BD4">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9</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51077BD">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40</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23CE741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0.184</w:t>
            </w:r>
          </w:p>
        </w:tc>
      </w:tr>
      <w:tr w14:paraId="46F8187E">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6C02CE01">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2016</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2A5E32A">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108A430">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38FAEC9">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2</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A313DD8">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8</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E1E65CD">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35</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6F345D9C">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0.186</w:t>
            </w:r>
          </w:p>
        </w:tc>
      </w:tr>
      <w:tr w14:paraId="5FD25D7E">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36D06620">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2016</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3EAB6FC">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E7AC7D4">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750C13F">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3</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0124E54">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6</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953A816">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49</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096416FB">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0.109</w:t>
            </w:r>
          </w:p>
        </w:tc>
      </w:tr>
      <w:tr w14:paraId="4B4790AE">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2459A176">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2016</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D93FAEB">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10DD50C">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AB318BC">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4</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3C8A2EF">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7</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31FA556">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52</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1016870C">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0.119</w:t>
            </w:r>
          </w:p>
        </w:tc>
      </w:tr>
      <w:tr w14:paraId="3DE1A93E">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13863B54">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2016</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F9ED05F">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AAC9199">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95A6031">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5</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B2907D3">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15</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01E0331">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61</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2A6D4AF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0.197</w:t>
            </w:r>
          </w:p>
        </w:tc>
      </w:tr>
      <w:tr w14:paraId="36E1DE84">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15267C41">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2016</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0797D18">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FC0AD07">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DBABEEF">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6</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03BB083">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10</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CEF7BB0">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52</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4A68F092">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0.161</w:t>
            </w:r>
          </w:p>
        </w:tc>
      </w:tr>
      <w:tr w14:paraId="38854195">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122240C1">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2016</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71AD493">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B59E889">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33AC781">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1</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10483E5">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71</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544AE8D">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59</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06E92035">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0.546</w:t>
            </w:r>
          </w:p>
        </w:tc>
      </w:tr>
      <w:tr w14:paraId="48F17D13">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6B31D109">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2016</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12D334A">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E1582CF">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A4832D0">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2</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ED239E4">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30</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203C1FB">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54</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1535B871">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0.357</w:t>
            </w:r>
          </w:p>
        </w:tc>
      </w:tr>
      <w:tr w14:paraId="723CED3F">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73581A51">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2016</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5F67C28">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C05BF35">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3852254">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3</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582D4B2">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16</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72684F6">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56</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3BC7921B">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0.222</w:t>
            </w:r>
          </w:p>
        </w:tc>
      </w:tr>
      <w:tr w14:paraId="05D4529B">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2666891E">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2016</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6A707DC">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0E55319">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8B1A732">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4</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267FD15">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15</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A64F940">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41</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1EBAF84D">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0.268</w:t>
            </w:r>
          </w:p>
        </w:tc>
      </w:tr>
      <w:tr w14:paraId="44DE6D6E">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3D71B35D">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2016</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DFAD352">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A89D725">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50F5E91">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5</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9AB960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7</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6A74A9C">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42</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5AE601C3">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0.143</w:t>
            </w:r>
          </w:p>
        </w:tc>
      </w:tr>
      <w:tr w14:paraId="040691A9">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2418FBC4">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2016</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D7F49C5">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73DF3EA">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EC340D5">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6</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39B09A4">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9</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DCD9F63">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45</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14686565">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0.167</w:t>
            </w:r>
          </w:p>
        </w:tc>
      </w:tr>
      <w:tr w14:paraId="7DF2BA29">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0B0EBC31">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2016</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F565554">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mat</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E1453D4">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CE0BD77">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1</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4D142B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36</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AF94112">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35</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37421A2B">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0.507</w:t>
            </w:r>
          </w:p>
        </w:tc>
      </w:tr>
      <w:tr w14:paraId="61C77CD7">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63DCAF3A">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2016</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43B397C">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mat</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F1915BA">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0634594">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2</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B7123C6">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48</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E7610B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62</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626BEF48">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0.436</w:t>
            </w:r>
          </w:p>
        </w:tc>
      </w:tr>
      <w:tr w14:paraId="66920323">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3D0D1C39">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2016</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B008190">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mat</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D773666">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16EACAB">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3</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DE2C5C9">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25</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FCA6332">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39</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224C5CD4">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0.391</w:t>
            </w:r>
          </w:p>
        </w:tc>
      </w:tr>
      <w:tr w14:paraId="26D4AACC">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0A8F328E">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2016</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2932716">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mat</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24F44FE">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616A17C">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4</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D3DEA63">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57</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B55B7B8">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43</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22761371">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0.570</w:t>
            </w:r>
          </w:p>
        </w:tc>
      </w:tr>
      <w:tr w14:paraId="74598C57">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47A9184B">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2016</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D15DA53">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mat</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A657D45">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2836EBE">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5</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73C7572">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40</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5726B29">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34</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3185C815">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0.541</w:t>
            </w:r>
          </w:p>
        </w:tc>
      </w:tr>
      <w:tr w14:paraId="0D15643B">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2A69E715">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2016</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BD2E5AC">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mat</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4C1D78B">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B76C417">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6</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64D82F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61</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6A62B0C">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64</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5FCE6C16">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0.488</w:t>
            </w:r>
          </w:p>
        </w:tc>
      </w:tr>
      <w:tr w14:paraId="0CB2BCEA">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08B2F5EB">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2016</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490DA9D">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mat</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41F933F">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A60CC66">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7</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E8E5034">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26</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4A7AAFD">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69</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6F578C6A">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0.274</w:t>
            </w:r>
          </w:p>
        </w:tc>
      </w:tr>
      <w:tr w14:paraId="1504267B">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400620F8">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2016</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62B9A44">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mat</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1CA0A2F">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EF55AA2">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8</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5A2BD1C">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83</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F3DC73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80</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0010867D">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0.509</w:t>
            </w:r>
          </w:p>
        </w:tc>
      </w:tr>
      <w:tr w14:paraId="286B701A">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5B44F195">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2016</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EF4D1C3">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mat</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1201E67">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83B12F0">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9</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D523989">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13</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6760706">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43</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38F84B3F">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0.232</w:t>
            </w:r>
          </w:p>
        </w:tc>
      </w:tr>
      <w:tr w14:paraId="74BCA3BE">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3CB86279">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2016</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8A68B4F">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mat</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83B16E2">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DE9DD5B">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10</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FDDAC45">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24</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626C674">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52</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289845DB">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0.316</w:t>
            </w:r>
          </w:p>
        </w:tc>
      </w:tr>
      <w:tr w14:paraId="1CDD9D31">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03E2B14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2016</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AB7B102">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mat</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40E66C0">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788C977">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11</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5A59B6A">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45</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D4832C2">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67</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05D0230F">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0.402</w:t>
            </w:r>
          </w:p>
        </w:tc>
      </w:tr>
      <w:tr w14:paraId="7DED43C0">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7CE410C0">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2016</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4639F8B">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mat</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CEC72D6">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5FE3F53">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12</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5D04D35">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16</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32EE65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53</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3947434A">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0.232</w:t>
            </w:r>
          </w:p>
        </w:tc>
      </w:tr>
      <w:tr w14:paraId="23AAC3E2">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124D13BD">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2017</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1FAFE39">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4F78BE8">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7BEE36D">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1</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127A383">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66</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8B8CD6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28</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74ACC913">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0.702</w:t>
            </w:r>
          </w:p>
        </w:tc>
      </w:tr>
      <w:tr w14:paraId="06F89276">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692970D1">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2017</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5D9F935">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63A6D0D">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A765CDF">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2</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9D5A5FD">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50</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44D9F9E">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36</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40F15FE4">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0.581</w:t>
            </w:r>
          </w:p>
        </w:tc>
      </w:tr>
      <w:tr w14:paraId="1684A1DC">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09176A2C">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2017</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250E164">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3E39723">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D2A0370">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3</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FD2C4D8">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66</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3D64E30">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24</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0F82585D">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0.733</w:t>
            </w:r>
          </w:p>
        </w:tc>
      </w:tr>
      <w:tr w14:paraId="40B4E9FE">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79421FA1">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2017</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8C451DB">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E852DD4">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63BEDD0">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4</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41F2F8F">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54</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B706979">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34</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528B2FC8">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0.614</w:t>
            </w:r>
          </w:p>
        </w:tc>
      </w:tr>
      <w:tr w14:paraId="69C56012">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7781830C">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2017</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E8D5207">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E90BB52">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16F1E65">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5</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EEDC7DB">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57</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318FB1E">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50</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30669095">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0.533</w:t>
            </w:r>
          </w:p>
        </w:tc>
      </w:tr>
      <w:tr w14:paraId="0F2E9248">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5403785E">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2017</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42D8238">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0E9708B">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68F41F1">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6</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0E16BEF">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23</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2F6635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38</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314DC295">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0.377</w:t>
            </w:r>
          </w:p>
        </w:tc>
      </w:tr>
      <w:tr w14:paraId="384738DC">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08AE7C36">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2017</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8DFC73F">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BEB90BF">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71CAAD9">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1</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1D2EC2E">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19</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3BBA2C0">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39</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105F6F8D">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0.328</w:t>
            </w:r>
          </w:p>
        </w:tc>
      </w:tr>
      <w:tr w14:paraId="219E53B4">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1F5D1216">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2017</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08B9861">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6619888">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9256456">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2</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A87034B">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15</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8963C18">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21</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168C5B7C">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0.417</w:t>
            </w:r>
          </w:p>
        </w:tc>
      </w:tr>
      <w:tr w14:paraId="798D1801">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51FDE7F2">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2017</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4B81AAA">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5E3A6E0">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985C547">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3</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BEE0FD4">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39</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6E22C74">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45</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3DD04252">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0.464</w:t>
            </w:r>
          </w:p>
        </w:tc>
      </w:tr>
      <w:tr w14:paraId="17ECFC33">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34DEE4DC">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2017</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5FEA78F">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56EF868">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D3C975B">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4</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8875559">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13</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AE2289F">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37</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313D4E2E">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0.260</w:t>
            </w:r>
          </w:p>
        </w:tc>
      </w:tr>
      <w:tr w14:paraId="4D90ECCE">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799400EC">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2017</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DF45A1E">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231F874">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21565E4">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5</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9F296F1">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19</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A95A7D0">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45</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0A53D7F8">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0.297</w:t>
            </w:r>
          </w:p>
        </w:tc>
      </w:tr>
      <w:tr w14:paraId="365C315B">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4BD97F04">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2017</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1EA90AB">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EBCF69E">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24DE709">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6</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1A523BA">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21</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7588024">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33</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1938E2A9">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0.389</w:t>
            </w:r>
          </w:p>
        </w:tc>
      </w:tr>
      <w:tr w14:paraId="38141432">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09DE403C">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2017</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E52FEE9">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10A0491">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85DF2F0">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1</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73DA6E0">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10</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3379000">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39</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659C4BC8">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0.204</w:t>
            </w:r>
          </w:p>
        </w:tc>
      </w:tr>
      <w:tr w14:paraId="4D0A80EC">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75578226">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2017</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928F0A7">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2A51274">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1C1D989">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2</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4C33E1A">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10</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132436A">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59</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5050F66D">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0.145</w:t>
            </w:r>
          </w:p>
        </w:tc>
      </w:tr>
      <w:tr w14:paraId="205A4FA0">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2700C8F5">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2017</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42A3612">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2692CED">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7ED5883">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3</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7698051">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13</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56C7E64">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46</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1E398970">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0.220</w:t>
            </w:r>
          </w:p>
        </w:tc>
      </w:tr>
      <w:tr w14:paraId="100D4631">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43AD80F8">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2017</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2398DBF">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4FFC88E">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3BDC648">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4</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26C71B4">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13</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552CD0D">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35</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44912A3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0.271</w:t>
            </w:r>
          </w:p>
        </w:tc>
      </w:tr>
      <w:tr w14:paraId="03284278">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684A80D8">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2017</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D3DBD68">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497F794">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501B678">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5</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DC1DAEE">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9</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0F8C54A">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43</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02B55FC9">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0.173</w:t>
            </w:r>
          </w:p>
        </w:tc>
      </w:tr>
      <w:tr w14:paraId="5BC57EE1">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3A8A9BA9">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2017</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282775B">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229D5DF">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9FE9092">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6</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5FD1298">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8BF3E1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41</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1BBDCF46">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0.047</w:t>
            </w:r>
          </w:p>
        </w:tc>
      </w:tr>
      <w:tr w14:paraId="24525455">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42A15E65">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2017</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3AF2EAB">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mat</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29E3821">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ADC13F0">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1</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7F5E91A">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14</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FFC81A8">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46</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7506E37E">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0.233</w:t>
            </w:r>
          </w:p>
        </w:tc>
      </w:tr>
      <w:tr w14:paraId="5A61AF1B">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057A089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2017</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5A835D0">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mat</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12545CE">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DF3B01F">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2</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8B88F9E">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45</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B6A91FE">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49</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126F7ED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0.479</w:t>
            </w:r>
          </w:p>
        </w:tc>
      </w:tr>
      <w:tr w14:paraId="57248BCE">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70879711">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2017</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CBB5579">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mat</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9CAC4D1">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2ED792A">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3</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B4E2808">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61</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062AAB4">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75</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643B6F2A">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0.449</w:t>
            </w:r>
          </w:p>
        </w:tc>
      </w:tr>
      <w:tr w14:paraId="1C322A37">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30143521">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2017</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246FDEB">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mat</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887EC6C">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185D316">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4</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5FFC364">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50</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FF7A958">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87</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3B2882E4">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0.365</w:t>
            </w:r>
          </w:p>
        </w:tc>
      </w:tr>
      <w:tr w14:paraId="002CD10E">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4B8A3B19">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2017</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10A13FD">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mat</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AAD8596">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DEA9990">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5</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C1233DB">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39</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15C2CDA">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44</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58318E4C">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0.470</w:t>
            </w:r>
          </w:p>
        </w:tc>
      </w:tr>
      <w:tr w14:paraId="6A421009">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525CB896">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2017</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A223CAB">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mat</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E7E3CBF">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BED2FF2">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6</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555387A">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50</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164409E">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82</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6E0FABE3">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0.379</w:t>
            </w:r>
          </w:p>
        </w:tc>
      </w:tr>
      <w:tr w14:paraId="072AF8DD">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036E0AC1">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2017</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F9F4DA7">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mat</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D72DAB6">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A3D1FD5">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7</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5FAEC31">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16</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6440E62">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50</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5BE8A5BC">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0.242</w:t>
            </w:r>
          </w:p>
        </w:tc>
      </w:tr>
      <w:tr w14:paraId="09195ECA">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1699E86A">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2017</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975F1D7">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mat</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CCB9BF3">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A2A80C3">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8</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B9A7741">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37</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FDDDE38">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45</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1DA2C983">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0.451</w:t>
            </w:r>
          </w:p>
        </w:tc>
      </w:tr>
      <w:tr w14:paraId="68C04E60">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2D5627B4">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2017</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D3DE055">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mat</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9D402B5">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578ADD3">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9</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1B149D9">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17</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96AEDA3">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93</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262B5DF5">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0.155</w:t>
            </w:r>
          </w:p>
        </w:tc>
      </w:tr>
      <w:tr w14:paraId="5291D95A">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348BB8EE">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2017</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F424632">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mat</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C8BCDCB">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A62D8A8">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10</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D1EA529">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11</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BB2E0BF">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48</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7864EAD5">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0.186</w:t>
            </w:r>
          </w:p>
        </w:tc>
      </w:tr>
      <w:tr w14:paraId="392936B7">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404C21CB">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2017</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3B94941">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mat</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63C1AA8">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AD762EB">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11</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3FA9A93">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43</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008E4FF">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84</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2046048C">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0.339</w:t>
            </w:r>
          </w:p>
        </w:tc>
      </w:tr>
      <w:tr w14:paraId="1AE2586E">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7D24EBBC">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2017</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C7482A9">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mat</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CC54E81">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861A525">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12</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5096711">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17</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4C3BCDC">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53</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74311AE9">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0.243</w:t>
            </w:r>
          </w:p>
        </w:tc>
      </w:tr>
      <w:tr w14:paraId="44D93A87">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78672A22">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2017</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8C840B5">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korg</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5671807">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F1187D3">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1</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E94AE33">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22</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8EBC0CF">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46</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5750765A">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0.324</w:t>
            </w:r>
          </w:p>
        </w:tc>
      </w:tr>
      <w:tr w14:paraId="532E0A31">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5CA73318">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2017</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56008B2">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korg</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03A5A80">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9AE9F10">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2</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B191C5A">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33</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D618621">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57</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31638D3C">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0.367</w:t>
            </w:r>
          </w:p>
        </w:tc>
      </w:tr>
      <w:tr w14:paraId="72829052">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2849DA03">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2017</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43D6142">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korg</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1C8F559">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5791F0B">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3</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2A895F5">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43</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88D8AE1">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23</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1915C065">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0.652</w:t>
            </w:r>
          </w:p>
        </w:tc>
      </w:tr>
      <w:tr w14:paraId="2BC627FA">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15E78B62">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2017</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EDAF029">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korg</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03C529F">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53A962D">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4</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39FEBDA">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52</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927EA2E">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59</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2B4FB45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0.468</w:t>
            </w:r>
          </w:p>
        </w:tc>
      </w:tr>
      <w:tr w14:paraId="36A522F0">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6BF8686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2017</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3CA154E">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korg</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AA01BBD">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B5509AA">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5</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86076BB">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35</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7B7B1B6">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32</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7D295B6B">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0.522</w:t>
            </w:r>
          </w:p>
        </w:tc>
      </w:tr>
      <w:tr w14:paraId="2B21C685">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783A2FD2">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2017</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B4974F0">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korg</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C17F985">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ECC5788">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6</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046CBC1">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33</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70392A9">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67</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5F1E5EA5">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0.330</w:t>
            </w:r>
          </w:p>
        </w:tc>
      </w:tr>
      <w:tr w14:paraId="7F39F4D5">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49C9A958">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2018</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8726451">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77F5EFA">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C6B77B6">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1</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1DC4142">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35</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9C04708">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44</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1071F7BE">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0.443</w:t>
            </w:r>
          </w:p>
        </w:tc>
      </w:tr>
      <w:tr w14:paraId="014766DA">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6D729426">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2018</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FAA70E9">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8BA8545">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6976DC1">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2</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A5A35BE">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36</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1CC8F72">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32</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1FA7BE9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0.529</w:t>
            </w:r>
          </w:p>
        </w:tc>
      </w:tr>
      <w:tr w14:paraId="395929F4">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2B4161F5">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2018</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657C6A8">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06CC10E">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7372A1D">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3</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A576BAF">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22</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6CAE78C">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27</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7121D0EE">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0.449</w:t>
            </w:r>
          </w:p>
        </w:tc>
      </w:tr>
      <w:tr w14:paraId="0ADBAC2B">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2CAB5A45">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2018</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4B2E0BC">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D6453B5">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CEBFE34">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4</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483D440">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38</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0728068">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37</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43B4D1A6">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0.507</w:t>
            </w:r>
          </w:p>
        </w:tc>
      </w:tr>
      <w:tr w14:paraId="718060E2">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2868AAEA">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2018</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2719CD0">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B99AE2D">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1BBF3A8">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5</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27F1886">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34</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0DC91C5">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29</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28D0E8D1">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0.540</w:t>
            </w:r>
          </w:p>
        </w:tc>
      </w:tr>
      <w:tr w14:paraId="30A34D69">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6511A3F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2018</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0CC2580">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2C7997B">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E57F8CD">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6</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FF0804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39</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875F949">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33</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20E9490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0.542</w:t>
            </w:r>
          </w:p>
        </w:tc>
      </w:tr>
      <w:tr w14:paraId="0956EDEE">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03DD9402">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2018</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683C28D">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7CB9368">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7E2E41C">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1</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655CC28">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86</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485E708">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34</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5FFD0934">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0.717</w:t>
            </w:r>
          </w:p>
        </w:tc>
      </w:tr>
      <w:tr w14:paraId="5E3ECFB5">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66F2755C">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2018</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E8D4992">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D4C6F9C">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8627A08">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2</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4F04DE4">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70</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1E8D429">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27</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2C1FE271">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0.722</w:t>
            </w:r>
          </w:p>
        </w:tc>
      </w:tr>
      <w:tr w14:paraId="3FF2E8E4">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2AB3379C">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2018</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86921E1">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4459625">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C9DE860">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3</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0E88A0A">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82</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404491E">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47</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6375F989">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0.636</w:t>
            </w:r>
          </w:p>
        </w:tc>
      </w:tr>
      <w:tr w14:paraId="439E6334">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64DD50C9">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2018</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97126AF">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4E5BE20">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CBB8E18">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4</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246F899">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44</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7BBE32B">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41</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5E06BD70">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0.518</w:t>
            </w:r>
          </w:p>
        </w:tc>
      </w:tr>
      <w:tr w14:paraId="353924A5">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2E50A2D9">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2018</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6843A51">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9BE2D4F">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FDD2185">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5</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15B9B7F">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66</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269291C">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46</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375AE612">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0.589</w:t>
            </w:r>
          </w:p>
        </w:tc>
      </w:tr>
      <w:tr w14:paraId="1A72B38C">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6C3F9B31">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2018</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F318B0E">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AB0736D">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E48E02F">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6</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CCD3EC5">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33</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8EDE149">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48</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48E87F91">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0.407</w:t>
            </w:r>
          </w:p>
        </w:tc>
      </w:tr>
      <w:tr w14:paraId="1F50D287">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3D5EBB7B">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2018</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64B2B4E">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CC9566F">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305A6FC">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1</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AE3D009">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21</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0B0D5D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32</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4B087A83">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0.396</w:t>
            </w:r>
          </w:p>
        </w:tc>
      </w:tr>
      <w:tr w14:paraId="4B8213D6">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7AA93DD6">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2018</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9B62ECE">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D2E7C9C">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B6F5C77">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2</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A3B1B5E">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27</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895D2B1">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39</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26C0BF92">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0.409</w:t>
            </w:r>
          </w:p>
        </w:tc>
      </w:tr>
      <w:tr w14:paraId="15AE1E06">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583FE3BD">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2018</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610B230">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9909DD2">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C037EF1">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3</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D29D4D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14</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8D72E86">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51</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62208C2A">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0.215</w:t>
            </w:r>
          </w:p>
        </w:tc>
      </w:tr>
      <w:tr w14:paraId="062CEAFC">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53C27BD5">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2018</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715884C">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01AB75B">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BF8FF8A">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4</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A703708">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8</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DFC2F4F">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36</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0EAFB7DA">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0.182</w:t>
            </w:r>
          </w:p>
        </w:tc>
      </w:tr>
      <w:tr w14:paraId="2B26851E">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043F6F49">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2018</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09CFDAB">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1BC3ACC">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D288E5B">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5</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7EA28C6">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17</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D2B2D76">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44</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2C7BF9AF">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0.279</w:t>
            </w:r>
          </w:p>
        </w:tc>
      </w:tr>
      <w:tr w14:paraId="6FA8C2E3">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7FCDA1DE">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2018</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EC7B6EA">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EC0ECD3">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A4A2EDF">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6</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AF50125">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31</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439C400">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39</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172132DB">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0.443</w:t>
            </w:r>
          </w:p>
        </w:tc>
      </w:tr>
      <w:tr w14:paraId="2C71C067">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38497BAC">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2018</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61A3D0A">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mat</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7A49461">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FDD2EDF">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1</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35BEE7D">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18</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8D90436">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27</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08833415">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0.400</w:t>
            </w:r>
          </w:p>
        </w:tc>
      </w:tr>
      <w:tr w14:paraId="0C7BF983">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22EF00CB">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2018</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5FE2943">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mat</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281CE0D">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8CA92FB">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2</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E755AE2">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14</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72C76AD">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45</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5FD1BE3C">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0.237</w:t>
            </w:r>
          </w:p>
        </w:tc>
      </w:tr>
      <w:tr w14:paraId="7FE7ED01">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0B1FD7C8">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2018</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FA5C82E">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mat</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5FD7336">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739CB0B">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3</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F2F122E">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28</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BD9367D">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42</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070C5A11">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0.400</w:t>
            </w:r>
          </w:p>
        </w:tc>
      </w:tr>
      <w:tr w14:paraId="1F0AABC9">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7F7C2D5B">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2018</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9E4EEC6">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mat</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EA8FF5E">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4598007">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4</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891864E">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23</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1DA1841">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28</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56E15F1C">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0.451</w:t>
            </w:r>
          </w:p>
        </w:tc>
      </w:tr>
      <w:tr w14:paraId="45233295">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776D0619">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2018</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C8FE33F">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mat</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70DAC99">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2A332B6">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5</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9DD54BF">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52</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B08FB0E">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21</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42940F7E">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0.712</w:t>
            </w:r>
          </w:p>
        </w:tc>
      </w:tr>
      <w:tr w14:paraId="5A631026">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725867DA">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2018</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494FB59">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mat</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27B6791">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340DE2B">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6</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A98162D">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21</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7978E3E">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28</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6C38CED1">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0.429</w:t>
            </w:r>
          </w:p>
        </w:tc>
      </w:tr>
      <w:tr w14:paraId="39AC46CC">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256F751F">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2018</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FECEEA5">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mat</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F8BF53F">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74C72C4">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7</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ADB8CDE">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7</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3B7D4F3">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40</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5E713FDF">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0.149</w:t>
            </w:r>
          </w:p>
        </w:tc>
      </w:tr>
      <w:tr w14:paraId="039E3EC6">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2124D275">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2018</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CAA9DE2">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mat</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877B699">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3A50113">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8</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C26E22F">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9</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AC00C54">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28</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24A5B1AF">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0.243</w:t>
            </w:r>
          </w:p>
        </w:tc>
      </w:tr>
      <w:tr w14:paraId="75E9CBDC">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68DAEE3F">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2018</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1F2C932">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mat</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A1D42A1">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F91EE8E">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9</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C79B624">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10</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44D8D3E">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30</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0E3081A2">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0.250</w:t>
            </w:r>
          </w:p>
        </w:tc>
      </w:tr>
      <w:tr w14:paraId="578D7957">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253EB6FA">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2018</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1FE58A1">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mat</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59B0117">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68598B5">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10</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E40514A">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17</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47B4F2F">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49</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3999ACF8">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0.258</w:t>
            </w:r>
          </w:p>
        </w:tc>
      </w:tr>
      <w:tr w14:paraId="6D21E386">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6974D0E0">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2018</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17E0C26">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mat</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BA4E16D">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F68E159">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11</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599E981">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21</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C9FA8FE">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39</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2422FBC8">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0.350</w:t>
            </w:r>
          </w:p>
        </w:tc>
      </w:tr>
      <w:tr w14:paraId="1A1BFD37">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48226A8A">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2018</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B5E0879">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mat</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177E9B8">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04DF0B7">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12</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918712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26</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9B9A263">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37</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319772CD">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0.413</w:t>
            </w:r>
          </w:p>
        </w:tc>
      </w:tr>
      <w:tr w14:paraId="02B2B851">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3ECDD92F">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2018</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A11AE5F">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korg</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35B6B99">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53B9470">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1</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9BA6DF2">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29</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018ADEA">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43</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1DD4AB0C">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0.403</w:t>
            </w:r>
          </w:p>
        </w:tc>
      </w:tr>
      <w:tr w14:paraId="2D6F7FEB">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1D559D72">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2018</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885E3B9">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korg</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37E21B9">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8E0973D">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2</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B16E19E">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58</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7DA37CC">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31</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099B7F4E">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0.652</w:t>
            </w:r>
          </w:p>
        </w:tc>
      </w:tr>
      <w:tr w14:paraId="44684B9E">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298B3722">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2018</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CCEE83E">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korg</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8B08B03">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7D1A88F">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3</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13C782D">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54</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7DB247F">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52</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3D140749">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0.509</w:t>
            </w:r>
          </w:p>
        </w:tc>
      </w:tr>
      <w:tr w14:paraId="35E3A479">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7029CCE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2018</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EA6B853">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korg</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CFA0C1D">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FAF84B6">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4</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B82FB3B">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53</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AECDA5A">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33</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7B819951">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0.616</w:t>
            </w:r>
          </w:p>
        </w:tc>
      </w:tr>
      <w:tr w14:paraId="325121CC">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79298D18">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2018</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A16DB70">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korg</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9ED2C21">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AC2E307">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5</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18C52BE">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50</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F4F1CA3">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40</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490A7C58">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0.556</w:t>
            </w:r>
          </w:p>
        </w:tc>
      </w:tr>
      <w:tr w14:paraId="2FF055D6">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6D8A632D">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2018</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10BADE8">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korg</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81B8129">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236E0AF">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6</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E564470">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40</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E8C2C46">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46</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028B2AA9">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0.465</w:t>
            </w:r>
          </w:p>
        </w:tc>
      </w:tr>
      <w:tr w14:paraId="38D57B1D">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3219AE50">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2019</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E410D0E">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mat</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09E8B55">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D540D07">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1</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C849485">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46</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542770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39</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21DD10AD">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0.541</w:t>
            </w:r>
          </w:p>
        </w:tc>
      </w:tr>
      <w:tr w14:paraId="602FCDC9">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70E0DF33">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2019</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DDF954B">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mat</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56F6280">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D226C8B">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2</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CAAD222">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19</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04C40B0">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25</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185A6DB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0.432</w:t>
            </w:r>
          </w:p>
        </w:tc>
      </w:tr>
      <w:tr w14:paraId="5BA2167A">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24F67CBA">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2019</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F1BA3D8">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mat</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26958C2">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E7EC24D">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3</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FF0C3CF">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10</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294EA1D">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48</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35E63593">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0.172</w:t>
            </w:r>
          </w:p>
        </w:tc>
      </w:tr>
      <w:tr w14:paraId="547BAF28">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74452A7F">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2019</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C7C44B9">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mat</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66526FA">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1952062">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4</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108281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22</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0F6E80E">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51</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6B311190">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0.301</w:t>
            </w:r>
          </w:p>
        </w:tc>
      </w:tr>
      <w:tr w14:paraId="09E31D31">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27FB7676">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2019</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4FC5A0A">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mat</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0173549">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563EA8A">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5</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52992BD">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31</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6EF37FF">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41</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02441B9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0.431</w:t>
            </w:r>
          </w:p>
        </w:tc>
      </w:tr>
      <w:tr w14:paraId="67796F23">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68E39028">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2019</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D1E3791">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mat</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B46BFEC">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43D7928">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6</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55DC4C1">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25</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951F60E">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52</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08595E0B">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0.325</w:t>
            </w:r>
          </w:p>
        </w:tc>
      </w:tr>
      <w:tr w14:paraId="3DF75799">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38A972D3">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2019</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7A6CBB6">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mat</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4E1F4C3">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B77A90A">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7</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89CDA6C">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23</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4742964">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40</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0764B819">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0.365</w:t>
            </w:r>
          </w:p>
        </w:tc>
      </w:tr>
      <w:tr w14:paraId="66962FEB">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54E84B1E">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2019</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E96A320">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mat</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3FCEBAD">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8EA18CD">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8</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7C638DB">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24</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A7FEEDE">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47</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78FB9529">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0.338</w:t>
            </w:r>
          </w:p>
        </w:tc>
      </w:tr>
      <w:tr w14:paraId="4308F948">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2AB9251C">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2019</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BD17BBD">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mat</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E84CFF6">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82AE316">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9</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056B13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17</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8D945E0">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62</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625A735F">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0.215</w:t>
            </w:r>
          </w:p>
        </w:tc>
      </w:tr>
      <w:tr w14:paraId="24F51D23">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4A500F2E">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2019</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C63313F">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mat</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465406A">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B64E62B">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12</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8DEDA49">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16</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868F41F">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60</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3D69F552">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0.211</w:t>
            </w:r>
          </w:p>
        </w:tc>
      </w:tr>
      <w:tr w14:paraId="39CDE1E5">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6A6B931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2019</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BF6CF38">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mat</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6786679">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3FFDC3D">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13</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9B0F76A">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9</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5105C86">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44</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4FBA514D">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0.170</w:t>
            </w:r>
          </w:p>
        </w:tc>
      </w:tr>
      <w:tr w14:paraId="6BB74124">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2A5FEFC0">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2019</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D7D5F42">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mat</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DBC3DE6">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99F48A5">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14</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EB29C3C">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25</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5208FC6">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31</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2D3880F0">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0.446</w:t>
            </w:r>
          </w:p>
        </w:tc>
      </w:tr>
      <w:tr w14:paraId="5D0981CB">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704AE6A1">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2019</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47EA5B4">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korg</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9A79D92">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E549FD6">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1</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F84BE9F">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50</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2918032">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70</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52F00555">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0.417</w:t>
            </w:r>
          </w:p>
        </w:tc>
      </w:tr>
      <w:tr w14:paraId="32457492">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50C52282">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2019</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5C9C64B">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korg</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8C908C2">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361C853">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2</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94F0DCB">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44</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8D0DF1E">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52</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400C487B">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0.458</w:t>
            </w:r>
          </w:p>
        </w:tc>
      </w:tr>
      <w:tr w14:paraId="1ED611C8">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2D95CF5F">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2019</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7412A2E">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korg</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9FC092B">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4F88405">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3</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CEDA602">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41</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4066DAC">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38</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75AA3C3E">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0.519</w:t>
            </w:r>
          </w:p>
        </w:tc>
      </w:tr>
      <w:tr w14:paraId="65A26DAA">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1574F7DB">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2019</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3554A00">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korg</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A04B9BE">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2567C66">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4</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AEF2EBF">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48</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4E1191F">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77</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3A8D9BE5">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0.384</w:t>
            </w:r>
          </w:p>
        </w:tc>
      </w:tr>
      <w:tr w14:paraId="211826D1">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23560BEB">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2019</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7140532">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korg</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6182C4E">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8685758">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5</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5EBAEDA">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87</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D9F998B">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81</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3ED233C0">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0.518</w:t>
            </w:r>
          </w:p>
        </w:tc>
      </w:tr>
      <w:tr w14:paraId="1B6022C9">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3695E024">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2019</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EC4921B">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korg</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625E528">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6D51715">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6</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7E35B85">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52</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83ABD74">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50</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6082F78F">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0.510</w:t>
            </w:r>
          </w:p>
        </w:tc>
      </w:tr>
      <w:tr w14:paraId="38F44123">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522339D5">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2019</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C6E7ECA">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602E021">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75D162C">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1</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9287B10">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60</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105EFEE">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34</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2BD22C25">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0.638</w:t>
            </w:r>
          </w:p>
        </w:tc>
      </w:tr>
      <w:tr w14:paraId="282B9B84">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0D73B050">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2019</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A3FA350">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668FB04">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472C92E">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2</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29CC5CD">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52</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35D0603">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39</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52BC984D">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0.571</w:t>
            </w:r>
          </w:p>
        </w:tc>
      </w:tr>
      <w:tr w14:paraId="76CBAB0B">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2BF9CCC1">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2019</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930CBA0">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00085DA">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F1BD609">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3</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9EEE8F1">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85</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D6B3EF1">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50</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265A71C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0.630</w:t>
            </w:r>
          </w:p>
        </w:tc>
      </w:tr>
      <w:tr w14:paraId="4BCE4DEC">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7E6DB755">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2019</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21F3F46">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3CB42F7">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7D4ABBC">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4</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4CD395E">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38</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01E9E8B">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72</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71B51AB4">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0.345</w:t>
            </w:r>
          </w:p>
        </w:tc>
      </w:tr>
      <w:tr w14:paraId="30D8E401">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44902B2E">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2019</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9D55262">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7C66F2A">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2A377DF">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5</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43A8924">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38</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4AC0FD5">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82</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47E82B7B">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0.317</w:t>
            </w:r>
          </w:p>
        </w:tc>
      </w:tr>
      <w:tr w14:paraId="6EF8F670">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0BAFB76F">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2019</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F1CD239">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FB9B7B0">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2C8B2D4">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6</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8814B53">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34</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333A6F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37</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3F99164A">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0.479</w:t>
            </w:r>
          </w:p>
        </w:tc>
      </w:tr>
      <w:tr w14:paraId="6FCB341A">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6013138F">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2019</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6E22BF1">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DBC91F8">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638B3A2">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1</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8500DD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8</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22FCF9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69</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3F3BAF91">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0.104</w:t>
            </w:r>
          </w:p>
        </w:tc>
      </w:tr>
      <w:tr w14:paraId="522D2CA7">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619AAEE6">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2019</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634854D">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7EA82FC">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AAFD73C">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2</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6E102E4">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36</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138ECD3">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94</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6FE22833">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0.277</w:t>
            </w:r>
          </w:p>
        </w:tc>
      </w:tr>
      <w:tr w14:paraId="69F72213">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2A16F3E3">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2019</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D97108C">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762B6D5">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10CD967">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3</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4FD1DF5">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9</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D731C2B">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62</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040C6123">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0.127</w:t>
            </w:r>
          </w:p>
        </w:tc>
      </w:tr>
      <w:tr w14:paraId="51D8B39F">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48E3331B">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2019</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F2C647B">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5179C12">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5CB5321">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4</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440E4BF">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12</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8941900">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36</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748FF5E1">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0.250</w:t>
            </w:r>
          </w:p>
        </w:tc>
      </w:tr>
      <w:tr w14:paraId="1B427253">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016FB069">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2019</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4CF50DC">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05DE1EA">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CB092C0">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5</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CFAD5E9">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10</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DED1B24">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74</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6C372990">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0.119</w:t>
            </w:r>
          </w:p>
        </w:tc>
      </w:tr>
      <w:tr w14:paraId="7AC47AA9">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5F289B1D">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2019</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3D393E2">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6DD119A">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9F92C3D">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6</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723248E">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7</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A3E5A4A">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47</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551AA8A4">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0.130</w:t>
            </w:r>
          </w:p>
        </w:tc>
      </w:tr>
      <w:tr w14:paraId="5744BA90">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5EA2927D">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2019</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DDAB13C">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9CE0CE2">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0D11BE3">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1</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1278884">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9</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4ACFA82">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54</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6B131CCC">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0.143</w:t>
            </w:r>
          </w:p>
        </w:tc>
      </w:tr>
      <w:tr w14:paraId="2677060D">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02B61B48">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2019</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F413B07">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48232EB">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1E834C4">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2</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43D2369">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18</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88455AD">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76</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77D7A23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0.191</w:t>
            </w:r>
          </w:p>
        </w:tc>
      </w:tr>
      <w:tr w14:paraId="77EE13D4">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3F2FF41E">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2019</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DB5031C">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4450558">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6EAAEFA">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3</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4477486">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13</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44E325E">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53</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66EEF306">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0.197</w:t>
            </w:r>
          </w:p>
        </w:tc>
      </w:tr>
      <w:tr w14:paraId="7D88A626">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037BA661">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2019</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9AA7C2E">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C6AB93D">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55152C6">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4</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BE121D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21</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6DBF984">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54</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60001092">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0.280</w:t>
            </w:r>
          </w:p>
        </w:tc>
      </w:tr>
      <w:tr w14:paraId="7FF7758D">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7E5AFC55">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2019</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38F44E4">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A52839F">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A90255B">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5</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6F5EF8C">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7</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3F39F61">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51</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14363E0F">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0.121</w:t>
            </w:r>
          </w:p>
        </w:tc>
      </w:tr>
      <w:tr w14:paraId="26DB24BB">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5365939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2019</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ADBDAF3">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F6B86F9">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B25F179">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6</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9AD81D4">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15</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05A77CF">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74</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39B3193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0.169</w:t>
            </w:r>
          </w:p>
        </w:tc>
      </w:tr>
      <w:tr w14:paraId="6411061C">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401CD3EE">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CFB1B91">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mat</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85D55CE">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FB1884A">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1</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8C6718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32</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FFDF839">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63</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0D2874AF">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0.337</w:t>
            </w:r>
          </w:p>
        </w:tc>
      </w:tr>
      <w:tr w14:paraId="2719AA06">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7C244446">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65C250C">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mat</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805FB53">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887814F">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2</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1788B98">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19</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88FFC2A">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48</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26C9CF12">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0.284</w:t>
            </w:r>
          </w:p>
        </w:tc>
      </w:tr>
      <w:tr w14:paraId="6DA3FB6A">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1E9C82C5">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5518A31">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mat</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42F76B5">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BE9CFCD">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3</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3D5C158">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48</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A670698">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57</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2D749C7C">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0.457</w:t>
            </w:r>
          </w:p>
        </w:tc>
      </w:tr>
      <w:tr w14:paraId="2C9AB269">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46F0FE74">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65E862D">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mat</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34E449E">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CAB13D3">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4</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A2468DC">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30</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1D78648">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70</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34474123">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0.300</w:t>
            </w:r>
          </w:p>
        </w:tc>
      </w:tr>
      <w:tr w14:paraId="55A70F38">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45BB1FB0">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6BB8FF6">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mat</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48E8EDB">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C0B5420">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5</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9A75765">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67</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3D09CA1">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94</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75158548">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0.416</w:t>
            </w:r>
          </w:p>
        </w:tc>
      </w:tr>
      <w:tr w14:paraId="527ADAF5">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04FFBF20">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253D1B1">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mat</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4A04D71">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4C7AF3B">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6</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B9A59B5">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12</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B701E1D">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56</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57402290">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0.176</w:t>
            </w:r>
          </w:p>
        </w:tc>
      </w:tr>
      <w:tr w14:paraId="1D143660">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1F2CA129">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E2F68B5">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korg</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BD08DD1">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ADD6F42">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1</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C01F2C5">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1CB4775">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50</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5E812FD0">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0.286</w:t>
            </w:r>
          </w:p>
        </w:tc>
      </w:tr>
      <w:tr w14:paraId="323B1456">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2B76C55C">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67E3504">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korg</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2C47EB8">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73E2F63">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2</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7ACBAEF">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21</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88C5816">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56</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6B1C2818">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0.273</w:t>
            </w:r>
          </w:p>
        </w:tc>
      </w:tr>
      <w:tr w14:paraId="3D2677BC">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1F87E536">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B710469">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korg</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9C30808">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A181D95">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3</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A33AE94">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30</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BBD2840">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34</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32BDF9D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0.469</w:t>
            </w:r>
          </w:p>
        </w:tc>
      </w:tr>
      <w:tr w14:paraId="4B9999A9">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07CC3DD8">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16D3314">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korg</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54D552B">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2C9105C">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4</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6858D0A">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12</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C807686">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47</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774FCDDD">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0.203</w:t>
            </w:r>
          </w:p>
        </w:tc>
      </w:tr>
      <w:tr w14:paraId="216F8A2D">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5EA8C454">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B80C5DA">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korg</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632EEEB">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B04AC73">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5</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D589404">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59</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A3327EF">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54</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378FC46E">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0.522</w:t>
            </w:r>
          </w:p>
        </w:tc>
      </w:tr>
      <w:tr w14:paraId="468AE357">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4F14AE7F">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7772948">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korg</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177A59E">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6197EE8">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6</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B266252">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39</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A96CE09">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72</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366B1ED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0.351</w:t>
            </w:r>
          </w:p>
        </w:tc>
      </w:tr>
      <w:tr w14:paraId="6201C8F5">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59405426">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3E923F4">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214FB90">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A03BECC">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1</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CBB58C5">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53</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A49746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21</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1F03708E">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0.716</w:t>
            </w:r>
          </w:p>
        </w:tc>
      </w:tr>
      <w:tr w14:paraId="616562F7">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798742E1">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51DB6CF">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FFB13D0">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E3412FE">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2</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EC95AA2">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35</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DA6FA2E">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16</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59D87DF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0.686</w:t>
            </w:r>
          </w:p>
        </w:tc>
      </w:tr>
      <w:tr w14:paraId="58D7F583">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09928FB3">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69F8411">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09A694D">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EC682BD">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3</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0928FB6">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1A0071E">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12</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633DE71B">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0.625</w:t>
            </w:r>
          </w:p>
        </w:tc>
      </w:tr>
      <w:tr w14:paraId="2476F456">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6FF28258">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57F6F6B">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4E222AE">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25939A4">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4</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405068C">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36</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FD8E4A6">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21</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6EC8B28E">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0.632</w:t>
            </w:r>
          </w:p>
        </w:tc>
      </w:tr>
      <w:tr w14:paraId="385DBCCC">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02885FBD">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4CD76A1">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94CD556">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3A0FC5D">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5</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1FE577F">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35</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56F8990">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25</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32FD3EC4">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0.583</w:t>
            </w:r>
          </w:p>
        </w:tc>
      </w:tr>
      <w:tr w14:paraId="27878764">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7F209E8B">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16F42CB">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46228CF">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4C4567C">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6</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B3678E2">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55</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3C86BE3">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10</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6ADFD1FB">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0.846</w:t>
            </w:r>
          </w:p>
        </w:tc>
      </w:tr>
      <w:tr w14:paraId="3D0319C5">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1561CEE3">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44A9FD9">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DE32951">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EB4C7F7">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1</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86829C4">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25</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F1738A3">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50</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38E4CFC2">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0.333</w:t>
            </w:r>
          </w:p>
        </w:tc>
      </w:tr>
      <w:tr w14:paraId="16BC6154">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3B0081AB">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D7B5491">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F67F12E">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19C3585">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2</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0BE17EB">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54</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7A85BB9">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63</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40D3C1BE">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0.462</w:t>
            </w:r>
          </w:p>
        </w:tc>
      </w:tr>
      <w:tr w14:paraId="695E71C8">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53EE9C0C">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3E54B9C">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E924B95">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D6A578A">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3</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3AD1CC1">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31</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334E6DC">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59</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4F898274">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0.344</w:t>
            </w:r>
          </w:p>
        </w:tc>
      </w:tr>
      <w:tr w14:paraId="6C8234B1">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673FF718">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BF75413">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A611625">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99B80F3">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4</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DAEDFB0">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30</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8C8550E">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39</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5873C610">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0.435</w:t>
            </w:r>
          </w:p>
        </w:tc>
      </w:tr>
      <w:tr w14:paraId="19DE520F">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5A2C652F">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43291B7">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30D0AEC">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668D9E0">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5</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F7B2D8E">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38</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38F8FDA">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41</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158E945C">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0.481</w:t>
            </w:r>
          </w:p>
        </w:tc>
      </w:tr>
      <w:tr w14:paraId="64C3EC3B">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00FECB9D">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9D6086C">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30DEE87">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8848770">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6</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F4C97B9">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58</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8656B59">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48</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75D418AF">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0.547</w:t>
            </w:r>
          </w:p>
        </w:tc>
      </w:tr>
      <w:tr w14:paraId="007A846B">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4B4A7A9C">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34E9116">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820A75F">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7C1D211">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1</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1A4859C">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5</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FA66453">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62</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4D6395E6">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0.075</w:t>
            </w:r>
          </w:p>
        </w:tc>
      </w:tr>
      <w:tr w14:paraId="5F577C5B">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7736AF38">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7ECF9F3">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93D8F02">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9A40E41">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2</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5C394E0">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17</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B33373C">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58</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16DAB4D1">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0.227</w:t>
            </w:r>
          </w:p>
        </w:tc>
      </w:tr>
      <w:tr w14:paraId="56911120">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3A4AA55F">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CB70015">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38B05E9">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76EA525">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3</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AC24CB1">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B04EA61">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31</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06A0816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0.392</w:t>
            </w:r>
          </w:p>
        </w:tc>
      </w:tr>
      <w:tr w14:paraId="3DCB1B0A">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164AE81F">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2B7AB87">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B3C31B5">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F4BDA85">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4</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C0B2491">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25</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2869914">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58</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30AB7C44">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0.301</w:t>
            </w:r>
          </w:p>
        </w:tc>
      </w:tr>
      <w:tr w14:paraId="636EE97E">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33D91C69">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B23B074">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335107C">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5C61D51">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5</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C5F9613">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10</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A0D353E">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42</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37C032F0">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0.192</w:t>
            </w:r>
          </w:p>
        </w:tc>
      </w:tr>
      <w:tr w14:paraId="5DF801A7">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31006B7A">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82805F4">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2794B4A">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24A3437">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6</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3C2161F">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6</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7D76BB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28</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4E4C3E1F">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0.176</w:t>
            </w:r>
          </w:p>
        </w:tc>
      </w:tr>
      <w:tr w14:paraId="56AC9F13">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0E644E12">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913B951">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4B93BC8">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1373BF4">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1</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F03C062">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13</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DF820AF">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40</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530A8C13">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0.245</w:t>
            </w:r>
          </w:p>
        </w:tc>
      </w:tr>
      <w:tr w14:paraId="6A2A89D7">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375F8481">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66B1237">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4A6C184">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C5AB041">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2</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E289C82">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23</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708FA79">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44</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6E7DC63A">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0.343</w:t>
            </w:r>
          </w:p>
        </w:tc>
      </w:tr>
      <w:tr w14:paraId="5449EEC6">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7CF6F729">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974DBFA">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327D7DF">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A913585">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3</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FBEE8F1">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23</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9FB23D0">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26</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3299E098">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0.469</w:t>
            </w:r>
          </w:p>
        </w:tc>
      </w:tr>
      <w:tr w14:paraId="34B2E3F8">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335A0DAD">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0CB8755">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B13876B">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73EEEE8">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4</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4602EB8">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14</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8ED2D2C">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41</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7DEAD323">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0.255</w:t>
            </w:r>
          </w:p>
        </w:tc>
      </w:tr>
      <w:tr w14:paraId="39DEFB66">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4DE07D7B">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83AB01A">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E8295CF">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2BA012A">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5</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4CB6F5E">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13</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B7C2B16">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30</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558DBED6">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0.302</w:t>
            </w:r>
          </w:p>
        </w:tc>
      </w:tr>
      <w:tr w14:paraId="66A0941B">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3A5F41DC">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36E6B89">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E206612">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BF8B1C1">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6</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EC824A3">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37</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F324DDE">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40</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67E21084">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0.481</w:t>
            </w:r>
          </w:p>
        </w:tc>
      </w:tr>
      <w:tr w14:paraId="13BBBC80">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395ECF30">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53F3630">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50E896E">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9BB316D">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1</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D64151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28</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389DBD0">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62</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7AC286D6">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0.311</w:t>
            </w:r>
          </w:p>
        </w:tc>
      </w:tr>
      <w:tr w14:paraId="34930DD8">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243B3E9D">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FDDC4C9">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9D30BE4">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07BFE7F">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2</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FDF31B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23</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08322AE">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47</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21D647F4">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0.329</w:t>
            </w:r>
          </w:p>
        </w:tc>
      </w:tr>
      <w:tr w14:paraId="588B53BA">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0886E5C6">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A29894A">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684A3BD">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98A6AEC">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3</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E348A5F">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16</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0AD1F8C">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46</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6CA0312C">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0.258</w:t>
            </w:r>
          </w:p>
        </w:tc>
      </w:tr>
      <w:tr w14:paraId="39BD40DC">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7417F264">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5BACEC7">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A9B8A39">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C12960F">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4</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0137FE9">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71EEBE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48</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784CEA16">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0.294</w:t>
            </w:r>
          </w:p>
        </w:tc>
      </w:tr>
      <w:tr w14:paraId="0FED06C8">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2C6DFCEF">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28D1B78">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A637860">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50DD40A">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5</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E8C6351">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18</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ACAF28B">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30</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66C78959">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0.375</w:t>
            </w:r>
          </w:p>
        </w:tc>
      </w:tr>
      <w:tr w14:paraId="5519A7FE">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1329EC45">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A59BCBA">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FAA051B">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892DF55">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6</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58EA9E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19</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D18DD95">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59</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2DF96EBA">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0.244</w:t>
            </w:r>
          </w:p>
        </w:tc>
      </w:tr>
      <w:tr w14:paraId="65C6CF79">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544E8D9E">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49BD823">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9BFAC94">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94C78E4">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1</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5C69579">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65</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E612A36">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44</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409D18A2">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0.596</w:t>
            </w:r>
          </w:p>
        </w:tc>
      </w:tr>
      <w:tr w14:paraId="46D4FA9C">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17123FE2">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2297C4C">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C92361D">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032F3D2">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2</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DC06761">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55</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94AAE89">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39</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31167D63">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0.585</w:t>
            </w:r>
          </w:p>
        </w:tc>
      </w:tr>
      <w:tr w14:paraId="0F29F345">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739EFCA0">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54E6AAE">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C5F6610">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2DB26EB">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3</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C70B433">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47</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ABDF68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28</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34A73F08">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0.627</w:t>
            </w:r>
          </w:p>
        </w:tc>
      </w:tr>
      <w:tr w14:paraId="4D28E40B">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57665DFB">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D303DB4">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EBBDBDD">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7EE6CF9">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4</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0D7756E">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69</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4C0E929">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26</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47BD8876">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0.726</w:t>
            </w:r>
          </w:p>
        </w:tc>
      </w:tr>
      <w:tr w14:paraId="0B1D01CC">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34C15748">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83E4476">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7D564DF">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08B782F">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5</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18E6D41">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56</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00229B5">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16</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1E06EF74">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0.778</w:t>
            </w:r>
          </w:p>
        </w:tc>
      </w:tr>
      <w:tr w14:paraId="12C03EC5">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72DA9B9D">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790D231">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9DC7AE5">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A63558B">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6</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FD591BC">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49</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F44A3C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31</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574BD1E6">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0.613</w:t>
            </w:r>
          </w:p>
        </w:tc>
      </w:tr>
      <w:tr w14:paraId="64513CBE">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7434D9B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A912CA1">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mat</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E69ECBD">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0ABD6BD">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1</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B5A06D3">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59</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7C4914A">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35</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1B06860C">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0.628</w:t>
            </w:r>
          </w:p>
        </w:tc>
      </w:tr>
      <w:tr w14:paraId="4D61C9DA">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1B9442AE">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1CED824">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mat</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746A922">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CD33ED8">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2</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F1E8E82">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40</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24DC0E1">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68</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2BED65A9">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0.370</w:t>
            </w:r>
          </w:p>
        </w:tc>
      </w:tr>
      <w:tr w14:paraId="5041FF26">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3B8998A5">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8B1D3B9">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mat</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9143B9F">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8400D51">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3</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C4BAC00">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29</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E125218">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45</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5FE4313E">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0.392</w:t>
            </w:r>
          </w:p>
        </w:tc>
      </w:tr>
      <w:tr w14:paraId="3A4432B7">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0EE636AA">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0CBD3C7">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mat</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6883FBA">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4019286">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4</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B5ECAE3">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22</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E9A46C0">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63</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4F98F6E3">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0.259</w:t>
            </w:r>
          </w:p>
        </w:tc>
      </w:tr>
      <w:tr w14:paraId="63CE0290">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655A5E8F">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6EA8A1C">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mat</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EC13F2A">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6A13D25">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5</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2B39D45">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30</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FA517F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44</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3B95258A">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0.405</w:t>
            </w:r>
          </w:p>
        </w:tc>
      </w:tr>
      <w:tr w14:paraId="29109A0D">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71452993">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558CF63">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mat</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B18BA7E">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EB75016">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6</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9882D71">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43</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8440C8A">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49</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05A1BE5D">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0.467</w:t>
            </w:r>
          </w:p>
        </w:tc>
      </w:tr>
      <w:tr w14:paraId="04C30C7E">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7CF2BB43">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706F1AE">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korg</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07248E6">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B636B3C">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1</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015A1CF">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49</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8ED40D6">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52</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40DD4C40">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0.485</w:t>
            </w:r>
          </w:p>
        </w:tc>
      </w:tr>
      <w:tr w14:paraId="12DC1961">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49C2FE10">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8997FCE">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korg</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3C8F36E">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F2F8487">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2</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CFBE00B">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53</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5CEFE41">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36</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50FCF1FB">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0.596</w:t>
            </w:r>
          </w:p>
        </w:tc>
      </w:tr>
      <w:tr w14:paraId="3618EF1E">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20C666FF">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66A066C">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korg</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C854981">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061C5D7">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3</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1EF72C4">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37</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A12A2BF">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50</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57FA3D92">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0.425</w:t>
            </w:r>
          </w:p>
        </w:tc>
      </w:tr>
      <w:tr w14:paraId="7B05D595">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759A2D02">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6BDA122">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korg</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3DB757D">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536F19C">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4</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7DFC62A">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25</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EC20096">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50</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739D77B2">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0.333</w:t>
            </w:r>
          </w:p>
        </w:tc>
      </w:tr>
      <w:tr w14:paraId="48B07BB3">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29DFA0F4">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32E72CE">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korg</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7F70B39">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B766100">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5</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7741EEF">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62</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CD379CF">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41</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37F4E2E0">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0.602</w:t>
            </w:r>
          </w:p>
        </w:tc>
      </w:tr>
      <w:tr w14:paraId="7F1ECB0E">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35865114">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CE137F1">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korg</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72C03EC">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E9F59D1">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6</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2455BAC">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28</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9DAD0E5">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30</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7A8C9AE2">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0.483</w:t>
            </w:r>
          </w:p>
        </w:tc>
      </w:tr>
      <w:tr w14:paraId="3696007E">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5B60DB22">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DC39BB7">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43998B1">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0A396A3">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1</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ED6F156">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97</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6F54F7A">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108</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2BF6CFFE">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0.473</w:t>
            </w:r>
          </w:p>
        </w:tc>
      </w:tr>
      <w:tr w14:paraId="3279A4E5">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339DA49C">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1C0CF69">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CE1C7B6">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CB75F6B">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2</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1D45E98">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40</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B3DB514">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76</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59587B28">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0.345</w:t>
            </w:r>
          </w:p>
        </w:tc>
      </w:tr>
      <w:tr w14:paraId="7D5E684F">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7FB7A63A">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370F263">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F0F886B">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1F16382">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3</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4836EFB">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12</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1457DA8">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54</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71F27423">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0.182</w:t>
            </w:r>
          </w:p>
        </w:tc>
      </w:tr>
      <w:tr w14:paraId="6621A0F0">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29D499CF">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C1D5E75">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DBD9A8C">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DDEEA38">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4</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BCC157A">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45</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F60A67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63</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29DEDF1A">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0.417</w:t>
            </w:r>
          </w:p>
        </w:tc>
      </w:tr>
      <w:tr w14:paraId="2E19184D">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332815BE">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3D6EBD9">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722A4CC">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718EC17">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5 subsample</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2262138">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19</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BD54CA4">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79</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00EA0D9E">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0.194</w:t>
            </w:r>
          </w:p>
        </w:tc>
      </w:tr>
      <w:tr w14:paraId="44354027">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13C61AC4">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1FD998C">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8F864DD">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C42620B">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6</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9B8036F">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28</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3687F15">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51</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3AE0269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0.354</w:t>
            </w:r>
          </w:p>
        </w:tc>
      </w:tr>
      <w:tr w14:paraId="436762F5">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49EAF514">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5C8E318">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6BCFFF7">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BB45DF3">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1</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1852E7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26</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D543005">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19</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51C310C6">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0.578</w:t>
            </w:r>
          </w:p>
        </w:tc>
      </w:tr>
      <w:tr w14:paraId="37272CA5">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704C2179">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3AD224F">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409F436">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CEA8858">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2</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C7D71CF">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19</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383E3DF">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45</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55C9BB66">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0.297</w:t>
            </w:r>
          </w:p>
        </w:tc>
      </w:tr>
      <w:tr w14:paraId="12AC3916">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74E881B1">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6C455A5">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516559D">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4DF2421">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3</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F79D364">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40</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FAF6F28">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33</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4848247A">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0.548</w:t>
            </w:r>
          </w:p>
        </w:tc>
      </w:tr>
      <w:tr w14:paraId="7B736E65">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7416AF85">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55879CE">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E458A4F">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CD7D48F">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4</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F026650">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72</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A1BE845">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27</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1BAA9DC6">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0.727</w:t>
            </w:r>
          </w:p>
        </w:tc>
      </w:tr>
      <w:tr w14:paraId="69135DD6">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165F251C">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B1F65EF">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E965598">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85E84E8">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5</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D1D8634">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18</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0B27580">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55</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795265AC">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0.247</w:t>
            </w:r>
          </w:p>
        </w:tc>
      </w:tr>
      <w:tr w14:paraId="1D68F373">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2703B961">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4EB8186">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9D4CFDD">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437377D">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6</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55886F5">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69</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03E48F5">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85</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5081C4D5">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0.448</w:t>
            </w:r>
          </w:p>
        </w:tc>
      </w:tr>
      <w:tr w14:paraId="1E76429E">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5E5054F9">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AD8B843">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721BA14">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3EC8601">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1</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3DDAE35">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32</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A70D28F">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46</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054AB7B5">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0.410</w:t>
            </w:r>
          </w:p>
        </w:tc>
      </w:tr>
      <w:tr w14:paraId="032A152B">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39E6732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8DC6B25">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B074B54">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1E183AD">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2</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3853321">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11</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8074411">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47</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79CB312A">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0.190</w:t>
            </w:r>
          </w:p>
        </w:tc>
      </w:tr>
      <w:tr w14:paraId="53A3B414">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007ABE4F">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FE38C34">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7869DDF">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2634BE7">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3</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663B93C">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18</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AC5DDE2">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60</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63DDEB96">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0.231</w:t>
            </w:r>
          </w:p>
        </w:tc>
      </w:tr>
      <w:tr w14:paraId="3E7C3EDC">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4A405442">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0ED3E85">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884464A">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58953C9">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4</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06003C3">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E7D1D18">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41</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70D1DF9B">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0.328</w:t>
            </w:r>
          </w:p>
        </w:tc>
      </w:tr>
      <w:tr w14:paraId="4F36D118">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3F845A02">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37DE1A2">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F45D4B4">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4FDB07E">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5</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368A6F8">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11</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0DA3FBB">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38</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4FCB8EEC">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0.224</w:t>
            </w:r>
          </w:p>
        </w:tc>
      </w:tr>
      <w:tr w14:paraId="177D9F9C">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0500777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DF3B95D">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A1B1A47">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CCBC213">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6</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FE13A2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22</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E80CF8C">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33</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6EA6FE7B">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0.400</w:t>
            </w:r>
          </w:p>
        </w:tc>
      </w:tr>
      <w:tr w14:paraId="50BA16CC">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4960DEF1">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4559107">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mat</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1A98C58">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079B46E">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1</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80BBD19">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27</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56244EB">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30</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15FAC73C">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0.474</w:t>
            </w:r>
          </w:p>
        </w:tc>
      </w:tr>
      <w:tr w14:paraId="01F59116">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0E096D53">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AB3BB22">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mat</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C1EC0BE">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2D53E79">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2</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9CA6EC5">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21</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60821A2">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70FF01D1">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0.840</w:t>
            </w:r>
          </w:p>
        </w:tc>
      </w:tr>
      <w:tr w14:paraId="16086160">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44CBAAAB">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45F4C5F">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mat</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701B8B8">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8184D60">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3</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75D303E">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81</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D10A89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25</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0320A28B">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0.764</w:t>
            </w:r>
          </w:p>
        </w:tc>
      </w:tr>
      <w:tr w14:paraId="6986BB0E">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5A8C602A">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6521641">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mat</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62CA424">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9A1BB78">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4</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CA19B85">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43</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ED82E9C">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37</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1680E2BA">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0.537</w:t>
            </w:r>
          </w:p>
        </w:tc>
      </w:tr>
      <w:tr w14:paraId="56C7AC2B">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70C2FED8">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3B7A0DB">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mat</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6A292C1">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5E4BB80">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5</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2F9D89F">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23</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5F80B4D">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34</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57D66403">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0.404</w:t>
            </w:r>
          </w:p>
        </w:tc>
      </w:tr>
      <w:tr w14:paraId="7C8C6FC6">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4524C8BC">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F35A958">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mat</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8AE4EAA">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20CA45B">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6</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A09ED4F">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33</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9E1B6A8">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29</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23292566">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0.532</w:t>
            </w:r>
          </w:p>
        </w:tc>
      </w:tr>
      <w:tr w14:paraId="25F154E4">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32A90833">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9AC5D61">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korg</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4870558">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AE4AFCC">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1</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239131B">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67</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29EBF2A">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45</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3F186541">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0.598</w:t>
            </w:r>
          </w:p>
        </w:tc>
      </w:tr>
      <w:tr w14:paraId="687C37D1">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36528658">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6F8BDCE">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korg</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F964786">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342C8A8">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2</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4189ADD">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57</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EF9F53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50</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66410C28">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0.533</w:t>
            </w:r>
          </w:p>
        </w:tc>
      </w:tr>
      <w:tr w14:paraId="7D30DE53">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00762C3D">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08BD56F">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korg</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F87E2C9">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B1407B2">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3</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A7806DE">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46</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9AC25E6">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70</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1C36CBB0">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0.397</w:t>
            </w:r>
          </w:p>
        </w:tc>
      </w:tr>
      <w:tr w14:paraId="5176D6E1">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56CE099E">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953C8CB">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korg</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E4AD7C8">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844EACB">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4</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6F07778">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32</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223E4AD">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26</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46088F86">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0.552</w:t>
            </w:r>
          </w:p>
        </w:tc>
      </w:tr>
      <w:tr w14:paraId="76CF39A5">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571E4F5A">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0D712D3">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korg</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5FA0E68">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50778E2">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5</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AB54C6A">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23</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841884E">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24</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2516CD50">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0.489</w:t>
            </w:r>
          </w:p>
        </w:tc>
      </w:tr>
      <w:tr w14:paraId="0CC0631B">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06E36901">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D3FFACB">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korg</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A8516C2">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EC70896">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6</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4A142EE">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11</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9914F2C">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19</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269712FE">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0.367</w:t>
            </w:r>
          </w:p>
        </w:tc>
      </w:tr>
      <w:tr w14:paraId="1BC17E8F">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4BA6CB90">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8DC3B76">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3E20A24">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1ABCC9C">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1</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6D56C18">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91</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4A08C05">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22</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6E28513D">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0.805</w:t>
            </w:r>
          </w:p>
        </w:tc>
      </w:tr>
      <w:tr w14:paraId="1EAD58A9">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6920EEEA">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F7A8557">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A5A1787">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D453D02">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2</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4423A96">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30</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BCE6390">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37</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57CE4156">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0.448</w:t>
            </w:r>
          </w:p>
        </w:tc>
      </w:tr>
      <w:tr w14:paraId="1B469B5D">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7B2F0BC1">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6E2EC70">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A95724E">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24F1093">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3</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E3BA302">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85</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0E941C4">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22</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3F8CE554">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0.794</w:t>
            </w:r>
          </w:p>
        </w:tc>
      </w:tr>
      <w:tr w14:paraId="769C79BB">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7EC2FC13">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94D5513">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6C56A3B">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E893958">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4</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169ABA1">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97</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DE9FDFB">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31</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34C14C64">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0.758</w:t>
            </w:r>
          </w:p>
        </w:tc>
      </w:tr>
      <w:tr w14:paraId="53785D7A">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6BF7003B">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DD0B6AA">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AFC92DD">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69B12E8">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5</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6313A55">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72</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9977F81">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23</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440373A5">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0.758</w:t>
            </w:r>
          </w:p>
        </w:tc>
      </w:tr>
      <w:tr w14:paraId="2DECECEE">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4BA6F7AC">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F785FF8">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80688CF">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DBB2D44">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6</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0C448CB">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75</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5296B56">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16</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5107A90B">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0.824</w:t>
            </w:r>
          </w:p>
        </w:tc>
      </w:tr>
      <w:tr w14:paraId="39187428">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754A2972">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924E317">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728B9C1">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06AF721">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7</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2979AE9">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31</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D1EA206">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40</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1B3AC80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0.437</w:t>
            </w:r>
          </w:p>
        </w:tc>
      </w:tr>
      <w:tr w14:paraId="661515B9">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7A2D0489">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C13EC17">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354ECA0">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C06676E">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8</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CBAAE5E">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26</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0C029F6">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57</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671685BA">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0.313</w:t>
            </w:r>
          </w:p>
        </w:tc>
      </w:tr>
      <w:tr w14:paraId="72B9CD2A">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51EF47C0">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3A08004">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F5C0F8B">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9CD052A">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9</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94BE28B">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73</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F3EB082">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29</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1306460B">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0.716</w:t>
            </w:r>
          </w:p>
        </w:tc>
      </w:tr>
      <w:tr w14:paraId="143FB735">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5D00B4CC">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F24EFB7">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70D381D">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12E9B75">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10</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40EB90F">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51</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3DE6152">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45</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15485DB5">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0.531</w:t>
            </w:r>
          </w:p>
        </w:tc>
      </w:tr>
      <w:tr w14:paraId="5D0B0F06">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6B64268C">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C27AED5">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96B29D3">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F3054A6">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11</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C2C4BB5">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125</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A612BB5">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46</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4CD68722">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0.731</w:t>
            </w:r>
          </w:p>
        </w:tc>
      </w:tr>
      <w:tr w14:paraId="566E746B">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0C4C33B2">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267F753">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98805D1">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253F487">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12</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9D88B19">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34</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35D36CC">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40</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1A0BEC21">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0.459</w:t>
            </w:r>
          </w:p>
        </w:tc>
      </w:tr>
      <w:tr w14:paraId="4AE652DB">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6675232E">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6D394A5">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DFA5E39">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8FD9A35">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13</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411B380">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97</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62023F1">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37</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7A0FCADC">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0.724</w:t>
            </w:r>
          </w:p>
        </w:tc>
      </w:tr>
      <w:tr w14:paraId="6B217176">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01057BFF">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A729058">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8186E57">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C4DD3E6">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14</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0C705A8">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12</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E30D579">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60</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427A5BD2">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0.167</w:t>
            </w:r>
          </w:p>
        </w:tc>
      </w:tr>
      <w:tr w14:paraId="37D6AF4F">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7D0AA47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C5458F3">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AE53585">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64327F3">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15</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9608034">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99</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6230628">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33</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18B02060">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0.750</w:t>
            </w:r>
          </w:p>
        </w:tc>
      </w:tr>
      <w:tr w14:paraId="03A6F006">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42103886">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35549D2">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9FDA84B">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32E4F7F">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16</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2AC641F">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46</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A89E0D0">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24</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76826699">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0.657</w:t>
            </w:r>
          </w:p>
        </w:tc>
      </w:tr>
      <w:tr w14:paraId="11CE8B51">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3652D425">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2A17199">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68FD27A">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68A4844">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17</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2035084">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6</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4349C83">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41</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31652F26">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0.128</w:t>
            </w:r>
          </w:p>
        </w:tc>
      </w:tr>
      <w:tr w14:paraId="0B952A5C">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3BC352FB">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F5335A2">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63D6882">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CDF2934">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18</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83C91E5">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7</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6B5EE83">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63</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2C8BD5C8">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0.100</w:t>
            </w:r>
          </w:p>
        </w:tc>
      </w:tr>
      <w:tr w14:paraId="18883671">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7486B095">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E3147ED">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3A13C6A">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B97AF50">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1</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52D4CD4">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38</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5E946C5">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24</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214CC0AB">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0.613</w:t>
            </w:r>
          </w:p>
        </w:tc>
      </w:tr>
      <w:tr w14:paraId="4E03BF35">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3C9D4A1E">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9313C28">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0DDD3DF">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9161045">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2</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E7ADD1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14</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A8093C6">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38</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71B1D34A">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0.269</w:t>
            </w:r>
          </w:p>
        </w:tc>
      </w:tr>
      <w:tr w14:paraId="63714426">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00CB41E1">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0AAFE40">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AE8A8DB">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AA2A31A">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3</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C57EDDA">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11</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44CBEBF">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47</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0F3E4888">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0.190</w:t>
            </w:r>
          </w:p>
        </w:tc>
      </w:tr>
      <w:tr w14:paraId="4765D0F2">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0B504F3B">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2FC53B7">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5245FAF">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F778C00">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4</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842A428">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14</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FA0694C">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51</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07F46F7D">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0.215</w:t>
            </w:r>
          </w:p>
        </w:tc>
      </w:tr>
      <w:tr w14:paraId="3682694B">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280DB925">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1848321">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3A755CA">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5930732">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5</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487B059">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35</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4854676">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57ECE7B8">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0.636</w:t>
            </w:r>
          </w:p>
        </w:tc>
      </w:tr>
      <w:tr w14:paraId="40BE5B58">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440E27DB">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E1BCC94">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B8449AB">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D0B015B">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6</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A3FF0E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34</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2099686">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35</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54E06CE4">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0.493</w:t>
            </w:r>
          </w:p>
        </w:tc>
      </w:tr>
      <w:tr w14:paraId="3DE447FF">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61C303C0">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173D337">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37A9F20">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23766AB">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1</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26A7202">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17</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8A47FEF">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64</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79CCB90E">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0.210</w:t>
            </w:r>
          </w:p>
        </w:tc>
      </w:tr>
      <w:tr w14:paraId="07C93CAF">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79AAC97D">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800C808">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106AC0E">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8036410">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2</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5227E85">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30</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75CA3CF">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49</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480520D4">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0.380</w:t>
            </w:r>
          </w:p>
        </w:tc>
      </w:tr>
      <w:tr w14:paraId="3D410C05">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4E29CCFB">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4A996FF">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91277FF">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49256CB">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3</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D186576">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18</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BF95728">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53</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1791539A">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0.254</w:t>
            </w:r>
          </w:p>
        </w:tc>
      </w:tr>
      <w:tr w14:paraId="43BEE6F1">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0376E3D4">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30EDE7D">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C7A03CD">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FF0B7A1">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4</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0C1521C">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22</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377E5F9">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64</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69BE473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0.256</w:t>
            </w:r>
          </w:p>
        </w:tc>
      </w:tr>
      <w:tr w14:paraId="2410D0BF">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0DAE7CDA">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9F86DBD">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A96F4DB">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C3C3F84">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5</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E5D6925">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15</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0978123">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45</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7F420D9A">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0.250</w:t>
            </w:r>
          </w:p>
        </w:tc>
      </w:tr>
      <w:tr w14:paraId="12649C8B">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3424F658">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90B6856">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5AE60F8">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DCAC6A2">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6</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7332C10">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12E3B48">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72</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35A4E7FD">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0.027</w:t>
            </w:r>
          </w:p>
        </w:tc>
      </w:tr>
      <w:tr w14:paraId="53608A4D">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38D64CD9">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04EFE32">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mat</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17A8414">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429CAC9">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1</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2553A7E">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45</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AB1B37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47</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4E3E9ED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0.489</w:t>
            </w:r>
          </w:p>
        </w:tc>
      </w:tr>
      <w:tr w14:paraId="16AD8C3D">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39A690E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611BB18">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mat</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1436501">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186B6AD">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2</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81AC020">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35</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54944B9">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37</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06DE3BEC">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0.486</w:t>
            </w:r>
          </w:p>
        </w:tc>
      </w:tr>
      <w:tr w14:paraId="36B3E0D6">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1AE9C489">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52578BA">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mat</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9953533">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C26BB82">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3</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4F44172">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69</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97F7660">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21</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19ED110D">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0.767</w:t>
            </w:r>
          </w:p>
        </w:tc>
      </w:tr>
      <w:tr w14:paraId="7B1BFEDA">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2DC545AA">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40E4F05">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mat</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3FA3880">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1565D7E">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4</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94D8032">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55</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D3BB455">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27</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76822D9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0.671</w:t>
            </w:r>
          </w:p>
        </w:tc>
      </w:tr>
      <w:tr w14:paraId="5B9AD2E7">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7C0CDAEA">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4374E9A">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mat</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8CF2CB5">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EF2EF86">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5</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8DBC45E">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63</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2091812">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13</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11ED6726">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0.829</w:t>
            </w:r>
          </w:p>
        </w:tc>
      </w:tr>
      <w:tr w14:paraId="2680C400">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5D99C74D">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F7FB793">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mat</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1B2841B">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882C379">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6</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B91AD42">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77</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EB08E93">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76</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165A6FD4">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0.503</w:t>
            </w:r>
          </w:p>
        </w:tc>
      </w:tr>
      <w:tr w14:paraId="4D414AE2">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34EBFF61">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CB0FBBC">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korg</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CB650CA">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94601AA">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1</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DBABE03">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40</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018381B">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39</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5C2D346E">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0.506</w:t>
            </w:r>
          </w:p>
        </w:tc>
      </w:tr>
      <w:tr w14:paraId="2E231076">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5CE2A1A8">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D6096E6">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korg</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D89F2D5">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035CA32">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2</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A9A9A89">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67</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827405A">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13</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54DC9A94">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0.838</w:t>
            </w:r>
          </w:p>
        </w:tc>
      </w:tr>
      <w:tr w14:paraId="07354F52">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123B398A">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51B1F3B">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korg</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C89C178">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BD00AC9">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3</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73A93F8">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75</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D4B477D">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53</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7C0281AA">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0.586</w:t>
            </w:r>
          </w:p>
        </w:tc>
      </w:tr>
      <w:tr w14:paraId="1A2682D4">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2330BA4F">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F68210C">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korg</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8C8939C">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1D3C819">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4</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4B04DCE">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38</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AA5D92A">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73</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3788E784">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0.342</w:t>
            </w:r>
          </w:p>
        </w:tc>
      </w:tr>
      <w:tr w14:paraId="46644BF9">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5275CA9E">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BEAF3CE">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korg</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F97E899">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1C3095B">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5</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24A9E63">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51</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3AAE388">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69</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4DE7884A">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0.425</w:t>
            </w:r>
          </w:p>
        </w:tc>
      </w:tr>
      <w:tr w14:paraId="60719192">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10C37CDB">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6999887">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korg</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D7D4B02">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AB36F03">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6</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0B66D0E">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55</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18276F3">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26</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5519F8FB">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0.679</w:t>
            </w:r>
          </w:p>
        </w:tc>
      </w:tr>
      <w:tr w14:paraId="5DF58F3B">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7FEA6673">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E6956DE">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mat</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A365DB1">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Июль</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2B4F703">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1A</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3751245">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70</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D4AB549">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22</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461991A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0.761</w:t>
            </w:r>
          </w:p>
        </w:tc>
      </w:tr>
      <w:tr w14:paraId="5C09EFE6">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3084A2ED">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B6B256D">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mat</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887C3CE">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Июль</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B6F7D64">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2A</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F2A5113">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22</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5752762">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30</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2A74C081">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0.423</w:t>
            </w:r>
          </w:p>
        </w:tc>
      </w:tr>
      <w:tr w14:paraId="00142066">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04453EFF">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F8E7A73">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mat</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7FC885C">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Июль</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E08118E">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3A</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6965026">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100</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F8D9A4B">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21</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56651CF1">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0.826</w:t>
            </w:r>
          </w:p>
        </w:tc>
      </w:tr>
      <w:tr w14:paraId="0C850F61">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1F2B8A2D">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4609EC3">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mat</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9B79214">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Июль</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26BF10B">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4A</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20AFC6D">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63</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A82BBBD">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38</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446908D8">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0.624</w:t>
            </w:r>
          </w:p>
        </w:tc>
      </w:tr>
      <w:tr w14:paraId="29EBDC3C">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67ABA599">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EFCC29D">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mat</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1C2C752">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Июль</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86556CD">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5A</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2BFD14A">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92</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3CCD40F">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47</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03F00491">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0.662</w:t>
            </w:r>
          </w:p>
        </w:tc>
      </w:tr>
      <w:tr w14:paraId="2618FCED">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586CAE0E">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C5E3B22">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mat</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60F5E58">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Июль</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6A32B63">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6A</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CC45181">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66</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27781DB">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32</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3DBD66AE">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0.673</w:t>
            </w:r>
          </w:p>
        </w:tc>
      </w:tr>
      <w:tr w14:paraId="3A69E83C">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27ABE72B">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8D012A6">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korg</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1681C5C">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Июль</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214B5CA">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1A</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F8EBAFB">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70</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1A81CA8">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55</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396031F9">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0.560</w:t>
            </w:r>
          </w:p>
        </w:tc>
      </w:tr>
      <w:tr w14:paraId="0E1967C0">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0BFF2A4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705AF85">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korg</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02B7755">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Июль</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E8DAE93">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2A</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C6F2E2B">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46</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04B0FB2">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15</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3AA604F8">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0.754</w:t>
            </w:r>
          </w:p>
        </w:tc>
      </w:tr>
      <w:tr w14:paraId="265C384F">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7FADF96D">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046D224">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korg</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7F89F8C">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Июль</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80D89FD">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3A</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A73775E">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70</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AB71D6D">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11</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4DF0B4FD">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0.864</w:t>
            </w:r>
          </w:p>
        </w:tc>
      </w:tr>
      <w:tr w14:paraId="697C257E">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3AE905D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891EC77">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korg</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1293F2A">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Июль</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668EF00">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4A</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2A58414">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58</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2C8CC22">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39</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5C4BF829">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0.598</w:t>
            </w:r>
          </w:p>
        </w:tc>
      </w:tr>
      <w:tr w14:paraId="631C86D4">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5AB7427D">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37EAEF2">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korg</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E0A4537">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Июль</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B0E3DE0">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5A</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C688DA0">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20DDF09">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25</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093220AF">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0.444</w:t>
            </w:r>
          </w:p>
        </w:tc>
      </w:tr>
      <w:tr w14:paraId="1709C7C1">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586D6821">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8409027">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korg</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FE72406">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Июль</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15DDDC2">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6A</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91144AD">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51</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6847B96">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22</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1386020F">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0.699</w:t>
            </w:r>
          </w:p>
        </w:tc>
      </w:tr>
      <w:tr w14:paraId="475DF360">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6D40E378">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D6360D0">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885ECE6">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4DDE53B">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1A</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FAFF2AF">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BFDECC8">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40</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277179E4">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0.333</w:t>
            </w:r>
          </w:p>
        </w:tc>
      </w:tr>
      <w:tr w14:paraId="662AECDB">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7A4E71A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E6B1452">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CF762FB">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99D252E">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2A</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CA82210">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47</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92F9D2D">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58</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52AD8743">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0.448</w:t>
            </w:r>
          </w:p>
        </w:tc>
      </w:tr>
      <w:tr w14:paraId="2E9DEC5D">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17CD6D65">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EEA7B61">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48C2136">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EE300D0">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3A</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5A3107D">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27</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BBC7EF4">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61</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595F0DB6">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0.307</w:t>
            </w:r>
          </w:p>
        </w:tc>
      </w:tr>
      <w:tr w14:paraId="1ACED60A">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7B817F2D">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1F8E7EC">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4E604E7">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756E649">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4A</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BCD6C96">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18</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2CBB03F">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43</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0B356776">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0.295</w:t>
            </w:r>
          </w:p>
        </w:tc>
      </w:tr>
      <w:tr w14:paraId="5D0C4951">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0BF5EBA4">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45DBA48">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AC055D7">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FA9F258">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5A</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5C3009F">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24</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4FBA7C1">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65</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255F88B5">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0.270</w:t>
            </w:r>
          </w:p>
        </w:tc>
      </w:tr>
      <w:tr w14:paraId="41FE624E">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3B657FCB">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FE460A5">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75C61E0">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E23903C">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6A</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5614109">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17</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F08DE32">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43</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7240FB8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0.283</w:t>
            </w:r>
          </w:p>
        </w:tc>
      </w:tr>
      <w:tr w14:paraId="530F4EB2">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570E125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1E282CC">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9C0BB3A">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1DB8838">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1A</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E05B8C5">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10</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C8E0AC0">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27</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403F2F88">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0.270</w:t>
            </w:r>
          </w:p>
        </w:tc>
      </w:tr>
      <w:tr w14:paraId="7F10D51B">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0D4AD7C9">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B44FAB0">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051DC0B">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F739559">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2A</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0353AD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43</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51F3D31">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21</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4A7B8101">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0.672</w:t>
            </w:r>
          </w:p>
        </w:tc>
      </w:tr>
      <w:tr w14:paraId="74593023">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43CC7388">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578F2AA">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C021775">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74ACA14">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3A</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B3754A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38</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4B78061">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42</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4EC4F0DD">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0.475</w:t>
            </w:r>
          </w:p>
        </w:tc>
      </w:tr>
      <w:tr w14:paraId="5100CD12">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1C98B776">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9C2F060">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68C69CB">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3C35F32">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4A</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927E1D3">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47</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A0F1B44">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45</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4095E1B6">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0.511</w:t>
            </w:r>
          </w:p>
        </w:tc>
      </w:tr>
      <w:tr w14:paraId="6C95354F">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26C81018">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41E396A">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68D8965">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EDCEB7E">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5A</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C4307BA">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25</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28C6B4C">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25</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3FFD1ED9">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0.500</w:t>
            </w:r>
          </w:p>
        </w:tc>
      </w:tr>
      <w:tr w14:paraId="32E5A3FA">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332B06AB">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4ABA86A">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8689944">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FCC865D">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6A</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44B949F">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32</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29174E6">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36</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613E6CED">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0.471</w:t>
            </w:r>
          </w:p>
        </w:tc>
      </w:tr>
      <w:tr w14:paraId="7F635D44">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2ED08C88">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1AC07AA">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FAEB876">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CE74715">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1A</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F9EBDA9">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26</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7DEA561">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40</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137B61CB">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0.394</w:t>
            </w:r>
          </w:p>
        </w:tc>
      </w:tr>
      <w:tr w14:paraId="2D3D6D71">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21FE0692">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94ED519">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051F38D">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2F94F65">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2A</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167DA76">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27</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834DBF9">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57</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4EE7CA01">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0.321</w:t>
            </w:r>
          </w:p>
        </w:tc>
      </w:tr>
      <w:tr w14:paraId="66505D01">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289C632A">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295174E">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7CABC507">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4B29880">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3A</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2914330">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15</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09CB565E">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53</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58BD0407">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0.221</w:t>
            </w:r>
          </w:p>
        </w:tc>
      </w:tr>
      <w:tr w14:paraId="319BB6FB">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340CCEC0">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6A6457FD">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690869D">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1188F8A0">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4A</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4EB6BF75">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25</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3DBC139">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34</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309079C1">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0.424</w:t>
            </w:r>
          </w:p>
        </w:tc>
      </w:tr>
      <w:tr w14:paraId="0651A499">
        <w:tblPrEx>
          <w:tblCellMar>
            <w:top w:w="0" w:type="dxa"/>
            <w:left w:w="108" w:type="dxa"/>
            <w:bottom w:w="0" w:type="dxa"/>
            <w:right w:w="108" w:type="dxa"/>
          </w:tblCellMar>
        </w:tblPrEx>
        <w:trPr>
          <w:jc w:val="center"/>
        </w:trPr>
        <w:tc>
          <w:tcPr>
            <w:tcW w:w="1080"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14:paraId="3DC79B2B">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D988E40">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5095E79E">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1E38559">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5A</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307F5EDB">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10</w:t>
            </w:r>
          </w:p>
        </w:tc>
        <w:tc>
          <w:tcPr>
            <w:tcW w:w="127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14:paraId="2166C1E4">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34</w:t>
            </w:r>
          </w:p>
        </w:tc>
        <w:tc>
          <w:tcPr>
            <w:tcW w:w="1406"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14:paraId="7E29027E">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0.227</w:t>
            </w:r>
          </w:p>
        </w:tc>
      </w:tr>
      <w:tr w14:paraId="4ABD613F">
        <w:tblPrEx>
          <w:tblCellMar>
            <w:top w:w="0" w:type="dxa"/>
            <w:left w:w="108" w:type="dxa"/>
            <w:bottom w:w="0" w:type="dxa"/>
            <w:right w:w="108" w:type="dxa"/>
          </w:tblCellMar>
        </w:tblPrEx>
        <w:trPr>
          <w:jc w:val="center"/>
        </w:trPr>
        <w:tc>
          <w:tcPr>
            <w:tcW w:w="1080" w:type="dxa"/>
            <w:tcBorders>
              <w:top w:val="single" w:color="BEBEBE" w:sz="8" w:space="0"/>
              <w:left w:val="nil"/>
              <w:bottom w:val="single" w:color="666666" w:sz="12" w:space="0"/>
              <w:right w:val="single" w:color="BEBEBE" w:sz="8" w:space="0"/>
            </w:tcBorders>
            <w:shd w:val="clear" w:color="auto" w:fill="FFFFFF"/>
            <w:tcMar>
              <w:top w:w="0" w:type="dxa"/>
              <w:left w:w="0" w:type="dxa"/>
              <w:bottom w:w="0" w:type="dxa"/>
              <w:right w:w="0" w:type="dxa"/>
            </w:tcMar>
            <w:vAlign w:val="center"/>
          </w:tcPr>
          <w:p w14:paraId="052428C6">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2024</w:t>
            </w:r>
          </w:p>
        </w:tc>
        <w:tc>
          <w:tcPr>
            <w:tcW w:w="1080" w:type="dxa"/>
            <w:tcBorders>
              <w:top w:val="single" w:color="BEBEBE" w:sz="8"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14:paraId="573CE754">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vor5</w:t>
            </w:r>
          </w:p>
        </w:tc>
        <w:tc>
          <w:tcPr>
            <w:tcW w:w="1080" w:type="dxa"/>
            <w:tcBorders>
              <w:top w:val="single" w:color="BEBEBE" w:sz="8"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14:paraId="56837295">
            <w:pPr>
              <w:pBdr>
                <w:top w:val="none" w:color="000000" w:sz="0" w:space="0"/>
                <w:left w:val="none" w:color="000000" w:sz="0" w:space="0"/>
                <w:bottom w:val="none" w:color="000000" w:sz="0" w:space="0"/>
                <w:right w:val="none" w:color="000000" w:sz="0" w:space="0"/>
              </w:pBdr>
              <w:spacing w:before="100" w:after="100"/>
              <w:ind w:left="100" w:right="100"/>
              <w:rPr>
                <w:rFonts w:hint="default"/>
                <w:lang w:val="ru-RU"/>
              </w:rPr>
            </w:pPr>
            <w:r>
              <w:rPr>
                <w:rFonts w:ascii="Arial" w:hAnsi="Arial" w:eastAsia="Arial" w:cs="Arial"/>
                <w:color w:val="000000"/>
                <w:sz w:val="16"/>
                <w:szCs w:val="16"/>
                <w:lang w:val="ru-RU"/>
              </w:rPr>
              <w:t>Август</w:t>
            </w:r>
          </w:p>
        </w:tc>
        <w:tc>
          <w:tcPr>
            <w:tcW w:w="1236" w:type="dxa"/>
            <w:tcBorders>
              <w:top w:val="single" w:color="BEBEBE" w:sz="8"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14:paraId="0BCF9BA5">
            <w:pPr>
              <w:pBdr>
                <w:top w:val="none" w:color="000000" w:sz="0" w:space="0"/>
                <w:left w:val="none" w:color="000000" w:sz="0" w:space="0"/>
                <w:bottom w:val="none" w:color="000000" w:sz="0" w:space="0"/>
                <w:right w:val="none" w:color="000000" w:sz="0" w:space="0"/>
              </w:pBdr>
              <w:spacing w:before="100" w:after="100"/>
              <w:ind w:left="100" w:right="100"/>
            </w:pPr>
            <w:r>
              <w:rPr>
                <w:rFonts w:ascii="Arial" w:hAnsi="Arial" w:eastAsia="Arial" w:cs="Arial"/>
                <w:color w:val="000000"/>
                <w:sz w:val="16"/>
                <w:szCs w:val="16"/>
              </w:rPr>
              <w:t>6A</w:t>
            </w:r>
          </w:p>
        </w:tc>
        <w:tc>
          <w:tcPr>
            <w:tcW w:w="1276" w:type="dxa"/>
            <w:tcBorders>
              <w:top w:val="single" w:color="BEBEBE" w:sz="8"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14:paraId="3692B06E">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23</w:t>
            </w:r>
          </w:p>
        </w:tc>
        <w:tc>
          <w:tcPr>
            <w:tcW w:w="1276" w:type="dxa"/>
            <w:tcBorders>
              <w:top w:val="single" w:color="BEBEBE" w:sz="8"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14:paraId="34873B3C">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55</w:t>
            </w:r>
          </w:p>
        </w:tc>
        <w:tc>
          <w:tcPr>
            <w:tcW w:w="1406" w:type="dxa"/>
            <w:tcBorders>
              <w:top w:val="single" w:color="BEBEBE" w:sz="8" w:space="0"/>
              <w:left w:val="single" w:color="BEBEBE" w:sz="8" w:space="0"/>
              <w:bottom w:val="single" w:color="666666" w:sz="12" w:space="0"/>
              <w:right w:val="nil"/>
            </w:tcBorders>
            <w:shd w:val="clear" w:color="auto" w:fill="FFFFFF"/>
            <w:tcMar>
              <w:top w:w="0" w:type="dxa"/>
              <w:left w:w="0" w:type="dxa"/>
              <w:bottom w:w="0" w:type="dxa"/>
              <w:right w:w="0" w:type="dxa"/>
            </w:tcMar>
            <w:vAlign w:val="center"/>
          </w:tcPr>
          <w:p w14:paraId="42F84D61">
            <w:pPr>
              <w:pBdr>
                <w:top w:val="none" w:color="000000" w:sz="0" w:space="0"/>
                <w:left w:val="none" w:color="000000" w:sz="0" w:space="0"/>
                <w:bottom w:val="none" w:color="000000" w:sz="0" w:space="0"/>
                <w:right w:val="none" w:color="000000" w:sz="0" w:space="0"/>
              </w:pBdr>
              <w:spacing w:before="100" w:after="100"/>
              <w:ind w:left="100" w:right="100"/>
              <w:jc w:val="right"/>
            </w:pPr>
            <w:r>
              <w:rPr>
                <w:rFonts w:ascii="Arial" w:hAnsi="Arial" w:eastAsia="Arial" w:cs="Arial"/>
                <w:color w:val="000000"/>
                <w:sz w:val="16"/>
                <w:szCs w:val="16"/>
              </w:rPr>
              <w:t>0.295</w:t>
            </w:r>
          </w:p>
        </w:tc>
      </w:tr>
    </w:tbl>
    <w:p w14:paraId="5E489403">
      <w:pPr>
        <w:pStyle w:val="3"/>
      </w:pPr>
      <w:r>
        <w:t>Многолетние тренды в динамике доли T-морфотипа на разных мидиевых банках существенно отличаются (Рисунок 4). Вместе с тем, в последние годы на банках Korg, Mat и Vor5 простматривается тенденция к увеличению доли T-морфотипа. В целом, эта тенденция прослеживается и на Vor2. Однако банке Vor4, скорее, видна тенденция к снижению частоты мидий T-морфотипа.</w:t>
      </w:r>
    </w:p>
    <w:p w14:paraId="21632709">
      <w:pPr>
        <w:pStyle w:val="3"/>
      </w:pPr>
      <w:r>
        <w:t>Наиболее ярко многолетний тренд увеличения частоты T-морфотипа выражен на банке Korg. Здесь доля мидий T-морфотипа возросла за время наблюдений почти в три раза.</w:t>
      </w:r>
    </w:p>
    <w:p w14:paraId="73DD45FB">
      <w:pPr>
        <w:jc w:val="center"/>
      </w:pPr>
      <w:r>
        <w:drawing>
          <wp:inline distT="0" distB="0" distL="0" distR="0">
            <wp:extent cx="5504180" cy="6421755"/>
            <wp:effectExtent l="0" t="0" r="0" b="0"/>
            <wp:docPr id="35" name="Picture" descr="Рисунок 4. Многолетняя динамика доли мидий, имеющих T-морфотип, в поселениях на талломах фукоидов на островах в вершине Кандалакшского залива. Острова расположены в порядке удаления от кута. Сплошная линия – непараметрическая сглаживающая функция Обобщенная аддитивная модель; серая облсть ограничивает 95% доверительные интервалы. Long-term dynamics of T-morphotype proportions in mixed populations on fucoids at islands. Islands are ordered accordingly to distance from upper part of Kandlaksha bay. Solid line - fitted generalized additive model (GAM), gray area eround solid line - 95% confidence inter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descr="Рисунок 4. Многолетняя динамика доли мидий, имеющих T-морфотип, в поселениях на талломах фукоидов на островах в вершине Кандалакшского залива. Острова расположены в порядке удаления от кута. Сплошная линия – непараметрическая сглаживающая функция Обобщенная аддитивная модель; серая облсть ограничивает 95% доверительные интервалы. Long-term dynamics of T-morphotype proportions in mixed populations on fucoids at islands. Islands are ordered accordingly to distance from upper part of Kandlaksha bay. Solid line - fitted generalized additive model (GAM), gray area eround solid line - 95% confidence interval."/>
                    <pic:cNvPicPr>
                      <a:picLocks noChangeAspect="1" noChangeArrowheads="1"/>
                    </pic:cNvPicPr>
                  </pic:nvPicPr>
                  <pic:blipFill>
                    <a:blip r:embed="rId8"/>
                    <a:stretch>
                      <a:fillRect/>
                    </a:stretch>
                  </pic:blipFill>
                  <pic:spPr>
                    <a:xfrm>
                      <a:off x="0" y="0"/>
                      <a:ext cx="5504749" cy="6422207"/>
                    </a:xfrm>
                    <a:prstGeom prst="rect">
                      <a:avLst/>
                    </a:prstGeom>
                    <a:noFill/>
                    <a:ln w="9525">
                      <a:noFill/>
                    </a:ln>
                  </pic:spPr>
                </pic:pic>
              </a:graphicData>
            </a:graphic>
          </wp:inline>
        </w:drawing>
      </w:r>
    </w:p>
    <w:p w14:paraId="0AD2937D">
      <w:pPr>
        <w:pStyle w:val="20"/>
      </w:pPr>
      <w:r>
        <w:rPr>
          <w:b/>
          <w:bCs/>
          <w:lang w:val="ru-RU"/>
        </w:rPr>
        <w:t>Рисунок 4.</w:t>
      </w:r>
      <w:r>
        <w:rPr>
          <w:lang w:val="ru-RU"/>
        </w:rPr>
        <w:t xml:space="preserve"> Многолетняя динамика доли мидий, имеющих </w:t>
      </w:r>
      <w:r>
        <w:t>T</w:t>
      </w:r>
      <w:r>
        <w:rPr>
          <w:lang w:val="ru-RU"/>
        </w:rPr>
        <w:t xml:space="preserve">-морфотип, в поселениях на талломах фукоидов на островах в вершине Кандалакшского залива. Острова расположены в порядке удаления от кута. Сплошная линия – непараметрическая сглаживающая функция Обобщенная аддитивная модель; серая облсть ограничивает 95% доверительные интервалы. </w:t>
      </w:r>
      <w:r>
        <w:t>Long-term dynamics of T-morphotype proportions in mixed populations on fucoids at islands. Islands are ordered accordingly to distance from upper part of Kandlaksha bay. Solid line - fitted generalized additive model (GAM), gray area eround solid line - 95% confidence interval.</w:t>
      </w:r>
    </w:p>
    <w:bookmarkEnd w:id="5"/>
    <w:p w14:paraId="4B70EC10">
      <w:pPr>
        <w:pStyle w:val="4"/>
        <w:rPr>
          <w:lang w:val="ru-RU"/>
        </w:rPr>
      </w:pPr>
      <w:bookmarkStart w:id="6" w:name="X508c1b2c1ee805fbd9a09ee0271f7fb540d60e0"/>
      <w:r>
        <w:rPr>
          <w:lang w:val="ru-RU"/>
        </w:rPr>
        <w:t>Сравнение динамики таксономического состава поселений на талломах фукоидав и на мидиевых банках</w:t>
      </w:r>
    </w:p>
    <w:p w14:paraId="461D10DB">
      <w:pPr>
        <w:pStyle w:val="21"/>
      </w:pPr>
      <w:r>
        <w:t>На основе полученных данных было проведено сравнение обобщенных терндов в многолетних изменениях в двух биотопах: на талломах фукоидов и на мидиевых банках (</w:t>
      </w:r>
      <w:r>
        <w:rPr>
          <w:lang w:val="ru-RU"/>
        </w:rPr>
        <w:t>Рисунок</w:t>
      </w:r>
      <w:r>
        <w:rPr>
          <w:rFonts w:hint="default"/>
          <w:lang w:val="ru-RU"/>
        </w:rPr>
        <w:t xml:space="preserve"> 5</w:t>
      </w:r>
      <w:r>
        <w:t xml:space="preserve">). Полученные данные показывают, что частота Т-морфотипа на фукоидах выше, чем в поселениях на грунте. Однако наблюдаемые многолетние тренды свидетельствуют о присутсвии многолетних колебаний таксономического состава на фукоидах (в целом по региону). При этом в последние годы наблюдается тенденция к существенному снижению доли T-морфотипа. На банках подобные колебания не выражены, однако прослеживается отчетливая тенденция к росту доли мидий T-морфотипа. Этот результат можно трактовать, как постепенное завоевание </w:t>
      </w:r>
      <w:r>
        <w:rPr>
          <w:i/>
          <w:iCs/>
        </w:rPr>
        <w:t>M.trossulus</w:t>
      </w:r>
      <w:r>
        <w:t xml:space="preserve"> не только талломов фукоидов, но и плотных поселений мидий на грунте. Является ли снижение частоты T-морфотипа на талломах водорослей новой тенденцией, наметившейся в регионе, пока непонятно.</w:t>
      </w:r>
    </w:p>
    <w:p w14:paraId="641C82BD">
      <w:pPr>
        <w:jc w:val="center"/>
      </w:pPr>
      <w:r>
        <w:drawing>
          <wp:inline distT="0" distB="0" distL="0" distR="0">
            <wp:extent cx="4262755" cy="4973320"/>
            <wp:effectExtent l="0" t="0" r="4445" b="0"/>
            <wp:docPr id="39" name="Picture" descr="Рисунок 5. Динамика доли мидий T-морфотипа в двух биотопах в целом по всему изученному региону. Точки - первичные данные в отдельных пробах. Dynamics of the T-morphotype mussels proportions in two biotopes in the whole studied region. Dots - primary data in individual s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descr="Рисунок 5. Динамика доли мидий T-морфотипа в двух биотопах в целом по всему изученному региону. Точки - первичные данные в отдельных пробах. Dynamics of the T-morphotype mussels proportions in two biotopes in the whole studied region. Dots - primary data in individual samples."/>
                    <pic:cNvPicPr>
                      <a:picLocks noChangeAspect="1" noChangeArrowheads="1"/>
                    </pic:cNvPicPr>
                  </pic:nvPicPr>
                  <pic:blipFill>
                    <a:blip r:embed="rId9"/>
                    <a:stretch>
                      <a:fillRect/>
                    </a:stretch>
                  </pic:blipFill>
                  <pic:spPr>
                    <a:xfrm>
                      <a:off x="0" y="0"/>
                      <a:ext cx="4272375" cy="4984438"/>
                    </a:xfrm>
                    <a:prstGeom prst="rect">
                      <a:avLst/>
                    </a:prstGeom>
                    <a:noFill/>
                    <a:ln w="9525">
                      <a:noFill/>
                    </a:ln>
                  </pic:spPr>
                </pic:pic>
              </a:graphicData>
            </a:graphic>
          </wp:inline>
        </w:drawing>
      </w:r>
    </w:p>
    <w:p w14:paraId="34D07D0E">
      <w:pPr>
        <w:pStyle w:val="20"/>
      </w:pPr>
      <w:r>
        <w:rPr>
          <w:b/>
          <w:bCs/>
          <w:lang w:val="ru-RU"/>
        </w:rPr>
        <w:t>Рисунок 5.</w:t>
      </w:r>
      <w:r>
        <w:rPr>
          <w:lang w:val="ru-RU"/>
        </w:rPr>
        <w:t xml:space="preserve"> Динамика доли мидий </w:t>
      </w:r>
      <w:r>
        <w:t>T</w:t>
      </w:r>
      <w:r>
        <w:rPr>
          <w:lang w:val="ru-RU"/>
        </w:rPr>
        <w:t xml:space="preserve">-морфотипа в двух биотопах в целом по всему изученному региону. </w:t>
      </w:r>
      <w:r>
        <w:t>Точки - первичные данные в отдельных пробах. Dynamics of the T-morphotype mussels proportions in two biotopes in the whole studied region. Dots - primary data in individual samples.</w:t>
      </w:r>
      <w:bookmarkEnd w:id="6"/>
    </w:p>
    <w:sectPr>
      <w:pgSz w:w="12240" w:h="15840"/>
      <w:pgMar w:top="1134" w:right="850" w:bottom="1134" w:left="1701"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CC"/>
    <w:family w:val="swiss"/>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alibri">
    <w:panose1 w:val="020F0502020204030204"/>
    <w:charset w:val="CC"/>
    <w:family w:val="swiss"/>
    <w:pitch w:val="default"/>
    <w:sig w:usb0="E4002EFF" w:usb1="C000247B" w:usb2="00000009" w:usb3="00000000" w:csb0="200001FF" w:csb1="00000000"/>
  </w:font>
  <w:font w:name="Consolas">
    <w:panose1 w:val="020B0609020204030204"/>
    <w:charset w:val="CC"/>
    <w:family w:val="modern"/>
    <w:pitch w:val="default"/>
    <w:sig w:usb0="E00006FF" w:usb1="0000FCFF" w:usb2="00000001" w:usb3="00000000" w:csb0="6000019F" w:csb1="DFD70000"/>
  </w:font>
  <w:font w:name="Arial">
    <w:panose1 w:val="020B0604020202020204"/>
    <w:charset w:val="CC"/>
    <w:family w:val="swiss"/>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136DCB"/>
    <w:rsid w:val="00186FB1"/>
    <w:rsid w:val="00212C7B"/>
    <w:rsid w:val="00261E80"/>
    <w:rsid w:val="00454FDB"/>
    <w:rsid w:val="004B3AA3"/>
    <w:rsid w:val="004E29B3"/>
    <w:rsid w:val="00504A3C"/>
    <w:rsid w:val="0055521A"/>
    <w:rsid w:val="00590D07"/>
    <w:rsid w:val="00641B16"/>
    <w:rsid w:val="00741042"/>
    <w:rsid w:val="00784D58"/>
    <w:rsid w:val="008D6863"/>
    <w:rsid w:val="009B25AA"/>
    <w:rsid w:val="009C69EA"/>
    <w:rsid w:val="00B86B75"/>
    <w:rsid w:val="00BA7AFD"/>
    <w:rsid w:val="00BC48D5"/>
    <w:rsid w:val="00BD4F03"/>
    <w:rsid w:val="00C36279"/>
    <w:rsid w:val="00D1671F"/>
    <w:rsid w:val="00D24070"/>
    <w:rsid w:val="00DE0ED3"/>
    <w:rsid w:val="00E315A3"/>
    <w:rsid w:val="00EA5C88"/>
    <w:rsid w:val="00EE0F88"/>
    <w:rsid w:val="00F053D6"/>
    <w:rsid w:val="0827086B"/>
    <w:rsid w:val="0ED03E67"/>
    <w:rsid w:val="691463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iPriority="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345B8A" w:themeColor="accent1" w:themeShade="B5"/>
      <w:sz w:val="32"/>
      <w:szCs w:val="32"/>
    </w:rPr>
  </w:style>
  <w:style w:type="paragraph" w:styleId="4">
    <w:name w:val="heading 2"/>
    <w:basedOn w:val="1"/>
    <w:next w:val="3"/>
    <w:unhideWhenUsed/>
    <w:qFormat/>
    <w:uiPriority w:val="9"/>
    <w:pPr>
      <w:keepNext/>
      <w:keepLines/>
      <w:spacing w:before="200" w:after="0"/>
      <w:jc w:val="center"/>
      <w:outlineLvl w:val="1"/>
    </w:pPr>
    <w:rPr>
      <w:rFonts w:ascii="Times New Roman" w:hAnsi="Times New Roman" w:eastAsiaTheme="majorEastAsia" w:cstheme="majorBidi"/>
      <w:b/>
      <w:bCs/>
      <w:color w:val="000000" w:themeColor="text1"/>
      <w:szCs w:val="32"/>
      <w14:textFill>
        <w14:solidFill>
          <w14:schemeClr w14:val="tx1"/>
        </w14:solidFill>
      </w14:textFill>
    </w:rPr>
  </w:style>
  <w:style w:type="paragraph" w:styleId="5">
    <w:name w:val="heading 3"/>
    <w:basedOn w:val="1"/>
    <w:next w:val="3"/>
    <w:unhideWhenUsed/>
    <w:qFormat/>
    <w:uiPriority w:val="9"/>
    <w:pPr>
      <w:keepNext/>
      <w:keepLines/>
      <w:spacing w:before="200" w:after="0"/>
      <w:jc w:val="center"/>
      <w:outlineLvl w:val="2"/>
    </w:pPr>
    <w:rPr>
      <w:rFonts w:ascii="Times New Roman" w:hAnsi="Times New Roman" w:eastAsiaTheme="majorEastAsia" w:cstheme="majorBidi"/>
      <w:b/>
      <w:bCs/>
      <w:i/>
      <w:color w:val="000000" w:themeColor="text1"/>
      <w:szCs w:val="28"/>
      <w14:textFill>
        <w14:solidFill>
          <w14:schemeClr w14:val="tx1"/>
        </w14:solidFill>
      </w14:textFill>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color w:val="4F81BD" w:themeColor="accent1"/>
      <w14:textFill>
        <w14:solidFill>
          <w14:schemeClr w14:val="accent1"/>
        </w14:solidFill>
      </w14:textFill>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
      <w:iCs/>
      <w:color w:val="4F81BD" w:themeColor="accent1"/>
      <w14:textFill>
        <w14:solidFill>
          <w14:schemeClr w14:val="accent1"/>
        </w14:solidFill>
      </w14:textFill>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14:textFill>
        <w14:solidFill>
          <w14:schemeClr w14:val="accent1"/>
        </w14:solidFill>
      </w14:textFill>
    </w:rPr>
  </w:style>
  <w:style w:type="character" w:default="1" w:styleId="9">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Body Text"/>
    <w:basedOn w:val="1"/>
    <w:link w:val="65"/>
    <w:qFormat/>
    <w:uiPriority w:val="0"/>
    <w:pPr>
      <w:spacing w:before="180" w:after="180"/>
      <w:ind w:firstLine="720"/>
      <w:jc w:val="both"/>
    </w:pPr>
    <w:rPr>
      <w:rFonts w:ascii="Times New Roman" w:hAnsi="Times New Roman" w:cs="Times New Roman"/>
      <w:sz w:val="20"/>
      <w:szCs w:val="20"/>
      <w:lang w:val="ru-RU"/>
    </w:rPr>
  </w:style>
  <w:style w:type="character" w:styleId="11">
    <w:name w:val="footnote reference"/>
    <w:basedOn w:val="12"/>
    <w:qFormat/>
    <w:uiPriority w:val="0"/>
    <w:rPr>
      <w:vertAlign w:val="superscript"/>
    </w:rPr>
  </w:style>
  <w:style w:type="character" w:customStyle="1" w:styleId="12">
    <w:name w:val="Название объекта Знак"/>
    <w:basedOn w:val="9"/>
    <w:link w:val="13"/>
    <w:qFormat/>
    <w:uiPriority w:val="0"/>
  </w:style>
  <w:style w:type="paragraph" w:styleId="13">
    <w:name w:val="caption"/>
    <w:basedOn w:val="1"/>
    <w:next w:val="1"/>
    <w:link w:val="12"/>
    <w:qFormat/>
    <w:uiPriority w:val="0"/>
    <w:pPr>
      <w:spacing w:after="120"/>
    </w:pPr>
    <w:rPr>
      <w:i/>
    </w:rPr>
  </w:style>
  <w:style w:type="character" w:styleId="14">
    <w:name w:val="Hyperlink"/>
    <w:basedOn w:val="12"/>
    <w:qFormat/>
    <w:uiPriority w:val="0"/>
    <w:rPr>
      <w:color w:val="4F81BD" w:themeColor="accent1"/>
      <w14:textFill>
        <w14:solidFill>
          <w14:schemeClr w14:val="accent1"/>
        </w14:solidFill>
      </w14:textFill>
    </w:rPr>
  </w:style>
  <w:style w:type="paragraph" w:styleId="15">
    <w:name w:val="footnote text"/>
    <w:basedOn w:val="1"/>
    <w:unhideWhenUsed/>
    <w:qFormat/>
    <w:uiPriority w:val="9"/>
  </w:style>
  <w:style w:type="paragraph" w:styleId="16">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7">
    <w:name w:val="Title"/>
    <w:basedOn w:val="4"/>
    <w:next w:val="3"/>
    <w:qFormat/>
    <w:uiPriority w:val="0"/>
    <w:rPr>
      <w:rFonts w:cs="Times New Roman"/>
      <w:caps/>
      <w:color w:val="auto"/>
      <w:sz w:val="20"/>
      <w:szCs w:val="20"/>
      <w:lang w:val="ru-RU"/>
    </w:rPr>
  </w:style>
  <w:style w:type="paragraph" w:styleId="18">
    <w:name w:val="Subtitle"/>
    <w:basedOn w:val="17"/>
    <w:next w:val="3"/>
    <w:qFormat/>
    <w:uiPriority w:val="0"/>
    <w:pPr>
      <w:spacing w:before="240" w:after="240"/>
    </w:pPr>
    <w:rPr>
      <w:sz w:val="30"/>
      <w:szCs w:val="30"/>
    </w:rPr>
  </w:style>
  <w:style w:type="paragraph" w:styleId="19">
    <w:name w:val="Block Text"/>
    <w:basedOn w:val="3"/>
    <w:next w:val="3"/>
    <w:unhideWhenUsed/>
    <w:qFormat/>
    <w:uiPriority w:val="9"/>
    <w:pPr>
      <w:spacing w:before="100" w:after="100"/>
      <w:ind w:firstLine="0"/>
    </w:pPr>
    <w:rPr>
      <w:rFonts w:asciiTheme="majorHAnsi" w:hAnsiTheme="majorHAnsi" w:eastAsiaTheme="majorEastAsia" w:cstheme="majorBidi"/>
      <w:bCs/>
    </w:rPr>
  </w:style>
  <w:style w:type="paragraph" w:customStyle="1" w:styleId="20">
    <w:name w:val="Image Caption"/>
    <w:basedOn w:val="13"/>
    <w:autoRedefine/>
    <w:qFormat/>
    <w:uiPriority w:val="0"/>
    <w:rPr>
      <w:rFonts w:ascii="Times New Roman" w:hAnsi="Times New Roman"/>
      <w:sz w:val="20"/>
    </w:rPr>
  </w:style>
  <w:style w:type="paragraph" w:customStyle="1" w:styleId="21">
    <w:name w:val="First Paragraph"/>
    <w:basedOn w:val="3"/>
    <w:next w:val="3"/>
    <w:qFormat/>
    <w:uiPriority w:val="0"/>
  </w:style>
  <w:style w:type="paragraph" w:customStyle="1" w:styleId="22">
    <w:name w:val="Compact"/>
    <w:basedOn w:val="3"/>
    <w:qFormat/>
    <w:uiPriority w:val="0"/>
    <w:pPr>
      <w:spacing w:before="36" w:after="36"/>
      <w:ind w:firstLine="0"/>
      <w:jc w:val="left"/>
    </w:pPr>
    <w:rPr>
      <w:sz w:val="16"/>
      <w:szCs w:val="16"/>
    </w:rPr>
  </w:style>
  <w:style w:type="paragraph" w:customStyle="1" w:styleId="23">
    <w:name w:val="Author"/>
    <w:next w:val="3"/>
    <w:qFormat/>
    <w:uiPriority w:val="0"/>
    <w:pPr>
      <w:keepNext/>
      <w:keepLines/>
      <w:spacing w:after="200"/>
      <w:jc w:val="center"/>
    </w:pPr>
    <w:rPr>
      <w:rFonts w:asciiTheme="minorHAnsi" w:hAnsiTheme="minorHAnsi" w:eastAsiaTheme="minorHAnsi" w:cstheme="minorBidi"/>
      <w:lang w:val="ru-RU" w:eastAsia="en-US" w:bidi="ar-SA"/>
    </w:rPr>
  </w:style>
  <w:style w:type="paragraph" w:customStyle="1" w:styleId="24">
    <w:name w:val="Abstract"/>
    <w:basedOn w:val="3"/>
    <w:next w:val="3"/>
    <w:autoRedefine/>
    <w:qFormat/>
    <w:uiPriority w:val="0"/>
    <w:rPr>
      <w:sz w:val="16"/>
      <w:szCs w:val="16"/>
    </w:rPr>
  </w:style>
  <w:style w:type="paragraph" w:customStyle="1" w:styleId="25">
    <w:name w:val="Список литературы1"/>
    <w:basedOn w:val="1"/>
    <w:qFormat/>
    <w:uiPriority w:val="0"/>
  </w:style>
  <w:style w:type="paragraph" w:customStyle="1" w:styleId="26">
    <w:name w:val="Definition Term"/>
    <w:basedOn w:val="1"/>
    <w:next w:val="27"/>
    <w:qFormat/>
    <w:uiPriority w:val="0"/>
    <w:pPr>
      <w:keepNext/>
      <w:keepLines/>
      <w:spacing w:after="0"/>
    </w:pPr>
    <w:rPr>
      <w:b/>
    </w:rPr>
  </w:style>
  <w:style w:type="paragraph" w:customStyle="1" w:styleId="27">
    <w:name w:val="Definition"/>
    <w:basedOn w:val="1"/>
    <w:qFormat/>
    <w:uiPriority w:val="0"/>
  </w:style>
  <w:style w:type="paragraph" w:customStyle="1" w:styleId="28">
    <w:name w:val="Table Caption"/>
    <w:basedOn w:val="13"/>
    <w:autoRedefine/>
    <w:qFormat/>
    <w:uiPriority w:val="0"/>
    <w:pPr>
      <w:keepNext/>
      <w:jc w:val="center"/>
    </w:pPr>
    <w:rPr>
      <w:rFonts w:ascii="Times New Roman" w:hAnsi="Times New Roman"/>
      <w:sz w:val="20"/>
    </w:rPr>
  </w:style>
  <w:style w:type="paragraph" w:customStyle="1" w:styleId="29">
    <w:name w:val="Figure"/>
    <w:basedOn w:val="1"/>
    <w:qFormat/>
    <w:uiPriority w:val="0"/>
  </w:style>
  <w:style w:type="paragraph" w:customStyle="1" w:styleId="30">
    <w:name w:val="Figure with Caption"/>
    <w:basedOn w:val="29"/>
    <w:qFormat/>
    <w:uiPriority w:val="0"/>
    <w:pPr>
      <w:keepNext/>
    </w:pPr>
  </w:style>
  <w:style w:type="character" w:customStyle="1" w:styleId="31">
    <w:name w:val="Verbatim Char"/>
    <w:basedOn w:val="12"/>
    <w:link w:val="32"/>
    <w:qFormat/>
    <w:uiPriority w:val="0"/>
    <w:rPr>
      <w:rFonts w:ascii="Consolas" w:hAnsi="Consolas"/>
      <w:sz w:val="22"/>
    </w:rPr>
  </w:style>
  <w:style w:type="paragraph" w:customStyle="1" w:styleId="32">
    <w:name w:val="Source Code"/>
    <w:basedOn w:val="1"/>
    <w:link w:val="31"/>
    <w:qFormat/>
    <w:uiPriority w:val="0"/>
    <w:pPr>
      <w:shd w:val="clear" w:color="auto" w:fill="F8F8F8"/>
      <w:wordWrap w:val="0"/>
    </w:pPr>
  </w:style>
  <w:style w:type="paragraph" w:customStyle="1" w:styleId="33">
    <w:name w:val="Заголовок оглавления1"/>
    <w:basedOn w:val="2"/>
    <w:next w:val="3"/>
    <w:unhideWhenUsed/>
    <w:qFormat/>
    <w:uiPriority w:val="39"/>
    <w:pPr>
      <w:spacing w:before="240" w:line="259" w:lineRule="auto"/>
      <w:outlineLvl w:val="9"/>
    </w:pPr>
    <w:rPr>
      <w:b w:val="0"/>
      <w:bCs w:val="0"/>
      <w:color w:val="376092" w:themeColor="accent1" w:themeShade="BF"/>
    </w:rPr>
  </w:style>
  <w:style w:type="character" w:customStyle="1" w:styleId="34">
    <w:name w:val="KeywordTok"/>
    <w:basedOn w:val="31"/>
    <w:qFormat/>
    <w:uiPriority w:val="0"/>
    <w:rPr>
      <w:rFonts w:ascii="Consolas" w:hAnsi="Consolas"/>
      <w:b/>
      <w:color w:val="204A87"/>
      <w:sz w:val="22"/>
      <w:shd w:val="clear" w:color="auto" w:fill="F8F8F8"/>
    </w:rPr>
  </w:style>
  <w:style w:type="character" w:customStyle="1" w:styleId="35">
    <w:name w:val="DataTypeTok"/>
    <w:basedOn w:val="31"/>
    <w:qFormat/>
    <w:uiPriority w:val="0"/>
    <w:rPr>
      <w:rFonts w:ascii="Consolas" w:hAnsi="Consolas"/>
      <w:color w:val="204A87"/>
      <w:sz w:val="22"/>
      <w:shd w:val="clear" w:color="auto" w:fill="F8F8F8"/>
    </w:rPr>
  </w:style>
  <w:style w:type="character" w:customStyle="1" w:styleId="36">
    <w:name w:val="DecValTok"/>
    <w:basedOn w:val="31"/>
    <w:qFormat/>
    <w:uiPriority w:val="0"/>
    <w:rPr>
      <w:rFonts w:ascii="Consolas" w:hAnsi="Consolas"/>
      <w:color w:val="0000CF"/>
      <w:sz w:val="22"/>
      <w:shd w:val="clear" w:color="auto" w:fill="F8F8F8"/>
    </w:rPr>
  </w:style>
  <w:style w:type="character" w:customStyle="1" w:styleId="37">
    <w:name w:val="BaseNTok"/>
    <w:basedOn w:val="31"/>
    <w:qFormat/>
    <w:uiPriority w:val="0"/>
    <w:rPr>
      <w:rFonts w:ascii="Consolas" w:hAnsi="Consolas"/>
      <w:color w:val="0000CF"/>
      <w:sz w:val="22"/>
      <w:shd w:val="clear" w:color="auto" w:fill="F8F8F8"/>
    </w:rPr>
  </w:style>
  <w:style w:type="character" w:customStyle="1" w:styleId="38">
    <w:name w:val="FloatTok"/>
    <w:basedOn w:val="31"/>
    <w:qFormat/>
    <w:uiPriority w:val="0"/>
    <w:rPr>
      <w:rFonts w:ascii="Consolas" w:hAnsi="Consolas"/>
      <w:color w:val="0000CF"/>
      <w:sz w:val="22"/>
      <w:shd w:val="clear" w:color="auto" w:fill="F8F8F8"/>
    </w:rPr>
  </w:style>
  <w:style w:type="character" w:customStyle="1" w:styleId="39">
    <w:name w:val="ConstantTok"/>
    <w:basedOn w:val="31"/>
    <w:qFormat/>
    <w:uiPriority w:val="0"/>
    <w:rPr>
      <w:rFonts w:ascii="Consolas" w:hAnsi="Consolas"/>
      <w:color w:val="000000"/>
      <w:sz w:val="22"/>
      <w:shd w:val="clear" w:color="auto" w:fill="F8F8F8"/>
    </w:rPr>
  </w:style>
  <w:style w:type="character" w:customStyle="1" w:styleId="40">
    <w:name w:val="CharTok"/>
    <w:basedOn w:val="31"/>
    <w:qFormat/>
    <w:uiPriority w:val="0"/>
    <w:rPr>
      <w:rFonts w:ascii="Consolas" w:hAnsi="Consolas"/>
      <w:color w:val="4E9A06"/>
      <w:sz w:val="22"/>
      <w:shd w:val="clear" w:color="auto" w:fill="F8F8F8"/>
    </w:rPr>
  </w:style>
  <w:style w:type="character" w:customStyle="1" w:styleId="41">
    <w:name w:val="SpecialCharTok"/>
    <w:basedOn w:val="31"/>
    <w:qFormat/>
    <w:uiPriority w:val="0"/>
    <w:rPr>
      <w:rFonts w:ascii="Consolas" w:hAnsi="Consolas"/>
      <w:color w:val="000000"/>
      <w:sz w:val="22"/>
      <w:shd w:val="clear" w:color="auto" w:fill="F8F8F8"/>
    </w:rPr>
  </w:style>
  <w:style w:type="character" w:customStyle="1" w:styleId="42">
    <w:name w:val="StringTok"/>
    <w:basedOn w:val="31"/>
    <w:qFormat/>
    <w:uiPriority w:val="0"/>
    <w:rPr>
      <w:rFonts w:ascii="Consolas" w:hAnsi="Consolas"/>
      <w:color w:val="4E9A06"/>
      <w:sz w:val="22"/>
      <w:shd w:val="clear" w:color="auto" w:fill="F8F8F8"/>
    </w:rPr>
  </w:style>
  <w:style w:type="character" w:customStyle="1" w:styleId="43">
    <w:name w:val="VerbatimStringTok"/>
    <w:basedOn w:val="31"/>
    <w:qFormat/>
    <w:uiPriority w:val="0"/>
    <w:rPr>
      <w:rFonts w:ascii="Consolas" w:hAnsi="Consolas"/>
      <w:color w:val="4E9A06"/>
      <w:sz w:val="22"/>
      <w:shd w:val="clear" w:color="auto" w:fill="F8F8F8"/>
    </w:rPr>
  </w:style>
  <w:style w:type="character" w:customStyle="1" w:styleId="44">
    <w:name w:val="SpecialStringTok"/>
    <w:basedOn w:val="31"/>
    <w:qFormat/>
    <w:uiPriority w:val="0"/>
    <w:rPr>
      <w:rFonts w:ascii="Consolas" w:hAnsi="Consolas"/>
      <w:color w:val="4E9A06"/>
      <w:sz w:val="22"/>
      <w:shd w:val="clear" w:color="auto" w:fill="F8F8F8"/>
    </w:rPr>
  </w:style>
  <w:style w:type="character" w:customStyle="1" w:styleId="45">
    <w:name w:val="ImportTok"/>
    <w:basedOn w:val="31"/>
    <w:qFormat/>
    <w:uiPriority w:val="0"/>
    <w:rPr>
      <w:rFonts w:ascii="Consolas" w:hAnsi="Consolas"/>
      <w:sz w:val="22"/>
      <w:shd w:val="clear" w:color="auto" w:fill="F8F8F8"/>
    </w:rPr>
  </w:style>
  <w:style w:type="character" w:customStyle="1" w:styleId="46">
    <w:name w:val="CommentTok"/>
    <w:basedOn w:val="31"/>
    <w:qFormat/>
    <w:uiPriority w:val="0"/>
    <w:rPr>
      <w:rFonts w:ascii="Consolas" w:hAnsi="Consolas"/>
      <w:i/>
      <w:color w:val="8F5902"/>
      <w:sz w:val="22"/>
      <w:shd w:val="clear" w:color="auto" w:fill="F8F8F8"/>
    </w:rPr>
  </w:style>
  <w:style w:type="character" w:customStyle="1" w:styleId="47">
    <w:name w:val="DocumentationTok"/>
    <w:basedOn w:val="31"/>
    <w:qFormat/>
    <w:uiPriority w:val="0"/>
    <w:rPr>
      <w:rFonts w:ascii="Consolas" w:hAnsi="Consolas"/>
      <w:b/>
      <w:i/>
      <w:color w:val="8F5902"/>
      <w:sz w:val="22"/>
      <w:shd w:val="clear" w:color="auto" w:fill="F8F8F8"/>
    </w:rPr>
  </w:style>
  <w:style w:type="character" w:customStyle="1" w:styleId="48">
    <w:name w:val="AnnotationTok"/>
    <w:basedOn w:val="31"/>
    <w:qFormat/>
    <w:uiPriority w:val="0"/>
    <w:rPr>
      <w:rFonts w:ascii="Consolas" w:hAnsi="Consolas"/>
      <w:b/>
      <w:i/>
      <w:color w:val="8F5902"/>
      <w:sz w:val="22"/>
      <w:shd w:val="clear" w:color="auto" w:fill="F8F8F8"/>
    </w:rPr>
  </w:style>
  <w:style w:type="character" w:customStyle="1" w:styleId="49">
    <w:name w:val="CommentVarTok"/>
    <w:basedOn w:val="31"/>
    <w:qFormat/>
    <w:uiPriority w:val="0"/>
    <w:rPr>
      <w:rFonts w:ascii="Consolas" w:hAnsi="Consolas"/>
      <w:b/>
      <w:i/>
      <w:color w:val="8F5902"/>
      <w:sz w:val="22"/>
      <w:shd w:val="clear" w:color="auto" w:fill="F8F8F8"/>
    </w:rPr>
  </w:style>
  <w:style w:type="character" w:customStyle="1" w:styleId="50">
    <w:name w:val="OtherTok"/>
    <w:basedOn w:val="31"/>
    <w:qFormat/>
    <w:uiPriority w:val="0"/>
    <w:rPr>
      <w:rFonts w:ascii="Consolas" w:hAnsi="Consolas"/>
      <w:color w:val="8F5902"/>
      <w:sz w:val="22"/>
      <w:shd w:val="clear" w:color="auto" w:fill="F8F8F8"/>
    </w:rPr>
  </w:style>
  <w:style w:type="character" w:customStyle="1" w:styleId="51">
    <w:name w:val="FunctionTok"/>
    <w:basedOn w:val="31"/>
    <w:qFormat/>
    <w:uiPriority w:val="0"/>
    <w:rPr>
      <w:rFonts w:ascii="Consolas" w:hAnsi="Consolas"/>
      <w:color w:val="000000"/>
      <w:sz w:val="22"/>
      <w:shd w:val="clear" w:color="auto" w:fill="F8F8F8"/>
    </w:rPr>
  </w:style>
  <w:style w:type="character" w:customStyle="1" w:styleId="52">
    <w:name w:val="VariableTok"/>
    <w:basedOn w:val="31"/>
    <w:qFormat/>
    <w:uiPriority w:val="0"/>
    <w:rPr>
      <w:rFonts w:ascii="Consolas" w:hAnsi="Consolas"/>
      <w:color w:val="000000"/>
      <w:sz w:val="22"/>
      <w:shd w:val="clear" w:color="auto" w:fill="F8F8F8"/>
    </w:rPr>
  </w:style>
  <w:style w:type="character" w:customStyle="1" w:styleId="53">
    <w:name w:val="ControlFlowTok"/>
    <w:basedOn w:val="31"/>
    <w:qFormat/>
    <w:uiPriority w:val="0"/>
    <w:rPr>
      <w:rFonts w:ascii="Consolas" w:hAnsi="Consolas"/>
      <w:b/>
      <w:color w:val="204A87"/>
      <w:sz w:val="22"/>
      <w:shd w:val="clear" w:color="auto" w:fill="F8F8F8"/>
    </w:rPr>
  </w:style>
  <w:style w:type="character" w:customStyle="1" w:styleId="54">
    <w:name w:val="OperatorTok"/>
    <w:basedOn w:val="31"/>
    <w:qFormat/>
    <w:uiPriority w:val="0"/>
    <w:rPr>
      <w:rFonts w:ascii="Consolas" w:hAnsi="Consolas"/>
      <w:b/>
      <w:color w:val="CE5C00"/>
      <w:sz w:val="22"/>
      <w:shd w:val="clear" w:color="auto" w:fill="F8F8F8"/>
    </w:rPr>
  </w:style>
  <w:style w:type="character" w:customStyle="1" w:styleId="55">
    <w:name w:val="BuiltInTok"/>
    <w:basedOn w:val="31"/>
    <w:qFormat/>
    <w:uiPriority w:val="0"/>
    <w:rPr>
      <w:rFonts w:ascii="Consolas" w:hAnsi="Consolas"/>
      <w:sz w:val="22"/>
      <w:shd w:val="clear" w:color="auto" w:fill="F8F8F8"/>
    </w:rPr>
  </w:style>
  <w:style w:type="character" w:customStyle="1" w:styleId="56">
    <w:name w:val="ExtensionTok"/>
    <w:basedOn w:val="31"/>
    <w:qFormat/>
    <w:uiPriority w:val="0"/>
    <w:rPr>
      <w:rFonts w:ascii="Consolas" w:hAnsi="Consolas"/>
      <w:sz w:val="22"/>
      <w:shd w:val="clear" w:color="auto" w:fill="F8F8F8"/>
    </w:rPr>
  </w:style>
  <w:style w:type="character" w:customStyle="1" w:styleId="57">
    <w:name w:val="PreprocessorTok"/>
    <w:basedOn w:val="31"/>
    <w:qFormat/>
    <w:uiPriority w:val="0"/>
    <w:rPr>
      <w:rFonts w:ascii="Consolas" w:hAnsi="Consolas"/>
      <w:i/>
      <w:color w:val="8F5902"/>
      <w:sz w:val="22"/>
      <w:shd w:val="clear" w:color="auto" w:fill="F8F8F8"/>
    </w:rPr>
  </w:style>
  <w:style w:type="character" w:customStyle="1" w:styleId="58">
    <w:name w:val="AttributeTok"/>
    <w:basedOn w:val="31"/>
    <w:qFormat/>
    <w:uiPriority w:val="0"/>
    <w:rPr>
      <w:rFonts w:ascii="Consolas" w:hAnsi="Consolas"/>
      <w:color w:val="C4A000"/>
      <w:sz w:val="22"/>
      <w:shd w:val="clear" w:color="auto" w:fill="F8F8F8"/>
    </w:rPr>
  </w:style>
  <w:style w:type="character" w:customStyle="1" w:styleId="59">
    <w:name w:val="RegionMarkerTok"/>
    <w:basedOn w:val="31"/>
    <w:qFormat/>
    <w:uiPriority w:val="0"/>
    <w:rPr>
      <w:rFonts w:ascii="Consolas" w:hAnsi="Consolas"/>
      <w:sz w:val="22"/>
      <w:shd w:val="clear" w:color="auto" w:fill="F8F8F8"/>
    </w:rPr>
  </w:style>
  <w:style w:type="character" w:customStyle="1" w:styleId="60">
    <w:name w:val="InformationTok"/>
    <w:basedOn w:val="31"/>
    <w:qFormat/>
    <w:uiPriority w:val="0"/>
    <w:rPr>
      <w:rFonts w:ascii="Consolas" w:hAnsi="Consolas"/>
      <w:b/>
      <w:i/>
      <w:color w:val="8F5902"/>
      <w:sz w:val="22"/>
      <w:shd w:val="clear" w:color="auto" w:fill="F8F8F8"/>
    </w:rPr>
  </w:style>
  <w:style w:type="character" w:customStyle="1" w:styleId="61">
    <w:name w:val="WarningTok"/>
    <w:basedOn w:val="31"/>
    <w:qFormat/>
    <w:uiPriority w:val="0"/>
    <w:rPr>
      <w:rFonts w:ascii="Consolas" w:hAnsi="Consolas"/>
      <w:b/>
      <w:i/>
      <w:color w:val="8F5902"/>
      <w:sz w:val="22"/>
      <w:shd w:val="clear" w:color="auto" w:fill="F8F8F8"/>
    </w:rPr>
  </w:style>
  <w:style w:type="character" w:customStyle="1" w:styleId="62">
    <w:name w:val="AlertTok"/>
    <w:basedOn w:val="31"/>
    <w:qFormat/>
    <w:uiPriority w:val="0"/>
    <w:rPr>
      <w:rFonts w:ascii="Consolas" w:hAnsi="Consolas"/>
      <w:color w:val="EF2929"/>
      <w:sz w:val="22"/>
      <w:shd w:val="clear" w:color="auto" w:fill="F8F8F8"/>
    </w:rPr>
  </w:style>
  <w:style w:type="character" w:customStyle="1" w:styleId="63">
    <w:name w:val="ErrorTok"/>
    <w:basedOn w:val="31"/>
    <w:qFormat/>
    <w:uiPriority w:val="0"/>
    <w:rPr>
      <w:rFonts w:ascii="Consolas" w:hAnsi="Consolas"/>
      <w:b/>
      <w:color w:val="A40000"/>
      <w:sz w:val="22"/>
      <w:shd w:val="clear" w:color="auto" w:fill="F8F8F8"/>
    </w:rPr>
  </w:style>
  <w:style w:type="character" w:customStyle="1" w:styleId="64">
    <w:name w:val="NormalTok"/>
    <w:basedOn w:val="31"/>
    <w:qFormat/>
    <w:uiPriority w:val="0"/>
    <w:rPr>
      <w:rFonts w:ascii="Consolas" w:hAnsi="Consolas"/>
      <w:sz w:val="22"/>
      <w:shd w:val="clear" w:color="auto" w:fill="F8F8F8"/>
    </w:rPr>
  </w:style>
  <w:style w:type="character" w:customStyle="1" w:styleId="65">
    <w:name w:val="Основной текст Знак"/>
    <w:basedOn w:val="9"/>
    <w:link w:val="3"/>
    <w:qFormat/>
    <w:uiPriority w:val="0"/>
    <w:rPr>
      <w:rFonts w:ascii="Times New Roman" w:hAnsi="Times New Roman" w:cs="Times New Roman"/>
      <w:lang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24</Pages>
  <Words>4419</Words>
  <Characters>25193</Characters>
  <Lines>209</Lines>
  <Paragraphs>59</Paragraphs>
  <TotalTime>41</TotalTime>
  <ScaleCrop>false</ScaleCrop>
  <LinksUpToDate>false</LinksUpToDate>
  <CharactersWithSpaces>29553</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2025-03-23T15:45:00Z</dcterms:created>
  <dc:creator>В. М. Хайтов</dc:creator>
  <cp:lastModifiedBy>google1599737165</cp:lastModifiedBy>
  <dcterms:modified xsi:type="dcterms:W3CDTF">2025-04-01T08:20:46Z</dcterms:modified>
  <dc:title>Cтруктуры смешанных поселений Mytilus edulis и M.trossulus в вершине Кандалакшского залива</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Хайтов В. М. Cтруктуры смешанных поселений Mytilus edulis и M.trossulus в вершине Кандалакшского залива  // Толмачева Е. Л. (ред.) Летопись природы Кадалакшского заповедника за 2024 год (ежегодный отчет). Кандалакша. Т.1 (Летопись природы Кандалакшского заповедника, кн. ++) Рассматриваются данные по соотношению обилий двух видов мидий, формирующих смешанные поселения в стандартных точках наблюдений (четыре оcтрова, расположенных на разном расстоянии от кута залива и пять мидиевых банок).Khaitov V.M. Structure of Mytilus edulis and M.trossulus mixed settlements in the top of Kandalaksha Bay // Tolmacheva E. L. (ed.) The Chronicle of Nature by the Kandalaksha Reserve for 2024 (Annual report). Kandalaksha. V.1. (The Chronicle of Nature by the Kandalaksha Reserve, Book N ++)Data on abundance ratios of two mussel species forming mixed settlements at standard observation points (four islands located at different distances from the bay top and at five mussel beds) are considered.</vt:lpwstr>
  </property>
  <property fmtid="{D5CDD505-2E9C-101B-9397-08002B2CF9AE}" pid="3" name="output">
    <vt:lpwstr/>
  </property>
  <property fmtid="{D5CDD505-2E9C-101B-9397-08002B2CF9AE}" pid="4" name="KSOProductBuildVer">
    <vt:lpwstr>1049-12.2.0.20326</vt:lpwstr>
  </property>
  <property fmtid="{D5CDD505-2E9C-101B-9397-08002B2CF9AE}" pid="5" name="ICV">
    <vt:lpwstr>F77670ACA68042AEB7EA9C15385D35D2_12</vt:lpwstr>
  </property>
</Properties>
</file>