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CA183">
      <w:pPr>
        <w:pStyle w:val="17"/>
        <w:bidi w:val="0"/>
      </w:pPr>
      <w:r>
        <w:t xml:space="preserve">Питание креветок </w:t>
      </w:r>
      <w:r>
        <w:rPr>
          <w:i/>
          <w:iCs/>
        </w:rPr>
        <w:t>Crangon crangon</w:t>
      </w:r>
      <w:r>
        <w:t xml:space="preserve"> (Linnaeus, 1758) на песчаных литоральных пляжах о. Ряжкова</w:t>
      </w:r>
    </w:p>
    <w:p w14:paraId="02EC83C8">
      <w:pPr>
        <w:pStyle w:val="24"/>
        <w:bidi w:val="0"/>
      </w:pPr>
      <w:r>
        <w:t>В. М. Хайтов, В. В. Островский</w:t>
      </w:r>
    </w:p>
    <w:p w14:paraId="53AF94BF">
      <w:pPr>
        <w:pStyle w:val="25"/>
      </w:pPr>
      <w:r>
        <w:rPr>
          <w:b/>
          <w:bCs/>
        </w:rPr>
        <w:t xml:space="preserve">Хайтов В. М., Островский В. В. Питание креветок </w:t>
      </w:r>
      <w:r>
        <w:rPr>
          <w:b/>
          <w:bCs/>
          <w:i/>
          <w:iCs/>
        </w:rPr>
        <w:t>Crangon crangon</w:t>
      </w:r>
      <w:r>
        <w:rPr>
          <w:b/>
          <w:bCs/>
        </w:rPr>
        <w:t xml:space="preserve"> (Linnaeus, 1758) на песчаных литоральных пляжах о. Ряжкова </w:t>
      </w:r>
      <w:r>
        <w:t xml:space="preserve"> // Толмачева Е. Л. (ред.) Летопись природы Кадалакшского заповедника за 2024 год (ежегодный отчет). Кандалакша. Т.1 (Летопись природы Кандалакшского заповедника, кн. ++)</w:t>
      </w:r>
    </w:p>
    <w:p w14:paraId="35925557">
      <w:pPr>
        <w:pStyle w:val="25"/>
      </w:pPr>
      <w:r>
        <w:t xml:space="preserve">Была изучена связь между структурой бентосных сообществ и рационом креветок </w:t>
      </w:r>
      <w:r>
        <w:rPr>
          <w:i/>
          <w:iCs/>
        </w:rPr>
        <w:t>C.crangon</w:t>
      </w:r>
      <w:r>
        <w:t xml:space="preserve"> в пределах двух практически изолированных друг от друга илисто-песчаных пляжей: Южной и Северной губах о.Ряжкова.</w:t>
      </w:r>
    </w:p>
    <w:p w14:paraId="7A1AA6B1">
      <w:pPr>
        <w:pStyle w:val="25"/>
      </w:pPr>
      <w:r>
        <w:rPr>
          <w:b/>
          <w:bCs/>
        </w:rPr>
        <w:t xml:space="preserve">Khaitov V.M., Ostrovsky V.V. Feeding of shrimp </w:t>
      </w:r>
      <w:r>
        <w:rPr>
          <w:b/>
          <w:bCs/>
          <w:i/>
          <w:iCs/>
        </w:rPr>
        <w:t>Crangon crangon</w:t>
      </w:r>
      <w:r>
        <w:rPr>
          <w:b/>
          <w:bCs/>
        </w:rPr>
        <w:t xml:space="preserve"> (Linnaeus, 1758) on sandy littoral beaches of Ryazhkov Island</w:t>
      </w:r>
      <w:r>
        <w:t xml:space="preserve"> // Tolmacheva E. L. (ed.) The Chronicle of Nature by the Kandalaksha Reserve for 2024 (Annual report). Kandalaksha. V.1. (The Chronicle of Nature by the Kandalaksha Reserve, Book N ++)</w:t>
      </w:r>
    </w:p>
    <w:p w14:paraId="362C78D3">
      <w:pPr>
        <w:pStyle w:val="25"/>
      </w:pPr>
      <w:r>
        <w:t xml:space="preserve">The relationship between the structure of benthic communities and the diet of shrimp </w:t>
      </w:r>
      <w:r>
        <w:rPr>
          <w:i/>
          <w:iCs/>
        </w:rPr>
        <w:t>C.crangon</w:t>
      </w:r>
      <w:r>
        <w:t xml:space="preserve"> within two practically isolated from each other sand beaches: the Southern and Northern Inlets of Ryazhkov Island was studied.</w:t>
      </w:r>
    </w:p>
    <w:p w14:paraId="6BA445DE">
      <w:pPr>
        <w:pStyle w:val="22"/>
      </w:pPr>
      <w:r>
        <w:rPr>
          <w:i/>
          <w:iCs/>
        </w:rPr>
        <w:t>Crangon crangon</w:t>
      </w:r>
      <w:r>
        <w:t xml:space="preserve"> (Linnaeus, 1758) - активные хищники, зарывающиеся в песок и питающиеся представителями инфауны. В задачи исследования входило описать характер питания </w:t>
      </w:r>
      <w:r>
        <w:rPr>
          <w:i/>
          <w:iCs/>
        </w:rPr>
        <w:t>C. crangon</w:t>
      </w:r>
      <w:r>
        <w:t xml:space="preserve"> на двух илисто-песчаных пляжах, относительно изолированных, но расположенных на небольшом расстоянии дуг от друга: в Южной и Северной губах острова Ряжкого (Кандалакшский залив Белого моря, территория Кандалакшского Государственного Природного Заповедника). Помимо этого мы провели количественное описание бентоса в местах кормления креветок и попытались оценить существует ли корреляция между структурой бентосного сообщества и характеристиками рациона креветок.</w:t>
      </w:r>
    </w:p>
    <w:p w14:paraId="514320F6">
      <w:pPr>
        <w:pStyle w:val="4"/>
      </w:pPr>
      <w:bookmarkStart w:id="0" w:name="полевые-сборы"/>
      <w:r>
        <w:t>Полевые сборы</w:t>
      </w:r>
    </w:p>
    <w:p w14:paraId="573F79F6">
      <w:pPr>
        <w:pStyle w:val="22"/>
      </w:pPr>
      <w:r>
        <w:t>Материалы были собраны с 11.08.2023 по 12.08.2023 в Южной губе и с 15.08.2024 по 18.08.2024 в Северной губе острова Ряжкова (Рисунок 1). Коорлинаты точек сбора материала приведены в Таблице +.1.</w:t>
      </w:r>
    </w:p>
    <w:p w14:paraId="16D3C000">
      <w:pPr>
        <w:pStyle w:val="3"/>
      </w:pPr>
    </w:p>
    <w:p w14:paraId="2D452199">
      <w:pPr>
        <w:jc w:val="center"/>
      </w:pPr>
      <w:r>
        <w:drawing>
          <wp:inline distT="0" distB="0" distL="114300" distR="114300">
            <wp:extent cx="5504180" cy="2393315"/>
            <wp:effectExtent l="0" t="0" r="0" b="0"/>
            <wp:docPr id="21" name="Picture" descr="Рисунок 1. Расположение точек сбора материала в двух акваториях. Location of material collection points in the two are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1. Расположение точек сбора материала в двух акваториях. Location of material collection points in the two area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8000" b="28519"/>
                    <a:stretch>
                      <a:fillRect/>
                    </a:stretch>
                  </pic:blipFill>
                  <pic:spPr>
                    <a:xfrm>
                      <a:off x="0" y="0"/>
                      <a:ext cx="5504749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2EAC0">
      <w:pPr>
        <w:pStyle w:val="20"/>
      </w:pPr>
      <w:r>
        <w:rPr>
          <w:b/>
          <w:bCs/>
        </w:rPr>
        <w:t>Рисунок 1.</w:t>
      </w:r>
      <w:r>
        <w:t xml:space="preserve"> Расположение точек сбора материала в двух акваториях. Location of material collection points in the two areas.</w:t>
      </w:r>
    </w:p>
    <w:p w14:paraId="363EAA52">
      <w:pPr>
        <w:pStyle w:val="20"/>
      </w:pPr>
    </w:p>
    <w:p w14:paraId="3BD97479">
      <w:pPr>
        <w:pStyle w:val="20"/>
      </w:pPr>
    </w:p>
    <w:p w14:paraId="75B3D1E7">
      <w:pPr>
        <w:pStyle w:val="20"/>
      </w:pPr>
    </w:p>
    <w:p w14:paraId="09C1AC33">
      <w:pPr>
        <w:pStyle w:val="20"/>
      </w:pPr>
    </w:p>
    <w:p w14:paraId="4F2264D1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Таблица +.1  Координаты точек отбора проб в Северной и Южной губах о. Ряжкова. Coordinates of sampling points in the Northern and Southern Inlets of Ryazhkov Island.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323"/>
        <w:gridCol w:w="1078"/>
        <w:gridCol w:w="1078"/>
      </w:tblGrid>
      <w:tr w14:paraId="3C2E13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48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Акватория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A1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Точка сбора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58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C8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E</w:t>
            </w:r>
          </w:p>
        </w:tc>
      </w:tr>
      <w:tr w14:paraId="0375E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BB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BD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7B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67.02508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50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32.54005</w:t>
            </w:r>
          </w:p>
        </w:tc>
      </w:tr>
      <w:tr w14:paraId="4F4BE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72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DE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4D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96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32.54038</w:t>
            </w:r>
          </w:p>
        </w:tc>
      </w:tr>
      <w:tr w14:paraId="30FBC3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27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14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DA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67.02505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3A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32.54059</w:t>
            </w:r>
          </w:p>
        </w:tc>
      </w:tr>
      <w:tr w14:paraId="2DBD83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3C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0B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EB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67.02494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50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32.54129</w:t>
            </w:r>
          </w:p>
        </w:tc>
      </w:tr>
      <w:tr w14:paraId="1BDDE0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BB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5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0C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67.02494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9A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32.54147</w:t>
            </w:r>
          </w:p>
        </w:tc>
      </w:tr>
      <w:tr w14:paraId="064FE7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2E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6C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CF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67.00842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FE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32.57352</w:t>
            </w:r>
          </w:p>
        </w:tc>
      </w:tr>
      <w:tr w14:paraId="38F61D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11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AD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D2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26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32.57305</w:t>
            </w:r>
          </w:p>
        </w:tc>
      </w:tr>
      <w:tr w14:paraId="14C6AE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09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87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51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40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32.57240</w:t>
            </w:r>
          </w:p>
        </w:tc>
      </w:tr>
      <w:tr w14:paraId="3B1E40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FD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81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F1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AA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32.57187</w:t>
            </w:r>
          </w:p>
        </w:tc>
      </w:tr>
      <w:tr w14:paraId="1E5DF0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A6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12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6E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07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32.57117</w:t>
            </w:r>
          </w:p>
        </w:tc>
      </w:tr>
      <w:tr w14:paraId="3CCF79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EE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05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15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30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32.57310</w:t>
            </w:r>
          </w:p>
        </w:tc>
      </w:tr>
      <w:tr w14:paraId="3BFDC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98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CC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B5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67.00842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8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32.57253</w:t>
            </w:r>
          </w:p>
        </w:tc>
      </w:tr>
      <w:tr w14:paraId="54F84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72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5D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82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67.00665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CD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32.57200</w:t>
            </w:r>
          </w:p>
        </w:tc>
      </w:tr>
      <w:tr w14:paraId="54C61E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CE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76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0D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67.00818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1C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32.57137</w:t>
            </w:r>
          </w:p>
        </w:tc>
      </w:tr>
      <w:tr w14:paraId="7A21A6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9D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88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AC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67.00788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9E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32.57098</w:t>
            </w:r>
          </w:p>
        </w:tc>
      </w:tr>
      <w:tr w14:paraId="3150C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5D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C9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97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67.00735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20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32.57083</w:t>
            </w:r>
          </w:p>
        </w:tc>
      </w:tr>
    </w:tbl>
    <w:p w14:paraId="2510EB84">
      <w:pPr>
        <w:pStyle w:val="3"/>
      </w:pPr>
    </w:p>
    <w:p w14:paraId="52A4181E">
      <w:pPr>
        <w:pStyle w:val="3"/>
      </w:pPr>
      <w: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человек,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</w:t>
      </w:r>
    </w:p>
    <w:p w14:paraId="1FD569FA">
      <w:pPr>
        <w:pStyle w:val="3"/>
      </w:pPr>
      <w:r>
        <w:t>В каждой точке осуществлялось по три таких отлова в Южной губе и по пять в Северной. Все особи, пойманные в одной точке, сразу были помещены в емкость объемом 25 мл, без воды, что предотвращало переваривание пищи. Далее (не позднее одного часа) креветки были залиты 4% формалином. Координаты точки отлова засекали с помощью GPS-навигатора. 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</w:t>
      </w:r>
    </w:p>
    <w:p w14:paraId="169FD08F">
      <w:pPr>
        <w:pStyle w:val="3"/>
      </w:pPr>
      <w: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Пробы собирались при помощи рамки площадью 55 см</w:t>
      </w:r>
      <w:r>
        <w:rPr>
          <w:vertAlign w:val="superscript"/>
        </w:rPr>
        <w:t>2</w:t>
      </w:r>
      <w:r>
        <w:t>, которую вдавливали в грунт на глубину около 10 см. Собранные пробы складывали в отдельный пакет с этикеткой. На каждой точке было взять по три пробы. Таким образом, бентос Южной губы был охарактеризован по 33 пробам, а бентос Северной губы – по 15 пробам. Все пробы были промыты при помощи сита с диаметром ячеи 0.5 мм. И промытый грунт фиксировался в баночку объёмом 30 мл с 10% формалином.</w:t>
      </w:r>
    </w:p>
    <w:p w14:paraId="018ACDEE">
      <w:pPr>
        <w:pStyle w:val="3"/>
      </w:pPr>
      <w:r>
        <w:t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</w:t>
      </w:r>
    </w:p>
    <w:p w14:paraId="43FBDA6D">
      <w:pPr>
        <w:pStyle w:val="3"/>
      </w:pPr>
      <w: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 Для каждой особи мы отмечали только присутствие того или иного компонента питания.</w:t>
      </w:r>
    </w:p>
    <w:p w14:paraId="4B2322C5">
      <w:pPr>
        <w:pStyle w:val="3"/>
      </w:pPr>
      <w:r>
        <w:t>Пробы грунта просматривали в камере Богорова под бинокуляром. Всех представителей макро бентоса выбирали из грунта и фиксировали 25 мл емкости с 10% формалином. После разборки проб производили определение животных до минимально возможного таксономического уровня. Для каждого таксона было подсчитано количество особей.</w:t>
      </w:r>
    </w:p>
    <w:bookmarkEnd w:id="0"/>
    <w:p w14:paraId="4A247900">
      <w:pPr>
        <w:pStyle w:val="4"/>
      </w:pPr>
      <w:bookmarkStart w:id="1" w:name="хараткеристика-рациона-креветок"/>
    </w:p>
    <w:p w14:paraId="5AC05BFF">
      <w:pPr>
        <w:pStyle w:val="4"/>
      </w:pPr>
    </w:p>
    <w:p w14:paraId="497C599C">
      <w:pPr>
        <w:pStyle w:val="4"/>
      </w:pPr>
      <w:r>
        <w:t>Харак</w:t>
      </w:r>
      <w:r>
        <w:rPr>
          <w:lang w:val="ru-RU"/>
        </w:rPr>
        <w:t>т</w:t>
      </w:r>
      <w:r>
        <w:t>еристика рациона креветок</w:t>
      </w:r>
    </w:p>
    <w:p w14:paraId="0A9A04E4">
      <w:pPr>
        <w:pStyle w:val="22"/>
      </w:pPr>
      <w:r>
        <w:t xml:space="preserve">Из данных, приведенных в Таблице +.2 видно, что как в Северной губе, так и в Южной губе самыми частыми пищевыми объектами были: </w:t>
      </w:r>
      <w:r>
        <w:rPr>
          <w:i/>
          <w:iCs/>
        </w:rPr>
        <w:t>Harpacticoidea</w:t>
      </w:r>
      <w:r>
        <w:t xml:space="preserve">, </w:t>
      </w:r>
      <w:r>
        <w:rPr>
          <w:i/>
          <w:iCs/>
        </w:rPr>
        <w:t>Oligochaeta</w:t>
      </w:r>
      <w:r>
        <w:t xml:space="preserve">, </w:t>
      </w:r>
      <w:r>
        <w:rPr>
          <w:i/>
          <w:iCs/>
        </w:rPr>
        <w:t>Ostracoda</w:t>
      </w:r>
      <w:r>
        <w:t xml:space="preserve">, </w:t>
      </w:r>
      <w:r>
        <w:rPr>
          <w:i/>
          <w:iCs/>
        </w:rPr>
        <w:t>Nematoda</w:t>
      </w:r>
      <w:r>
        <w:t xml:space="preserve">, </w:t>
      </w:r>
      <w:r>
        <w:rPr>
          <w:i/>
          <w:iCs/>
        </w:rPr>
        <w:t>Gammaroidea</w:t>
      </w:r>
      <w:r>
        <w:t xml:space="preserve">. Однако в Северной губе в число часто встречающихся форм попадают </w:t>
      </w:r>
      <w:r>
        <w:rPr>
          <w:i/>
          <w:iCs/>
        </w:rPr>
        <w:t>Hydrobiidae</w:t>
      </w:r>
      <w:r>
        <w:t xml:space="preserve">, </w:t>
      </w:r>
      <w:r>
        <w:rPr>
          <w:i/>
          <w:iCs/>
        </w:rPr>
        <w:t>Spionidae</w:t>
      </w:r>
      <w:r>
        <w:t>, которые в Южной губе встречались заметно реже.</w:t>
      </w:r>
    </w:p>
    <w:p w14:paraId="6A0C8E90">
      <w:pPr>
        <w:pStyle w:val="3"/>
      </w:pPr>
      <w:r>
        <w:t xml:space="preserve">Только в Северной губе встретились </w:t>
      </w:r>
      <w:r>
        <w:rPr>
          <w:i/>
          <w:iCs/>
        </w:rPr>
        <w:t>Capitella capitata</w:t>
      </w:r>
      <w:r>
        <w:t xml:space="preserve">, </w:t>
      </w:r>
      <w:r>
        <w:rPr>
          <w:i/>
          <w:iCs/>
        </w:rPr>
        <w:t>Scoloplos armiger</w:t>
      </w:r>
      <w:r>
        <w:t xml:space="preserve"> , </w:t>
      </w:r>
      <w:r>
        <w:rPr>
          <w:i/>
          <w:iCs/>
        </w:rPr>
        <w:t>Mytilus</w:t>
      </w:r>
      <w:r>
        <w:t xml:space="preserve">, </w:t>
      </w:r>
      <w:r>
        <w:rPr>
          <w:i/>
          <w:iCs/>
        </w:rPr>
        <w:t>Macoma balthica</w:t>
      </w:r>
      <w:r>
        <w:t xml:space="preserve">, </w:t>
      </w:r>
      <w:r>
        <w:rPr>
          <w:i/>
          <w:iCs/>
        </w:rPr>
        <w:t>Terebellides stroemi</w:t>
      </w:r>
      <w:r>
        <w:t xml:space="preserve"> и частички водорослей. Только в Южной губе встретились </w:t>
      </w:r>
      <w:r>
        <w:rPr>
          <w:i/>
          <w:iCs/>
        </w:rPr>
        <w:t>Harmothoe imbricata</w:t>
      </w:r>
      <w:r>
        <w:t xml:space="preserve">, </w:t>
      </w:r>
      <w:r>
        <w:rPr>
          <w:i/>
          <w:iCs/>
        </w:rPr>
        <w:t>Gastropoda</w:t>
      </w:r>
      <w:r>
        <w:t xml:space="preserve">, </w:t>
      </w:r>
      <w:r>
        <w:rPr>
          <w:i/>
          <w:iCs/>
        </w:rPr>
        <w:t>Littorina</w:t>
      </w:r>
      <w:r>
        <w:t>.</w:t>
      </w:r>
    </w:p>
    <w:p w14:paraId="1F7152CD">
      <w:pPr>
        <w:pStyle w:val="3"/>
      </w:pPr>
      <w:r>
        <w:t>Данные по содержимому кишечников отдельных особей приведены в таблице +.3</w:t>
      </w:r>
    </w:p>
    <w:p w14:paraId="03C64C60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0"/>
          <w:szCs w:val="20"/>
        </w:rPr>
      </w:pPr>
    </w:p>
    <w:p w14:paraId="1850BB62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Таблица +.2  Частота (%) различных пищевых объектов в рационе креветок в двух акваториях.  Frequency (%) of different food items in the diet of shrimp in two areas.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506"/>
        <w:gridCol w:w="1307"/>
      </w:tblGrid>
      <w:tr w14:paraId="5CA654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83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Пищевой объект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78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97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</w:tr>
      <w:tr w14:paraId="23071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47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Пустые кишечники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E6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70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90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45</w:t>
            </w:r>
          </w:p>
        </w:tc>
      </w:tr>
      <w:tr w14:paraId="5DC01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5A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60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3E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5BB27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8F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Растительные остатки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C5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0A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57185D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2C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A8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82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1F6E8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C7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Crustacea indet.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EA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DF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6BAAE7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6A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09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0F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 w14:paraId="42E5B2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FD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FC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1C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 w14:paraId="631CE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4C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8A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45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34</w:t>
            </w:r>
          </w:p>
        </w:tc>
      </w:tr>
      <w:tr w14:paraId="3CD292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8D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23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1C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3B57D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6A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22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2F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 w14:paraId="131C69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21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Diatomea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49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05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504DC4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B3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Chironomidae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C6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89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978F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F2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68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5E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08601F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B3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CC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B6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45C27E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F9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Arenicola marina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71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B9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B705B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1D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57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74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6D01DE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8E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ED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2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5E37B4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77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Terebellides stroemi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DB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32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</w:tr>
      <w:tr w14:paraId="07F01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E4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Animalia indet.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1C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6E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6A6599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30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Gastropoda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FA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0D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59BE2E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1C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53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6F9A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70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Harmothoe imbricata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D7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D9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</w:tbl>
    <w:p w14:paraId="4DB75B47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1"/>
          <w:szCs w:val="21"/>
        </w:rPr>
      </w:pPr>
    </w:p>
    <w:p w14:paraId="0B85FF5F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1"/>
          <w:szCs w:val="21"/>
        </w:rPr>
      </w:pPr>
    </w:p>
    <w:p w14:paraId="67EC401F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1"/>
          <w:szCs w:val="21"/>
        </w:rPr>
      </w:pPr>
      <w:r>
        <w:rPr>
          <w:sz w:val="21"/>
          <w:szCs w:val="21"/>
        </w:rPr>
        <w:t>Таблица +.</w:t>
      </w:r>
      <w:r>
        <w:rPr>
          <w:rFonts w:hint="default"/>
          <w:sz w:val="21"/>
          <w:szCs w:val="21"/>
          <w:lang w:val="ru-RU"/>
        </w:rPr>
        <w:t>3</w:t>
      </w:r>
      <w:r>
        <w:rPr>
          <w:sz w:val="21"/>
          <w:szCs w:val="21"/>
        </w:rPr>
        <w:t xml:space="preserve">  Содержимое кишечника отдельных особей (креветки с пустыми кишечникаи не включены). Gut contents of individuals (shrimp with empty guts not included).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696"/>
        <w:gridCol w:w="2212"/>
      </w:tblGrid>
      <w:tr w14:paraId="01D9E2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87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Акваторя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5B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Индивидуальный номер особи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0A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Содержимое кишечника</w:t>
            </w:r>
          </w:p>
        </w:tc>
      </w:tr>
      <w:tr w14:paraId="7692A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FD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1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58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23D7E2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B0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2C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68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Plantae</w:t>
            </w:r>
          </w:p>
        </w:tc>
      </w:tr>
      <w:tr w14:paraId="7A85E7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FD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EA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2D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67EB0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6F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96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17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Crustacea indet.</w:t>
            </w:r>
          </w:p>
        </w:tc>
      </w:tr>
      <w:tr w14:paraId="076B88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03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68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1C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53EE92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14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FE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45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CB7B0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2F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C0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F1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Chironomidae</w:t>
            </w:r>
          </w:p>
        </w:tc>
      </w:tr>
      <w:tr w14:paraId="6E596A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1D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33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B0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7718F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DE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CC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09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5EE22F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7D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CE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75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02AA5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84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17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E5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08E42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5E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20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19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411F25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20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34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AA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73337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5D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A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27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B2D61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EF9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05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31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</w:t>
            </w:r>
          </w:p>
        </w:tc>
      </w:tr>
      <w:tr w14:paraId="7793A7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03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AA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24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434B0A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12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AF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EE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2502C4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9C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FC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B2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79E4B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43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77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E7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439676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12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C2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88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</w:tr>
      <w:tr w14:paraId="5BAEFD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28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A1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55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6578A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B1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02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8B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02038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81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E1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19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Arenicola marina</w:t>
            </w:r>
          </w:p>
        </w:tc>
      </w:tr>
      <w:tr w14:paraId="0B594E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2E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F8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99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264DDC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5F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A3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24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Plantae</w:t>
            </w:r>
          </w:p>
        </w:tc>
      </w:tr>
      <w:tr w14:paraId="340BE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A8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35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08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269B5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45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9C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B4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Plantae</w:t>
            </w:r>
          </w:p>
        </w:tc>
      </w:tr>
      <w:tr w14:paraId="616864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43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39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30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52EACC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69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E4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72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2C494B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B5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2B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33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59C90D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47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31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76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Diatomea</w:t>
            </w:r>
          </w:p>
        </w:tc>
      </w:tr>
      <w:tr w14:paraId="3DDF6A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42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A9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81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70ED0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8E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D9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76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784758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E0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E7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0F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01C5A5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E3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9F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69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6AD536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12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2F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24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61B91D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3F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E2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96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</w:tr>
      <w:tr w14:paraId="38D3E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B9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6C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60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317CD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C9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9D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15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053D9A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20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D9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2D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49C44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09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41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4C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F08D2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A9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DC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72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0AE611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88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0C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43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1FE1C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8E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70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A9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5FA5D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F7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4D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1A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108F04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54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80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8F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</w:tr>
      <w:tr w14:paraId="7C5E37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6B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DE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B8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11D881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48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DB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0E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19E345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28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CB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E3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628FD3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24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36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D9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Diatomea</w:t>
            </w:r>
          </w:p>
        </w:tc>
      </w:tr>
      <w:tr w14:paraId="799EE7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37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15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B5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14B3EF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75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5C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1E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Terebellides stroemi</w:t>
            </w:r>
          </w:p>
        </w:tc>
      </w:tr>
      <w:tr w14:paraId="2FF100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07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08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1A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6E6D1B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4F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C3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FD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3B627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49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28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D2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4E5F84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A1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A6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AB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08F50F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84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81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2E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5B3C7F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31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6F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46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245F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78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BC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3D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6086CC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F6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A1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DD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66204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5D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07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B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20BD3B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9A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B1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78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Plantae</w:t>
            </w:r>
          </w:p>
        </w:tc>
      </w:tr>
      <w:tr w14:paraId="3D3C3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8D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FF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DF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Animalia indet.</w:t>
            </w:r>
          </w:p>
        </w:tc>
      </w:tr>
      <w:tr w14:paraId="7A171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70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CB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71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2F03D6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30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69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D1E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21F744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6F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A2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30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Chironomidae</w:t>
            </w:r>
          </w:p>
        </w:tc>
      </w:tr>
      <w:tr w14:paraId="24973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70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84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8E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17237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A2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02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36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Hydrobiidae</w:t>
            </w:r>
          </w:p>
        </w:tc>
      </w:tr>
      <w:tr w14:paraId="79D782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6D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5D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D2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Crustacea indet.</w:t>
            </w:r>
          </w:p>
        </w:tc>
      </w:tr>
      <w:tr w14:paraId="525FA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CA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4C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14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6A2DB2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6A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2F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60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Chironomidae</w:t>
            </w:r>
          </w:p>
        </w:tc>
      </w:tr>
      <w:tr w14:paraId="04FEC8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73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85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53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Crustacea indet.</w:t>
            </w:r>
          </w:p>
        </w:tc>
      </w:tr>
      <w:tr w14:paraId="5E653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A9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3C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AA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06CD5B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4B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FD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FC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9422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5A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C3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AA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Animalia indet.</w:t>
            </w:r>
          </w:p>
        </w:tc>
      </w:tr>
      <w:tr w14:paraId="5850C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56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B6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B32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Animalia indet.</w:t>
            </w:r>
          </w:p>
        </w:tc>
      </w:tr>
      <w:tr w14:paraId="24A24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8D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97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BF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Crustacea indet.</w:t>
            </w:r>
          </w:p>
        </w:tc>
      </w:tr>
      <w:tr w14:paraId="75138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CF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67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7E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2C4FC2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D5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8A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FA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0D196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52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26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C6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006D92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79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E9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B1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E914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FF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DA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43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Gastropoda</w:t>
            </w:r>
          </w:p>
        </w:tc>
      </w:tr>
      <w:tr w14:paraId="616063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D3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B2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1C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2679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3D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D9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FA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3B066C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4F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2F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71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Arenicola marina</w:t>
            </w:r>
          </w:p>
        </w:tc>
      </w:tr>
      <w:tr w14:paraId="592E76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41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5B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C4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473611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2D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D4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C5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4B0A6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C6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18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EA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1B592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65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36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BC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1013CA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6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EF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33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728A91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E9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52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F1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6228B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5A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46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63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4BFB9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FE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58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5E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Gastropoda</w:t>
            </w:r>
          </w:p>
        </w:tc>
      </w:tr>
      <w:tr w14:paraId="458E7E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E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FD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6D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</w:t>
            </w:r>
          </w:p>
        </w:tc>
      </w:tr>
      <w:tr w14:paraId="1A5B6E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4A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3F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23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4F9BED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9B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B9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5D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A5B65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6E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9C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85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Gastropoda</w:t>
            </w:r>
          </w:p>
        </w:tc>
      </w:tr>
      <w:tr w14:paraId="0D2AB3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E8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74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BE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3BB16C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1A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A1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2C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0D1019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88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51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A1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22EA0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F1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61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5A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0F8B8B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0B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2F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2D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4CBB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3F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FB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A8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61127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39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A4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87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0BB8EA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50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DF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F1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3A2FE4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E4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79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71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479BE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77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35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9D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006C40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09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25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71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Harmothoe imbricata</w:t>
            </w:r>
          </w:p>
        </w:tc>
      </w:tr>
      <w:tr w14:paraId="57E545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FB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A3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E3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1BC06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5E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95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09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Gastropoda</w:t>
            </w:r>
          </w:p>
        </w:tc>
      </w:tr>
      <w:tr w14:paraId="426D84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47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26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09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Animalia indet.</w:t>
            </w:r>
          </w:p>
        </w:tc>
      </w:tr>
      <w:tr w14:paraId="7B7E40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B9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5B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55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503C6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37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9B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7D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6F8BE2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EE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74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88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21F00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E8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6E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59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23960E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34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0A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02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2C2F93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CA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4F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B5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277D7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A3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B9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52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13F75E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C9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B6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70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67CDE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95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3C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3D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EDAD3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50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7A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B2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003BA3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7D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CA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AC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1D285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8D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2D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D9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0C791D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D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BE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80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1ECF15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AE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79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22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610708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86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DA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77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0FA67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76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FD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01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B2DB7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E4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F5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79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A022D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D5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CB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F2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049A5D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95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30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E2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6E0B0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4F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A7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E5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32268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C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E2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4C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5F1A5C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76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E3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09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3AD6B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94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79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61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4C29B1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732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C5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81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0F44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9C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50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56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3DBBCD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DF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D9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F6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0C55A0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DE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66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EA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D8E98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27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2C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79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2FFFE5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04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51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D09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BD26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3D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5B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BF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701853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52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8A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30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5D897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6D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72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F8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24A9D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C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76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D7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7E0D7A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EE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BD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48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Spionidae</w:t>
            </w:r>
          </w:p>
        </w:tc>
      </w:tr>
      <w:tr w14:paraId="40A7D6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58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5B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BA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428B99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60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9E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E3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36204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AD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7F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AD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25D93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C7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BD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1E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F4568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D6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07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F1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143D2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9F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8E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3F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29D0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08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4D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5D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06E79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E8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B8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AA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55AF24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6A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A5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22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29D59F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7C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91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C3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611EB7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13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CC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8D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72FD03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F8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00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99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6682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EA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6C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7F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1B979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06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53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4C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2E769A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7D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B6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81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283EF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76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CE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D4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Gammaroidea</w:t>
            </w:r>
          </w:p>
        </w:tc>
      </w:tr>
      <w:tr w14:paraId="4F497F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9E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C3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1B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74D843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FC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D0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38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3CFFD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A0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6E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A2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69641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30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0D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31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DD666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77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87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A1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034C7B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B6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DC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58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604C82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33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EC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BE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6EC2B7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7B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9E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FB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542A6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63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20B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2A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478F22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55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B6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72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20DF47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19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BA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FF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52F7A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AE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3B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66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77C60F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8E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2E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B4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DF86F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32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A5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A5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171357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77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8F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63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Crustacea indet.</w:t>
            </w:r>
          </w:p>
        </w:tc>
      </w:tr>
      <w:tr w14:paraId="6C65E2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09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3A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4F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0B2CEE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97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EA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C1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79D3B5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54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4E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55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5F0A47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988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C5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11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46B7C9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FD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BF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32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22334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E4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24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CE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57E44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7E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B2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5F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tr w14:paraId="11BA0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2D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0A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F5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316214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4F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10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2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</w:tr>
      <w:tr w14:paraId="16A9EB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1D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6D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31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52AE3B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A4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DA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5A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E0E2C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F7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01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B6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</w:tr>
      <w:tr w14:paraId="48A47D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16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B1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3D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711BC5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AF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EB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8C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</w:tr>
      <w:tr w14:paraId="11275B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3E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02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S_Crang_9_4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5D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Ostracoda</w:t>
            </w:r>
          </w:p>
        </w:tc>
      </w:tr>
      <w:bookmarkEnd w:id="1"/>
    </w:tbl>
    <w:p w14:paraId="5C03F7B6">
      <w:bookmarkStart w:id="2" w:name="X7251fef325010fb2a10d5ce0d854885bc355a44"/>
      <w:r>
        <w:br w:type="page"/>
      </w:r>
    </w:p>
    <w:p w14:paraId="4CBAAD03">
      <w:pPr>
        <w:pStyle w:val="4"/>
      </w:pPr>
      <w:r>
        <w:t>Размерная структура поселений креветок в двух акваториях</w:t>
      </w:r>
    </w:p>
    <w:p w14:paraId="370B00A8">
      <w:pPr>
        <w:pStyle w:val="22"/>
      </w:pPr>
      <w:r>
        <w:t>Размеры особей, собранных в 2023 г. в Южной губе и в 2024 г. в Северной губе приведены в Таблице +.3. Размерно-весовая структура поселений креветок в разных акваториях была сходной (Рисунок 2), однако в Южной губе молодь была более многочисленной.</w:t>
      </w:r>
    </w:p>
    <w:p w14:paraId="44F31169">
      <w:pPr>
        <w:jc w:val="center"/>
      </w:pPr>
      <w:r>
        <w:drawing>
          <wp:inline distT="0" distB="0" distL="114300" distR="114300">
            <wp:extent cx="4653280" cy="4653280"/>
            <wp:effectExtent l="0" t="0" r="10160" b="10160"/>
            <wp:docPr id="26" name="Picture" descr="Рисунок 2. Размерно-весовая структура поселений креветок в разных акваториях. Size-weight structure of shrimp settlements in different are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унок 2. Размерно-весовая структура поселений креветок в разных акваториях. Size-weight structure of shrimp settlements in different area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465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A9A0F0">
      <w:pPr>
        <w:pStyle w:val="20"/>
      </w:pPr>
      <w:r>
        <w:rPr>
          <w:b/>
          <w:bCs/>
        </w:rPr>
        <w:t>Рисунок 2.</w:t>
      </w:r>
      <w:r>
        <w:t xml:space="preserve"> Размерно-весовая структура поселений креветок в разных акваториях. Size-weight structure of shrimp settlements in different areas.</w:t>
      </w:r>
    </w:p>
    <w:p w14:paraId="2CF3A769">
      <w:r>
        <w:br w:type="page"/>
      </w:r>
    </w:p>
    <w:p w14:paraId="6CE1AE01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Таблица +.</w:t>
      </w:r>
      <w:r>
        <w:rPr>
          <w:rFonts w:hint="default"/>
          <w:sz w:val="20"/>
          <w:szCs w:val="20"/>
          <w:lang w:val="ru-RU"/>
        </w:rPr>
        <w:t>4</w:t>
      </w:r>
      <w:r>
        <w:rPr>
          <w:sz w:val="20"/>
          <w:szCs w:val="20"/>
        </w:rPr>
        <w:t xml:space="preserve">  Весовые и размерные характеристики отловленных особей.  Weight and size characteristics of collected individuals.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696"/>
        <w:gridCol w:w="900"/>
        <w:gridCol w:w="1984"/>
      </w:tblGrid>
      <w:tr w14:paraId="512B810D"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7B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Акваторя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25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Индивидуальный номер особи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2F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Вес, г.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D7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Длина карапакса, мм</w:t>
            </w:r>
          </w:p>
        </w:tc>
      </w:tr>
      <w:tr w14:paraId="2B3E1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3A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DF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B4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0.5100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4C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6.95</w:t>
            </w:r>
          </w:p>
        </w:tc>
      </w:tr>
      <w:tr w14:paraId="7754DD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86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6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24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FB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4.37</w:t>
            </w:r>
          </w:p>
        </w:tc>
      </w:tr>
      <w:tr w14:paraId="12FD2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8B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97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A6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7D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3.80</w:t>
            </w:r>
          </w:p>
        </w:tc>
      </w:tr>
      <w:tr w14:paraId="262720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18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74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23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0.0610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11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3.90</w:t>
            </w:r>
          </w:p>
        </w:tc>
      </w:tr>
      <w:tr w14:paraId="1064B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53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72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A3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0.1390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4F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4.18</w:t>
            </w:r>
          </w:p>
        </w:tc>
      </w:tr>
      <w:tr w14:paraId="5EF893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E1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77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20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0.1260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91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4.13</w:t>
            </w:r>
          </w:p>
        </w:tc>
      </w:tr>
      <w:tr w14:paraId="5B6E5D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C3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17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02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0.0710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1C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3.85</w:t>
            </w:r>
          </w:p>
        </w:tc>
      </w:tr>
      <w:tr w14:paraId="1EDB60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E5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72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65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29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2.80</w:t>
            </w:r>
          </w:p>
        </w:tc>
      </w:tr>
      <w:tr w14:paraId="39D43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34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66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8F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15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3.68</w:t>
            </w:r>
          </w:p>
        </w:tc>
      </w:tr>
      <w:tr w14:paraId="0EB8F5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FA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A7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41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96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2.28</w:t>
            </w:r>
          </w:p>
        </w:tc>
      </w:tr>
      <w:tr w14:paraId="01F808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CA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82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41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1C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1.74</w:t>
            </w:r>
          </w:p>
        </w:tc>
      </w:tr>
      <w:tr w14:paraId="37653D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AE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38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12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0.6560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94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8.10</w:t>
            </w:r>
          </w:p>
        </w:tc>
      </w:tr>
      <w:tr w14:paraId="6B49F2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8D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75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25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0.3410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D8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7.02</w:t>
            </w:r>
          </w:p>
        </w:tc>
      </w:tr>
      <w:tr w14:paraId="0C8732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B7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29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65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0.7830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12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8.98</w:t>
            </w:r>
          </w:p>
        </w:tc>
      </w:tr>
      <w:tr w14:paraId="3425F0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A2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25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8C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0.4880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34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7.64</w:t>
            </w:r>
          </w:p>
        </w:tc>
      </w:tr>
      <w:tr w14:paraId="38C22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A0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40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2E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0.2640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E0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6.92</w:t>
            </w:r>
          </w:p>
        </w:tc>
      </w:tr>
      <w:tr w14:paraId="5C824B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95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EE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D7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E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6.68</w:t>
            </w:r>
          </w:p>
        </w:tc>
      </w:tr>
      <w:tr w14:paraId="4CBFA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79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B7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F5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0.7900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C2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9.09</w:t>
            </w:r>
          </w:p>
        </w:tc>
      </w:tr>
      <w:tr w14:paraId="6BE8A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9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06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24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0.3340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FE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6.54</w:t>
            </w:r>
          </w:p>
        </w:tc>
      </w:tr>
      <w:tr w14:paraId="058A8A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BC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FA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43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0.1640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26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5.52</w:t>
            </w:r>
          </w:p>
        </w:tc>
      </w:tr>
      <w:tr w14:paraId="4BEF62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B7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10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CF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0.4880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E2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8.19</w:t>
            </w:r>
          </w:p>
        </w:tc>
      </w:tr>
      <w:tr w14:paraId="4E1005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D1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33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92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0.3720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9B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6.73</w:t>
            </w:r>
          </w:p>
        </w:tc>
      </w:tr>
      <w:tr w14:paraId="08649C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05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8A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FC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CC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4.87</w:t>
            </w:r>
          </w:p>
        </w:tc>
      </w:tr>
      <w:tr w14:paraId="563216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0A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1D3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09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0.1320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8B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5.79</w:t>
            </w:r>
          </w:p>
        </w:tc>
      </w:tr>
      <w:tr w14:paraId="0D67A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E1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BB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7D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0.1450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95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5.35</w:t>
            </w:r>
          </w:p>
        </w:tc>
      </w:tr>
      <w:tr w14:paraId="1B242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9E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44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85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3C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5.28</w:t>
            </w:r>
          </w:p>
        </w:tc>
      </w:tr>
      <w:tr w14:paraId="10969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80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BA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E6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0.0990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97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4.70</w:t>
            </w:r>
          </w:p>
        </w:tc>
      </w:tr>
      <w:tr w14:paraId="4FFDB4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CC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CA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D1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09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4.79</w:t>
            </w:r>
          </w:p>
        </w:tc>
      </w:tr>
      <w:tr w14:paraId="10AEB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7D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F1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FD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0.0750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07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4.13</w:t>
            </w:r>
          </w:p>
        </w:tc>
      </w:tr>
      <w:tr w14:paraId="1FD4A8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B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E2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B3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0.0610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75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4.02</w:t>
            </w:r>
          </w:p>
        </w:tc>
      </w:tr>
      <w:tr w14:paraId="08111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F1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5A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53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DA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3.37</w:t>
            </w:r>
          </w:p>
        </w:tc>
      </w:tr>
      <w:tr w14:paraId="68FB5F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E2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2E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N_Crang_2_21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E1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B3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3.07</w:t>
            </w:r>
          </w:p>
        </w:tc>
      </w:tr>
      <w:tr w14:paraId="42CFE4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D4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F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45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0.5240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73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8.03</w:t>
            </w:r>
          </w:p>
        </w:tc>
      </w:tr>
      <w:tr w14:paraId="551B80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F6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A0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21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0.9100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A8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9.44</w:t>
            </w:r>
          </w:p>
        </w:tc>
      </w:tr>
      <w:tr w14:paraId="0C1259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1F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22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52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0.4170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C5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7.06</w:t>
            </w:r>
          </w:p>
        </w:tc>
      </w:tr>
      <w:tr w14:paraId="3664DC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9C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D2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88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0.3410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C1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7.27</w:t>
            </w:r>
          </w:p>
        </w:tc>
      </w:tr>
      <w:tr w14:paraId="01D778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E1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DD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CE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0.3160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E3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7.02</w:t>
            </w:r>
          </w:p>
        </w:tc>
      </w:tr>
      <w:tr w14:paraId="336FDF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C6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7E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5B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0.5570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01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7.64</w:t>
            </w:r>
          </w:p>
        </w:tc>
      </w:tr>
      <w:tr w14:paraId="51A93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C5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3C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21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0.5240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B4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6.41</w:t>
            </w:r>
          </w:p>
        </w:tc>
      </w:tr>
      <w:tr w14:paraId="27EE5D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F1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6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A2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0.3680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A2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5.92</w:t>
            </w:r>
          </w:p>
        </w:tc>
      </w:tr>
      <w:tr w14:paraId="2B428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A0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C3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EE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0.1610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71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5.48</w:t>
            </w:r>
          </w:p>
        </w:tc>
      </w:tr>
      <w:tr w14:paraId="6F4EE9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B5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B0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93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0.1310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EF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4.78</w:t>
            </w:r>
          </w:p>
        </w:tc>
      </w:tr>
      <w:tr w14:paraId="4E6B17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1F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97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39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AB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4.51</w:t>
            </w:r>
          </w:p>
        </w:tc>
      </w:tr>
      <w:tr w14:paraId="137CAD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95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78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B2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0.0940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BA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3.69</w:t>
            </w:r>
          </w:p>
        </w:tc>
      </w:tr>
      <w:tr w14:paraId="334A7F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10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10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36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C9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2.13</w:t>
            </w:r>
          </w:p>
        </w:tc>
      </w:tr>
      <w:tr w14:paraId="0B2057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26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E1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54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71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1.78</w:t>
            </w:r>
          </w:p>
        </w:tc>
      </w:tr>
      <w:tr w14:paraId="04CDFB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DB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D4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7A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1.2050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BF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10.07</w:t>
            </w:r>
          </w:p>
        </w:tc>
      </w:tr>
      <w:tr w14:paraId="02F2FC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13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67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DD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0.5910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DD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8.46</w:t>
            </w:r>
          </w:p>
        </w:tc>
      </w:tr>
      <w:tr w14:paraId="7AFF9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92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A3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54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0.6580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51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8.99</w:t>
            </w:r>
          </w:p>
        </w:tc>
      </w:tr>
      <w:tr w14:paraId="3DEB2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77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E4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BF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0.2710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A4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6.79</w:t>
            </w:r>
          </w:p>
        </w:tc>
      </w:tr>
      <w:tr w14:paraId="18E38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AF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FE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BB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0.1910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C2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5.21</w:t>
            </w:r>
          </w:p>
        </w:tc>
      </w:tr>
      <w:tr w14:paraId="0996F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CB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C0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25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0.1540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75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5.98</w:t>
            </w:r>
          </w:p>
        </w:tc>
      </w:tr>
      <w:tr w14:paraId="7020B1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7A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73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0A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0.2060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4E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5.13</w:t>
            </w:r>
          </w:p>
        </w:tc>
      </w:tr>
      <w:tr w14:paraId="28D1D7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37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11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B6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0.1160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F6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4.54</w:t>
            </w:r>
          </w:p>
        </w:tc>
      </w:tr>
      <w:tr w14:paraId="51D2E061"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DA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D7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E7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0.1130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0F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3.56</w:t>
            </w:r>
          </w:p>
        </w:tc>
      </w:tr>
      <w:tr w14:paraId="156B0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84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39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39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0.0710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85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3.93</w:t>
            </w:r>
          </w:p>
        </w:tc>
      </w:tr>
      <w:tr w14:paraId="050A14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9B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05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F7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43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1.60</w:t>
            </w:r>
          </w:p>
        </w:tc>
      </w:tr>
      <w:tr w14:paraId="43864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C3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80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AD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0.4510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C0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8.92</w:t>
            </w:r>
          </w:p>
        </w:tc>
      </w:tr>
      <w:tr w14:paraId="2B418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74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93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73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0.5450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E5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8.51</w:t>
            </w:r>
          </w:p>
        </w:tc>
      </w:tr>
      <w:tr w14:paraId="22F8DB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DC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0F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37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0.5020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3B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7.68</w:t>
            </w:r>
          </w:p>
        </w:tc>
      </w:tr>
      <w:tr w14:paraId="699A9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D6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FB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2F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1.0920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AB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10.25</w:t>
            </w:r>
          </w:p>
        </w:tc>
      </w:tr>
      <w:tr w14:paraId="34B906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B6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74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87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0.5340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45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7.88</w:t>
            </w:r>
          </w:p>
        </w:tc>
      </w:tr>
      <w:tr w14:paraId="5EE935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E4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17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EC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0.1310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F0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5.31</w:t>
            </w:r>
          </w:p>
        </w:tc>
      </w:tr>
      <w:tr w14:paraId="5594B2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73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30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2E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0.0790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F1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4.49</w:t>
            </w:r>
          </w:p>
        </w:tc>
      </w:tr>
      <w:tr w14:paraId="53F861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57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C1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0B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0.1540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1A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4.90</w:t>
            </w:r>
          </w:p>
        </w:tc>
      </w:tr>
      <w:tr w14:paraId="564959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24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DA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E6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0.0730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28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4.37</w:t>
            </w:r>
          </w:p>
        </w:tc>
      </w:tr>
      <w:tr w14:paraId="286474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16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91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6C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87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3.89</w:t>
            </w:r>
          </w:p>
        </w:tc>
      </w:tr>
      <w:tr w14:paraId="6C6495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66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74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32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A9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3.63</w:t>
            </w:r>
          </w:p>
        </w:tc>
      </w:tr>
      <w:tr w14:paraId="1D266C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A5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EC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97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79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3.33</w:t>
            </w:r>
          </w:p>
        </w:tc>
      </w:tr>
      <w:tr w14:paraId="122F45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D2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86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68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8E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2.58</w:t>
            </w:r>
          </w:p>
        </w:tc>
      </w:tr>
      <w:tr w14:paraId="4709E2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21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AF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AE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0.6540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04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7.74</w:t>
            </w:r>
          </w:p>
        </w:tc>
      </w:tr>
      <w:tr w14:paraId="68957D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31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C0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79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0.5790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4E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8.17</w:t>
            </w:r>
          </w:p>
        </w:tc>
      </w:tr>
      <w:tr w14:paraId="087161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ED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D9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FE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0.2590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BB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3.36</w:t>
            </w:r>
          </w:p>
        </w:tc>
      </w:tr>
      <w:tr w14:paraId="4CB2F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80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EE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67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0.0660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08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</w:t>
            </w:r>
          </w:p>
        </w:tc>
      </w:tr>
      <w:tr w14:paraId="51BE57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B3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8C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55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F0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3.71</w:t>
            </w:r>
          </w:p>
        </w:tc>
      </w:tr>
      <w:tr w14:paraId="1FF937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5E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78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89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1A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3.94</w:t>
            </w:r>
          </w:p>
        </w:tc>
      </w:tr>
      <w:tr w14:paraId="108697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EF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C6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92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31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3.04</w:t>
            </w:r>
          </w:p>
        </w:tc>
      </w:tr>
      <w:tr w14:paraId="61FD4E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AB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3B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DF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2B3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1.65</w:t>
            </w:r>
          </w:p>
        </w:tc>
      </w:tr>
      <w:tr w14:paraId="20AD74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3B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59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0E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EE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2.71</w:t>
            </w:r>
          </w:p>
        </w:tc>
      </w:tr>
      <w:tr w14:paraId="0784DF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F2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3F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8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32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2.91</w:t>
            </w:r>
          </w:p>
        </w:tc>
      </w:tr>
      <w:tr w14:paraId="45035B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D8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23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A6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BF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2.66</w:t>
            </w:r>
          </w:p>
        </w:tc>
      </w:tr>
      <w:tr w14:paraId="7F4387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96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23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1A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57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1.40</w:t>
            </w:r>
          </w:p>
        </w:tc>
      </w:tr>
      <w:tr w14:paraId="354C2A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66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75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D5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8B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2.69</w:t>
            </w:r>
          </w:p>
        </w:tc>
      </w:tr>
      <w:tr w14:paraId="2FDEA7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5B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90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22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39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</w:p>
        </w:tc>
      </w:tr>
      <w:tr w14:paraId="2CB7A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9F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C8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10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F5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2.26</w:t>
            </w:r>
          </w:p>
        </w:tc>
      </w:tr>
      <w:tr w14:paraId="345FC2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2A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D3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2D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E3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2.03</w:t>
            </w:r>
          </w:p>
        </w:tc>
      </w:tr>
      <w:tr w14:paraId="1015F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C0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4E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BB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BB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2.59</w:t>
            </w:r>
          </w:p>
        </w:tc>
      </w:tr>
      <w:tr w14:paraId="39EDDE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A1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63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92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0E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2.07</w:t>
            </w:r>
          </w:p>
        </w:tc>
      </w:tr>
      <w:tr w14:paraId="2FB67D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AA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36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EE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F8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1.09</w:t>
            </w:r>
          </w:p>
        </w:tc>
      </w:tr>
      <w:tr w14:paraId="4ABF0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DB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38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70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43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1.31</w:t>
            </w:r>
          </w:p>
        </w:tc>
      </w:tr>
      <w:tr w14:paraId="045979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C0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83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F6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AB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1.87</w:t>
            </w:r>
          </w:p>
        </w:tc>
      </w:tr>
      <w:tr w14:paraId="12BAA8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7F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34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BF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E9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1.49</w:t>
            </w:r>
          </w:p>
        </w:tc>
      </w:tr>
      <w:tr w14:paraId="190F6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90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FC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 1_23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B4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17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2.00</w:t>
            </w:r>
          </w:p>
        </w:tc>
      </w:tr>
      <w:tr w14:paraId="6B1DDF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07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56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C8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1.0740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21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9.94</w:t>
            </w:r>
          </w:p>
        </w:tc>
      </w:tr>
      <w:tr w14:paraId="4CC15D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95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19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E5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0.0690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C1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4.09</w:t>
            </w:r>
          </w:p>
        </w:tc>
      </w:tr>
      <w:tr w14:paraId="026E4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DE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86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89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44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4.87</w:t>
            </w:r>
          </w:p>
        </w:tc>
      </w:tr>
      <w:tr w14:paraId="0F3C71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BD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7F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73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0.2440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69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6.51</w:t>
            </w:r>
          </w:p>
        </w:tc>
      </w:tr>
      <w:tr w14:paraId="6173EE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78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89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16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33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4.99</w:t>
            </w:r>
          </w:p>
        </w:tc>
      </w:tr>
      <w:tr w14:paraId="27B335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C3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76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EEC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F6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3.71</w:t>
            </w:r>
          </w:p>
        </w:tc>
      </w:tr>
      <w:tr w14:paraId="16DFA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64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F9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F7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99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3.97</w:t>
            </w:r>
          </w:p>
        </w:tc>
      </w:tr>
      <w:tr w14:paraId="596329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CF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05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2F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2E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2.82</w:t>
            </w:r>
          </w:p>
        </w:tc>
      </w:tr>
      <w:tr w14:paraId="0EDD23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36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6F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A4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F4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2.58</w:t>
            </w:r>
          </w:p>
        </w:tc>
      </w:tr>
      <w:tr w14:paraId="776D83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B48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EA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7C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75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3.04</w:t>
            </w:r>
          </w:p>
        </w:tc>
      </w:tr>
      <w:tr w14:paraId="21AEBD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88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E5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89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39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2.79</w:t>
            </w:r>
          </w:p>
        </w:tc>
      </w:tr>
      <w:tr w14:paraId="0BFEC1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68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B5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50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19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2.51</w:t>
            </w:r>
          </w:p>
        </w:tc>
      </w:tr>
      <w:tr w14:paraId="6171A0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99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B8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C7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7F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2.28</w:t>
            </w:r>
          </w:p>
        </w:tc>
      </w:tr>
      <w:tr w14:paraId="4CB8EC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4C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5D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A6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84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1.77</w:t>
            </w:r>
          </w:p>
        </w:tc>
      </w:tr>
      <w:tr w14:paraId="593629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49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4E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22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66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1.81</w:t>
            </w:r>
          </w:p>
        </w:tc>
      </w:tr>
      <w:tr w14:paraId="154E6B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D7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CE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7F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0.7340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B2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9.60</w:t>
            </w:r>
          </w:p>
        </w:tc>
      </w:tr>
      <w:tr w14:paraId="4D1A2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4D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5F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42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0.4020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DC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6.42</w:t>
            </w:r>
          </w:p>
        </w:tc>
      </w:tr>
      <w:tr w14:paraId="72259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AA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4D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05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0.1280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8D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5.05</w:t>
            </w:r>
          </w:p>
        </w:tc>
      </w:tr>
      <w:tr w14:paraId="152AB0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C4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F1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06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C0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3.65</w:t>
            </w:r>
          </w:p>
        </w:tc>
      </w:tr>
      <w:tr w14:paraId="3E197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9F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9C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B2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1C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4.47</w:t>
            </w:r>
          </w:p>
        </w:tc>
      </w:tr>
      <w:tr w14:paraId="30A311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15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77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41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63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3.95</w:t>
            </w:r>
          </w:p>
        </w:tc>
      </w:tr>
      <w:tr w14:paraId="46F00D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F8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2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F7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0.1080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5C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4.91</w:t>
            </w:r>
          </w:p>
        </w:tc>
      </w:tr>
      <w:tr w14:paraId="11BB6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DF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40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78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97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3.83</w:t>
            </w:r>
          </w:p>
        </w:tc>
      </w:tr>
      <w:tr w14:paraId="6ECCA9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E6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52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E3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0.0680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19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3.95</w:t>
            </w:r>
          </w:p>
        </w:tc>
      </w:tr>
      <w:tr w14:paraId="0D219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96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C1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5C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90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3.10</w:t>
            </w:r>
          </w:p>
        </w:tc>
      </w:tr>
      <w:tr w14:paraId="3F68EC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D7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9E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8C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64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1.94</w:t>
            </w:r>
          </w:p>
        </w:tc>
      </w:tr>
      <w:tr w14:paraId="6FE6C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19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A5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0D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7B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2.64</w:t>
            </w:r>
          </w:p>
        </w:tc>
      </w:tr>
      <w:tr w14:paraId="590B7F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5E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A2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98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B2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2.61</w:t>
            </w:r>
          </w:p>
        </w:tc>
      </w:tr>
      <w:tr w14:paraId="65B3F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1E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4B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C2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A9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2.30</w:t>
            </w:r>
          </w:p>
        </w:tc>
      </w:tr>
      <w:tr w14:paraId="191A4D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87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3D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FB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A5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1.81</w:t>
            </w:r>
          </w:p>
        </w:tc>
      </w:tr>
      <w:tr w14:paraId="6BDFC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D0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4B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75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0A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bookmarkStart w:id="5" w:name="_GoBack"/>
            <w:bookmarkEnd w:id="5"/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2.09</w:t>
            </w:r>
          </w:p>
        </w:tc>
      </w:tr>
      <w:tr w14:paraId="24399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2E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1B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B7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46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1.70</w:t>
            </w:r>
          </w:p>
        </w:tc>
      </w:tr>
      <w:tr w14:paraId="5579AC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20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46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19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D2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1.43</w:t>
            </w:r>
          </w:p>
        </w:tc>
      </w:tr>
      <w:tr w14:paraId="367F77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D8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D4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S_Crang_3_19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FC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D0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1.13</w:t>
            </w:r>
          </w:p>
        </w:tc>
      </w:tr>
      <w:tr w14:paraId="4B6B52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84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88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E3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C2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4.37</w:t>
            </w:r>
          </w:p>
        </w:tc>
      </w:tr>
      <w:tr w14:paraId="29B004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D0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49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CF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3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3.35</w:t>
            </w:r>
          </w:p>
        </w:tc>
      </w:tr>
      <w:tr w14:paraId="21DF1E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ED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F19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1B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8C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wordWrap w:val="0"/>
              <w:spacing w:before="100" w:after="100" w:line="240" w:lineRule="auto"/>
              <w:ind w:left="100" w:right="100" w:firstLine="0" w:firstLineChars="0"/>
              <w:jc w:val="right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Нет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данных</w:t>
            </w:r>
          </w:p>
        </w:tc>
      </w:tr>
      <w:tr w14:paraId="42D89E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B8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B8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C8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A8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2.05</w:t>
            </w:r>
          </w:p>
        </w:tc>
      </w:tr>
      <w:tr w14:paraId="5BBAAE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3F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D2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63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4E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2.43</w:t>
            </w:r>
          </w:p>
        </w:tc>
      </w:tr>
      <w:tr w14:paraId="4167B5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F0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E8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84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5F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1.35</w:t>
            </w:r>
          </w:p>
        </w:tc>
      </w:tr>
      <w:tr w14:paraId="3555CE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13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32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C4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FC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3.90</w:t>
            </w:r>
          </w:p>
        </w:tc>
      </w:tr>
      <w:tr w14:paraId="20D4E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7E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C1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D7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DC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4.70</w:t>
            </w:r>
          </w:p>
        </w:tc>
      </w:tr>
      <w:tr w14:paraId="33C34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BF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E9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7D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DA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2.71</w:t>
            </w:r>
          </w:p>
        </w:tc>
      </w:tr>
      <w:tr w14:paraId="1745BC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33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C4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83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5F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1.94</w:t>
            </w:r>
          </w:p>
        </w:tc>
      </w:tr>
      <w:tr w14:paraId="1BBAF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DE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36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D6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0.3400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A4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6.05</w:t>
            </w:r>
          </w:p>
        </w:tc>
      </w:tr>
      <w:tr w14:paraId="419C97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92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87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CB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CA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2.84</w:t>
            </w:r>
          </w:p>
        </w:tc>
      </w:tr>
      <w:tr w14:paraId="6A7414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A0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A5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1B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17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2.64</w:t>
            </w:r>
          </w:p>
        </w:tc>
      </w:tr>
      <w:tr w14:paraId="70E829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9B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C9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23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69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2.84</w:t>
            </w:r>
          </w:p>
        </w:tc>
      </w:tr>
      <w:tr w14:paraId="581151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A2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3D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1C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92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2.21</w:t>
            </w:r>
          </w:p>
        </w:tc>
      </w:tr>
      <w:tr w14:paraId="65FD50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57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C0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C1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1A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2.44</w:t>
            </w:r>
          </w:p>
        </w:tc>
      </w:tr>
      <w:tr w14:paraId="2C98F5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E5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18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58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5A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2.94</w:t>
            </w:r>
          </w:p>
        </w:tc>
      </w:tr>
      <w:tr w14:paraId="40857D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6F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9B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50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BD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2.21</w:t>
            </w:r>
          </w:p>
        </w:tc>
      </w:tr>
      <w:tr w14:paraId="4EBEF8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34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12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DBA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0.0134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C1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2.49</w:t>
            </w:r>
          </w:p>
        </w:tc>
      </w:tr>
      <w:tr w14:paraId="783F7C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55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77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04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DC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3.30</w:t>
            </w:r>
          </w:p>
        </w:tc>
      </w:tr>
      <w:tr w14:paraId="6AB0A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2D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3D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64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E1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2.20</w:t>
            </w:r>
          </w:p>
        </w:tc>
      </w:tr>
      <w:tr w14:paraId="24FC28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AA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9A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82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A3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2.05</w:t>
            </w:r>
          </w:p>
        </w:tc>
      </w:tr>
      <w:tr w14:paraId="3E4D24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A1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46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58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38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1.68</w:t>
            </w:r>
          </w:p>
        </w:tc>
      </w:tr>
      <w:tr w14:paraId="5BB435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7C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5E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6B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0F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2.10</w:t>
            </w:r>
          </w:p>
        </w:tc>
      </w:tr>
      <w:tr w14:paraId="492DF1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0D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B7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62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22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1.90</w:t>
            </w:r>
          </w:p>
        </w:tc>
      </w:tr>
      <w:tr w14:paraId="6090F1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E3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ED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36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AF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1.39</w:t>
            </w:r>
          </w:p>
        </w:tc>
      </w:tr>
      <w:tr w14:paraId="6A9034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5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E2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93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41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1.75</w:t>
            </w:r>
          </w:p>
        </w:tc>
      </w:tr>
      <w:tr w14:paraId="0C6239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47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92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8F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0.1020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31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4.08</w:t>
            </w:r>
          </w:p>
        </w:tc>
      </w:tr>
      <w:tr w14:paraId="32D55D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BB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61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2A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E3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3.76</w:t>
            </w:r>
          </w:p>
        </w:tc>
      </w:tr>
      <w:tr w14:paraId="7618B4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0F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78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ED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FD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3.58</w:t>
            </w:r>
          </w:p>
        </w:tc>
      </w:tr>
      <w:tr w14:paraId="53F818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B5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D5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26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0.0630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B7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3.94</w:t>
            </w:r>
          </w:p>
        </w:tc>
      </w:tr>
      <w:tr w14:paraId="504E9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ED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09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CD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F1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3.90</w:t>
            </w:r>
          </w:p>
        </w:tc>
      </w:tr>
      <w:tr w14:paraId="0AD63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58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F5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91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1A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2.90</w:t>
            </w:r>
          </w:p>
        </w:tc>
      </w:tr>
      <w:tr w14:paraId="2D7E01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CC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E8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D4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DB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3.24</w:t>
            </w:r>
          </w:p>
        </w:tc>
      </w:tr>
      <w:tr w14:paraId="5B448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C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FA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AC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2C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3.63</w:t>
            </w:r>
          </w:p>
        </w:tc>
      </w:tr>
      <w:tr w14:paraId="4DA228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D2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BD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92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49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2.52</w:t>
            </w:r>
          </w:p>
        </w:tc>
      </w:tr>
      <w:tr w14:paraId="0A8CA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F4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27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3D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FE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2.34</w:t>
            </w:r>
          </w:p>
        </w:tc>
      </w:tr>
      <w:tr w14:paraId="74809F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AE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9F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EA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D9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1.98</w:t>
            </w:r>
          </w:p>
        </w:tc>
      </w:tr>
      <w:tr w14:paraId="62941A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10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DC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9F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01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2.69</w:t>
            </w:r>
          </w:p>
        </w:tc>
      </w:tr>
      <w:tr w14:paraId="705EF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A9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C2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09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31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2.67</w:t>
            </w:r>
          </w:p>
        </w:tc>
      </w:tr>
      <w:tr w14:paraId="415BF6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64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76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F9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95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2.03</w:t>
            </w:r>
          </w:p>
        </w:tc>
      </w:tr>
      <w:tr w14:paraId="3E9FF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3C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40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7F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63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2.12</w:t>
            </w:r>
          </w:p>
        </w:tc>
      </w:tr>
      <w:tr w14:paraId="03488A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EE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6D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90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F1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2.20</w:t>
            </w:r>
          </w:p>
        </w:tc>
      </w:tr>
      <w:tr w14:paraId="1503C3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DD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ED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AE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D3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1.64</w:t>
            </w:r>
          </w:p>
        </w:tc>
      </w:tr>
      <w:tr w14:paraId="722C82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88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17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S_Crang_7_18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78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AF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1.67</w:t>
            </w:r>
          </w:p>
        </w:tc>
      </w:tr>
      <w:tr w14:paraId="16783F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25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992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F0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0.3580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6B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7.87</w:t>
            </w:r>
          </w:p>
        </w:tc>
      </w:tr>
      <w:tr w14:paraId="208652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3C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83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95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63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4.16</w:t>
            </w:r>
          </w:p>
        </w:tc>
      </w:tr>
      <w:tr w14:paraId="40537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10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DF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CC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0.0310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99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2.82</w:t>
            </w:r>
          </w:p>
        </w:tc>
      </w:tr>
      <w:tr w14:paraId="2CCC89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81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76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AA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0.0480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61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4.22</w:t>
            </w:r>
          </w:p>
        </w:tc>
      </w:tr>
      <w:tr w14:paraId="0E9E5C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928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7F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8E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44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3.15</w:t>
            </w:r>
          </w:p>
        </w:tc>
      </w:tr>
      <w:tr w14:paraId="797F7F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A4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F2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98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B0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2.64</w:t>
            </w:r>
          </w:p>
        </w:tc>
      </w:tr>
      <w:tr w14:paraId="3C2B2C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CF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A2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FC9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08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2.50</w:t>
            </w:r>
          </w:p>
        </w:tc>
      </w:tr>
      <w:tr w14:paraId="79465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E0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88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62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0E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2.57</w:t>
            </w:r>
          </w:p>
        </w:tc>
      </w:tr>
      <w:tr w14:paraId="22F924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C9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52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E5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38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2.26</w:t>
            </w:r>
          </w:p>
        </w:tc>
      </w:tr>
      <w:tr w14:paraId="724D15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9D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7A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20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76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2.67</w:t>
            </w:r>
          </w:p>
        </w:tc>
      </w:tr>
      <w:tr w14:paraId="5515EC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3D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1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36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89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3.07</w:t>
            </w:r>
          </w:p>
        </w:tc>
      </w:tr>
      <w:tr w14:paraId="52F3DB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BB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4B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62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7B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1.38</w:t>
            </w:r>
          </w:p>
        </w:tc>
      </w:tr>
      <w:tr w14:paraId="56EF7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29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A5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S_Crang_8_13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16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42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2.14</w:t>
            </w:r>
          </w:p>
        </w:tc>
      </w:tr>
      <w:tr w14:paraId="100AB0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54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1E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13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0.9220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56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9.90</w:t>
            </w:r>
          </w:p>
        </w:tc>
      </w:tr>
      <w:tr w14:paraId="4A8DB1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32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3B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B8A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0.0760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53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4.31</w:t>
            </w:r>
          </w:p>
        </w:tc>
      </w:tr>
      <w:tr w14:paraId="2F9079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86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CE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56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89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4.38</w:t>
            </w:r>
          </w:p>
        </w:tc>
      </w:tr>
      <w:tr w14:paraId="6BB604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31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4F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AD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0.1040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8E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5.11</w:t>
            </w:r>
          </w:p>
        </w:tc>
      </w:tr>
      <w:tr w14:paraId="2FE8D2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44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14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1B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5A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2.43</w:t>
            </w:r>
          </w:p>
        </w:tc>
      </w:tr>
      <w:tr w14:paraId="5A170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93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99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FE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1.0330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78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9.40</w:t>
            </w:r>
          </w:p>
        </w:tc>
      </w:tr>
      <w:tr w14:paraId="3EC989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8A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C5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93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0.8080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65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9.53</w:t>
            </w:r>
          </w:p>
        </w:tc>
      </w:tr>
      <w:tr w14:paraId="2BB27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84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BF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43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0.5220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19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7.92</w:t>
            </w:r>
          </w:p>
        </w:tc>
      </w:tr>
      <w:tr w14:paraId="193093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FB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1F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85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0.8530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FE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9.80</w:t>
            </w:r>
          </w:p>
        </w:tc>
      </w:tr>
      <w:tr w14:paraId="660C95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CE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07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47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0.2850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8C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7.10</w:t>
            </w:r>
          </w:p>
        </w:tc>
      </w:tr>
      <w:tr w14:paraId="51595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05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E5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9F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B8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3.73</w:t>
            </w:r>
          </w:p>
        </w:tc>
      </w:tr>
      <w:tr w14:paraId="49B024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70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6D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40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0.0870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76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4.77</w:t>
            </w:r>
          </w:p>
        </w:tc>
      </w:tr>
      <w:tr w14:paraId="7DAC09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24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91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F0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1.0370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44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10.23</w:t>
            </w:r>
          </w:p>
        </w:tc>
      </w:tr>
      <w:tr w14:paraId="771B66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CC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FA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3C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0.0550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10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4.37</w:t>
            </w:r>
          </w:p>
        </w:tc>
      </w:tr>
      <w:tr w14:paraId="4C3065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87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1E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66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3C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3.03</w:t>
            </w:r>
          </w:p>
        </w:tc>
      </w:tr>
      <w:tr w14:paraId="011084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B4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D2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F2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0.0090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08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2.20</w:t>
            </w:r>
          </w:p>
        </w:tc>
      </w:tr>
      <w:tr w14:paraId="329FC4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0D3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9E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D7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78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2.23</w:t>
            </w:r>
          </w:p>
        </w:tc>
      </w:tr>
      <w:tr w14:paraId="4765D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B7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68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E2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3D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3.23</w:t>
            </w:r>
          </w:p>
        </w:tc>
      </w:tr>
      <w:tr w14:paraId="062DF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0E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04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11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0.0140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C9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3.09</w:t>
            </w:r>
          </w:p>
        </w:tc>
      </w:tr>
      <w:tr w14:paraId="189670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70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A3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S_Crang_11_8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07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0.5400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AD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8.64</w:t>
            </w:r>
          </w:p>
        </w:tc>
      </w:tr>
      <w:bookmarkEnd w:id="2"/>
    </w:tbl>
    <w:p w14:paraId="5B1586CE">
      <w:pPr>
        <w:pStyle w:val="4"/>
      </w:pPr>
      <w:bookmarkStart w:id="3" w:name="Xb952225c275a9c24103014f57a6c96e415103c2"/>
    </w:p>
    <w:p w14:paraId="4CE42D97">
      <w:pPr>
        <w:pStyle w:val="4"/>
      </w:pPr>
    </w:p>
    <w:p w14:paraId="29406521">
      <w:pPr>
        <w:pStyle w:val="4"/>
      </w:pPr>
      <w:r>
        <w:t>Характеристика сообществ в местах кормления креветок</w:t>
      </w:r>
    </w:p>
    <w:p w14:paraId="4E20696E">
      <w:pPr>
        <w:pStyle w:val="22"/>
      </w:pPr>
      <w:r>
        <w:t xml:space="preserve">Данные по обилию видов бентоса в пробах приведены в Таблице +.5. В обеих акваториях было представлено стандартное для литоральных илисто-песчаных пляжей сообщество с доминированием </w:t>
      </w:r>
      <w:r>
        <w:rPr>
          <w:i/>
          <w:iCs/>
        </w:rPr>
        <w:t>Macoma balthica</w:t>
      </w:r>
      <w:r>
        <w:t xml:space="preserve">, </w:t>
      </w:r>
      <w:r>
        <w:rPr>
          <w:i/>
          <w:iCs/>
        </w:rPr>
        <w:t>Hydrobia ulvae</w:t>
      </w:r>
      <w:r>
        <w:t xml:space="preserve"> и полихет из семейства Spionidae.</w:t>
      </w:r>
    </w:p>
    <w:p w14:paraId="2C79354E">
      <w:pPr>
        <w:pStyle w:val="3"/>
      </w:pPr>
    </w:p>
    <w:p w14:paraId="1E73E32D">
      <w:pPr>
        <w:pStyle w:val="3"/>
      </w:pPr>
    </w:p>
    <w:p w14:paraId="0F9FDCEF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Таблица +.5  Обилие организмов (экз./(55 кв.см) ) макрозообентоса в пробах из точек сбора креветок.  Abundance of organisms (ind. per 55 sq.cm) of macrozoobenthos in samples from shrimp collection points.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728"/>
        <w:gridCol w:w="1967"/>
        <w:gridCol w:w="1371"/>
      </w:tblGrid>
      <w:tr w14:paraId="634770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8F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Акваторя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18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Индивидуальный номер пробы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77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Вид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D5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Численность</w:t>
            </w:r>
          </w:p>
        </w:tc>
      </w:tr>
      <w:tr w14:paraId="7304A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BF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2D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77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96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224</w:t>
            </w:r>
          </w:p>
        </w:tc>
      </w:tr>
      <w:tr w14:paraId="511211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37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BA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08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73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493D6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BE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DC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81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FA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2710A3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C5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FE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98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DE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6B5493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4A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74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1B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95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412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80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9F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D8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B6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163</w:t>
            </w:r>
          </w:p>
        </w:tc>
      </w:tr>
      <w:tr w14:paraId="61B5E2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A9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79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2A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28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52A46B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53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24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A8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40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 w14:paraId="558385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74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0F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68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60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8C501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AC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F9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F7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53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0C2B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CC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71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B8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26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60BE91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59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3F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5F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8C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3449BE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53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29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37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3D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218</w:t>
            </w:r>
          </w:p>
        </w:tc>
      </w:tr>
      <w:tr w14:paraId="5A6B7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30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AE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32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0E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D5AD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E8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35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4E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27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303A60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F7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1D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 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B3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2A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0B3C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45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66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99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3E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148</w:t>
            </w:r>
          </w:p>
        </w:tc>
      </w:tr>
      <w:tr w14:paraId="1AFC17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88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C9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9D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E9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5AF3D4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98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2E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1C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4D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1BC158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2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8B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F2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9B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242ED6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50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75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1A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B3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2D666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CF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F5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C3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11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4827F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34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84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76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6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68</w:t>
            </w:r>
          </w:p>
        </w:tc>
      </w:tr>
      <w:tr w14:paraId="3639AD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F4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26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7EC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7F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1AB03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0A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40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83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F1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4D761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2C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47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83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55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285A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62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5C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F6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B3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4C607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F5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C0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91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0F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146</w:t>
            </w:r>
          </w:p>
        </w:tc>
      </w:tr>
      <w:tr w14:paraId="265DE9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4B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04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D2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E4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2535B3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77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55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36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1E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EA247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37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27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39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1F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26C52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10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97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8E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2E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23FBD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50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B6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CF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DD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144</w:t>
            </w:r>
          </w:p>
        </w:tc>
      </w:tr>
      <w:tr w14:paraId="06CF6D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D9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D2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B6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B3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712FD9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E3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4A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4F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2D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 w14:paraId="5963A0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99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B0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5E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4D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14E28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84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66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D7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5A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66E335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32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03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75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BA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180</w:t>
            </w:r>
          </w:p>
        </w:tc>
      </w:tr>
      <w:tr w14:paraId="76290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C8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9A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40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66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6C56CC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90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6A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74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4A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7BFE39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C2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8A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CE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6D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 w14:paraId="64E50F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D8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3B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E7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40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C12F4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68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12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60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77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697DD9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EA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24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21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C3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86</w:t>
            </w:r>
          </w:p>
        </w:tc>
      </w:tr>
      <w:tr w14:paraId="65B545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73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9E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DE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B8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B7C4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47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83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5C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E3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04128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55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8C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85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1B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091CF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85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46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CA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B2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6389C1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08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05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A4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26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60</w:t>
            </w:r>
          </w:p>
        </w:tc>
      </w:tr>
      <w:tr w14:paraId="4CD4C2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7E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0A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7C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BF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46DBF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EE8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43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5A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77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 w14:paraId="374F19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3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CD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24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5E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0531FB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C5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59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4A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C1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0C46C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F8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0E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45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04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 w14:paraId="0DADF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C8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3C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3D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DF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09426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B5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EB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18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21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 w14:paraId="26C7D9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C7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4A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79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FC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0667B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0C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2D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43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1B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684AD0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F4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52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68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61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04AA6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0E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F5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02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Gamarus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84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EC2D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18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5D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B9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14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71</w:t>
            </w:r>
          </w:p>
        </w:tc>
      </w:tr>
      <w:tr w14:paraId="2B2372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05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42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CB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F8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D76CB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8F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46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49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04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 w14:paraId="11C4D3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F5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64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02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E99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E45F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3E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F2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46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7B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29F87E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E3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D0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DB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CF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4089BA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8D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7A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FB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8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60C93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FE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CC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CC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02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67</w:t>
            </w:r>
          </w:p>
        </w:tc>
      </w:tr>
      <w:tr w14:paraId="65E250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8E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A6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30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F4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15306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83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99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21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20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</w:tr>
      <w:tr w14:paraId="135DE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24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5E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53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A2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5FC7C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44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EA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1E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CA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3C2C7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76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27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69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89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 w14:paraId="52994A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00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16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0E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BD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</w:tr>
      <w:tr w14:paraId="0423D5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F9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1F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24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Eteone longa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37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1B461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6D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E4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20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90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123</w:t>
            </w:r>
          </w:p>
        </w:tc>
      </w:tr>
      <w:tr w14:paraId="7FA83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BF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BB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AA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A4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78149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29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DF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3D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13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70</w:t>
            </w:r>
          </w:p>
        </w:tc>
      </w:tr>
      <w:tr w14:paraId="4A88B0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89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38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81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F4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6E1669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51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D6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6D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EE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5159A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F4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18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F3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86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0C13F6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8B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37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4A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93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5ABC28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DC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71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90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A7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517B81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5A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E3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33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Eteone longa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A5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701495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B7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A6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6E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AD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</w:tr>
      <w:tr w14:paraId="64382D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E0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2D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DB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FB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36FC8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9B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4F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A6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2C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</w:tr>
      <w:tr w14:paraId="3D120E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55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25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84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E2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0D2BB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C1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F52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B6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EF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5ADF2B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BA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37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41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A1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780036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41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Северная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17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CA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68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57EDE3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7A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CE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56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03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</w:tr>
      <w:tr w14:paraId="035AB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DE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B8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D3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2B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7A03C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1F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75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47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ED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12E88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78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43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B3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25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</w:tr>
      <w:tr w14:paraId="1DA743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17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A4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C6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5E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</w:tr>
      <w:tr w14:paraId="743ED6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DD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F9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7E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14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BC2E9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F3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A1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83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DD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483ABB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B2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AF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68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7B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6A325E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88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CF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8E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C2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3BFA1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E7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7C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CE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1F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 w14:paraId="635CF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D7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6F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E0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63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EC984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C0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EA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1E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Alitta virens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7E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DE866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50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9A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B8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A5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77</w:t>
            </w:r>
          </w:p>
        </w:tc>
      </w:tr>
      <w:tr w14:paraId="689E2D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45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78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04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65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05D6E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68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B5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5D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12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0D61DB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51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F3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A88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D4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 w14:paraId="4554C6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7C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9B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33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EB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2D146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B5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40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0F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C4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0EC631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E2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01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77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87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BA171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E2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21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26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Pontoporeia femorata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B1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C8B3C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71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44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42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28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27</w:t>
            </w:r>
          </w:p>
        </w:tc>
      </w:tr>
      <w:tr w14:paraId="1E9014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CF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11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9A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5A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</w:tr>
      <w:tr w14:paraId="7D08BF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93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3B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4E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05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 w14:paraId="73AD1C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CE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A1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7F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1F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981B2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6F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49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FE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35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2DFC46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04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DA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9E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Eteone longa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39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2D76E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9B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35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68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9C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731234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FC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66D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FC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Nemertea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73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1351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81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B7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24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BAC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26</w:t>
            </w:r>
          </w:p>
        </w:tc>
      </w:tr>
      <w:tr w14:paraId="2563F2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8A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5F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6A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C6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37</w:t>
            </w:r>
          </w:p>
        </w:tc>
      </w:tr>
      <w:tr w14:paraId="7091EC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0A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BE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7B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F9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728938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4B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6F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15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AC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49247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01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8B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39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40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5752E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17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45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9D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46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30D2C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D6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EC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62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B0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737F7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42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01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66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78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23FEE0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43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C5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C1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17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</w:tr>
      <w:tr w14:paraId="77E88B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BD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BD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91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A5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 w14:paraId="05C6E6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1B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07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B6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6E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47C27E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A1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D9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92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7D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3BE3A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B7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32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74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83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FF74E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F1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1C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9B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25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045E5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1D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85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B5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95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DFED0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0D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E6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9C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26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025E6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3E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61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60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Alitta virens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B4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21FD64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3E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5A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AC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92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</w:tr>
      <w:tr w14:paraId="25E02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CF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AD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42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3C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9FEAD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A1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FA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D0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83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25</w:t>
            </w:r>
          </w:p>
        </w:tc>
      </w:tr>
      <w:tr w14:paraId="2F031C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7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48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75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EB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1A9A7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CF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E4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59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Capitella capitata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E9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C91E7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0B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2C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06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BD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018458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28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81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29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25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6931B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26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26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AB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Gamarus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AC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FD472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47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89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F7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05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BF866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C5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7F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0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E2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59EC4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61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C6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A5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D0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0E5ED1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F4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FA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50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25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5C9374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22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07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29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1F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6A135D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A4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AE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F8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2B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64A1DC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78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59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B4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89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A30C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9A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1E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B2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FC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8F6A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F2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C4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35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81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381C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F6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68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BE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A7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 w14:paraId="7FB0FB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10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16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79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A6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7B761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4B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57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AD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70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</w:tr>
      <w:tr w14:paraId="404470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D6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01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3D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B5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7AAB3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49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C7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F0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E6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5D9ED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82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60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08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7B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5E392B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0B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F4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0D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Gamarus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65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D7950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64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EE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22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38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AC1CB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26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64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3B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0D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B8BB3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79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A3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S_Crang_11.3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20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D3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93B1D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B8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2A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68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DC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86</w:t>
            </w:r>
          </w:p>
        </w:tc>
      </w:tr>
      <w:tr w14:paraId="0D6E3C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AB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FC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9F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8D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 w14:paraId="29D05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A6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67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1E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C9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DCDDD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C5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76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7A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95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37BA3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C1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68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52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87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38E7C5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B9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5ED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96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01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BD5A3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C7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AD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9A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44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49BE9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37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57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A7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80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2BA3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E4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19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18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B7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261534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88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95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26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BE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709A1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9B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24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00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C6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112</w:t>
            </w:r>
          </w:p>
        </w:tc>
      </w:tr>
      <w:tr w14:paraId="0251A9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98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E9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B0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CC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3D52D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FD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5C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2C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A9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560887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7C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62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5A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4E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0C309F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CA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64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D3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3C2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4F342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C8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D8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83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7B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231</w:t>
            </w:r>
          </w:p>
        </w:tc>
      </w:tr>
      <w:tr w14:paraId="0B644A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08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E0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27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9E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 w14:paraId="43375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48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CF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1C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2E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56AF12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A7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AC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4F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1A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0011F0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01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DE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AE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8C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91DF3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A8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47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D4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41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20ABD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F0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EB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97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2C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5E49F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C9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13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99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Gamaroidea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BD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DB981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6F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FE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BE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CA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86</w:t>
            </w:r>
          </w:p>
        </w:tc>
      </w:tr>
      <w:tr w14:paraId="6D32E7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BB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FF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D6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AF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 w14:paraId="75F949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D5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33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C5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A0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3F8E58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77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26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2B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3C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40D7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3A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1D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57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9B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738A5E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B2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49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E4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7F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 w14:paraId="459AA1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54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7B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26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4E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9D71E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FF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8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AB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48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A4C86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83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FB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B5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40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73</w:t>
            </w:r>
          </w:p>
        </w:tc>
      </w:tr>
      <w:tr w14:paraId="6AAA5D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39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FD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46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477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 w14:paraId="353F40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41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C4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0A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4C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577F8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52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98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6B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1C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65A64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19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2E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86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 w14:paraId="02FA9F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CB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CF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39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23</w:t>
            </w:r>
          </w:p>
        </w:tc>
      </w:tr>
      <w:tr w14:paraId="4021A3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6F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0B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59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E8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D6D58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4F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5A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5D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C8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5D316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D7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AF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F2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4D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 w14:paraId="5DD75D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2C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C0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D2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F2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18</w:t>
            </w:r>
          </w:p>
        </w:tc>
      </w:tr>
      <w:tr w14:paraId="483FA3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1B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C1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4B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26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4C1DC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12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20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15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1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62B00C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CC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4B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98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EF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DF1BD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69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91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14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B1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133</w:t>
            </w:r>
          </w:p>
        </w:tc>
      </w:tr>
      <w:tr w14:paraId="3B1B6F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72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B7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7B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B8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6BD296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F5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85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48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BF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00BB6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A0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5E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42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EE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 w14:paraId="529A14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DF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10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3B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4E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</w:tr>
      <w:tr w14:paraId="3ADC2C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4C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79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37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EC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90CB2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D0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21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F8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DC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107</w:t>
            </w:r>
          </w:p>
        </w:tc>
      </w:tr>
      <w:tr w14:paraId="7AAB8F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29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1B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BC6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68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tr w14:paraId="05FF17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46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91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77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9A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 w14:paraId="6F4AC0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D4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0D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B9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0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 w14:paraId="31A8E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01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8A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3F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B2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05B9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B1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52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A4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26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30</w:t>
            </w:r>
          </w:p>
        </w:tc>
      </w:tr>
      <w:tr w14:paraId="294C58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2B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C7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9A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63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ADC1B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17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06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CF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Alitta virens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7B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5EB85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6F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0B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F9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B1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86</w:t>
            </w:r>
          </w:p>
        </w:tc>
      </w:tr>
      <w:tr w14:paraId="677732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6B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43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11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C3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12</w:t>
            </w:r>
          </w:p>
        </w:tc>
      </w:tr>
      <w:tr w14:paraId="1948E2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31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46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65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66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1DDC9F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F2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B5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CC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3D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DF8AB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BD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AEA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BF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D0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 w14:paraId="153B6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D2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71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0D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99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</w:tr>
      <w:tr w14:paraId="1EC738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85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1D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49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A4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B9318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9F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5E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68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D8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52770F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70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E5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44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5D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452AFF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3C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52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AD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FF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46E49D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803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C3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2F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B3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21</w:t>
            </w:r>
          </w:p>
        </w:tc>
      </w:tr>
      <w:tr w14:paraId="67A4A3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78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85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DD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D9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01EC5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0E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72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AE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27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17</w:t>
            </w:r>
          </w:p>
        </w:tc>
      </w:tr>
      <w:tr w14:paraId="21274B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29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46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7A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89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1440D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08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32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0A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35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101</w:t>
            </w:r>
          </w:p>
        </w:tc>
      </w:tr>
      <w:tr w14:paraId="1683DE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B0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BB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78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49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33</w:t>
            </w:r>
          </w:p>
        </w:tc>
      </w:tr>
      <w:tr w14:paraId="7FBBB1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F0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C2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B1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D6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53710F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20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91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18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5E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AA885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AC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F2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D0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63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29</w:t>
            </w:r>
          </w:p>
        </w:tc>
      </w:tr>
      <w:tr w14:paraId="5249C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EF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705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7F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B9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41</w:t>
            </w:r>
          </w:p>
        </w:tc>
      </w:tr>
      <w:tr w14:paraId="65B05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A1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95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99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Fabricia sabella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D9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431174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F2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D6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E7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60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134</w:t>
            </w:r>
          </w:p>
        </w:tc>
      </w:tr>
      <w:tr w14:paraId="1D44D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48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A2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1A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</w:t>
            </w:r>
          </w:p>
        </w:tc>
      </w:tr>
      <w:tr w14:paraId="151CE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E0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896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72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1D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42</w:t>
            </w:r>
          </w:p>
        </w:tc>
      </w:tr>
      <w:tr w14:paraId="39750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B7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E5A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B2F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80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5822EB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43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44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16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D8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13</w:t>
            </w:r>
          </w:p>
        </w:tc>
      </w:tr>
      <w:tr w14:paraId="47464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77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81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81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88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28</w:t>
            </w:r>
          </w:p>
        </w:tc>
      </w:tr>
      <w:tr w14:paraId="742822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0D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23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F0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9D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D8360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C0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DB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38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B2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61</w:t>
            </w:r>
          </w:p>
        </w:tc>
      </w:tr>
      <w:tr w14:paraId="011B1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CA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F9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2B9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45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F9F60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99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9C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B3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1A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06203D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E5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54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51E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FB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7CCBE4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F2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18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1C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35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387D2D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E3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29A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68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61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</w:tr>
      <w:tr w14:paraId="49C7C4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1C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2E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40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72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BF322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0E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C8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F7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17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 w14:paraId="39AFC6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C9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88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4F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4F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3A700C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46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09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EE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53D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71FE5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D7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E6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23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F5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3C9DCF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98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35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65F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Littorina saxatilis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91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DB4C3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6A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59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14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BF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39</w:t>
            </w:r>
          </w:p>
        </w:tc>
      </w:tr>
      <w:tr w14:paraId="642CE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9E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06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B8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Gamarus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38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D30C1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EC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5F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D6F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Polydora quadrilobata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CE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AF530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5C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41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B2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Jaera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D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A193F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01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9D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E4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F8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56</w:t>
            </w:r>
          </w:p>
        </w:tc>
      </w:tr>
      <w:tr w14:paraId="46965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42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FE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22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95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4BB123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27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06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CA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CF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1F70A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0D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C4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E3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C0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717447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A9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60F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4A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7B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19</w:t>
            </w:r>
          </w:p>
        </w:tc>
      </w:tr>
      <w:tr w14:paraId="41C62C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D2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BD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5B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Jaera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88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6EADD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C2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04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C1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4F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</w:tr>
      <w:tr w14:paraId="7A79F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ECE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29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53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5C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1D35D2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45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53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7D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66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6</w:t>
            </w:r>
          </w:p>
        </w:tc>
      </w:tr>
      <w:tr w14:paraId="3CEF7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34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02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0F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54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0446E7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E3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B1F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0F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47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3609B6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76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4A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5D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E5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15</w:t>
            </w:r>
          </w:p>
        </w:tc>
      </w:tr>
      <w:tr w14:paraId="0C09EC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30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DF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6D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03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49</w:t>
            </w:r>
          </w:p>
        </w:tc>
      </w:tr>
      <w:tr w14:paraId="7FB181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8C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D0D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09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E9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08237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8C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0E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34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A3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 w14:paraId="7A1360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AD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A1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08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9E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621C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86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6B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31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25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 w14:paraId="73A6AF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81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5D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29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5C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24</w:t>
            </w:r>
          </w:p>
        </w:tc>
      </w:tr>
      <w:tr w14:paraId="0B5742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5C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3C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CC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50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48</w:t>
            </w:r>
          </w:p>
        </w:tc>
      </w:tr>
      <w:tr w14:paraId="5E10A1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50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1F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15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F0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99452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4D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F6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D2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64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7400DD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2F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A2C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0CA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E1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5145E8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6A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A7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65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25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14</w:t>
            </w:r>
          </w:p>
        </w:tc>
      </w:tr>
      <w:tr w14:paraId="4A9BFB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6E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CA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F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Scoloplos armiger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28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CCA5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AE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13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7F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0E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32B95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A2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0F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S_Crang_7.3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7D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Harpacticoidea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9E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A5813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1C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4E5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2B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8C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70</w:t>
            </w:r>
          </w:p>
        </w:tc>
      </w:tr>
      <w:tr w14:paraId="121483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36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19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F0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17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0995CC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C0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C0E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FE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11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497AC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93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09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E5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60B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08D62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E16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DF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54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58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3C3DB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7B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CC7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978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D9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20FB5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E5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09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F1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80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7</w:t>
            </w:r>
          </w:p>
        </w:tc>
      </w:tr>
      <w:tr w14:paraId="4E35E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1C2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B3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3F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19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106</w:t>
            </w:r>
          </w:p>
        </w:tc>
      </w:tr>
      <w:tr w14:paraId="0B0683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3C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A47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57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BF7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C07CD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45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503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AD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Chironomidae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1D8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B09C4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35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85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EC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Jaera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B7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0AE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02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55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1F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7ED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90</w:t>
            </w:r>
          </w:p>
        </w:tc>
      </w:tr>
      <w:tr w14:paraId="65A5C3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3F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69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46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5A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65236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A45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15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F0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D22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E353C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DE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3A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72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70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7E97B4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C6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908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E2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Mya arenaria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66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3CFAFF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F8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B8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6E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8F3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1566CC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25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20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B5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49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0CFC48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D2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F4F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1C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53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98</w:t>
            </w:r>
          </w:p>
        </w:tc>
      </w:tr>
      <w:tr w14:paraId="255AE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F3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2B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45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3B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38252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92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D2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F3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46B7BE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60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2B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7F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Tubificoides benedeni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5A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3E0F82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31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8F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B0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7F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2D668C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252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6A9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1C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Mytilus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0D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26DE8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CB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F88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20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4BE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241134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14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42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C6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B6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 w14:paraId="079AD6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5B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D7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S_Crang_8.3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F9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B8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11B6B5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74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DF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10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46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48</w:t>
            </w:r>
          </w:p>
        </w:tc>
      </w:tr>
      <w:tr w14:paraId="7151D5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DC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321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E6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4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8</w:t>
            </w:r>
          </w:p>
        </w:tc>
      </w:tr>
      <w:tr w14:paraId="1FE382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79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477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3B9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37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9</w:t>
            </w:r>
          </w:p>
        </w:tc>
      </w:tr>
      <w:tr w14:paraId="58EA46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E3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8B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84F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83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187E35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62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E7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DB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63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20</w:t>
            </w:r>
          </w:p>
        </w:tc>
      </w:tr>
      <w:tr w14:paraId="2A9C94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59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F4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83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Gamarus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4F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6753BC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10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7D8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D2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F4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1C6B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1DB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B7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7A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4E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166</w:t>
            </w:r>
          </w:p>
        </w:tc>
      </w:tr>
      <w:tr w14:paraId="5A4E58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CC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F5F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70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BB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</w:t>
            </w:r>
          </w:p>
        </w:tc>
      </w:tr>
      <w:tr w14:paraId="15832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C0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D7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93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F0F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46A58C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F5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5E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EA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9C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10</w:t>
            </w:r>
          </w:p>
        </w:tc>
      </w:tr>
      <w:tr w14:paraId="09C041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F0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F3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78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6C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43</w:t>
            </w:r>
          </w:p>
        </w:tc>
      </w:tr>
      <w:tr w14:paraId="0752E0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737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BC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26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Monoculodes sp.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3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1A9F0C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E9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53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4D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Hydrobia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46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111</w:t>
            </w:r>
          </w:p>
        </w:tc>
      </w:tr>
      <w:tr w14:paraId="5476D0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5B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06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D03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Microspio theeli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890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2</w:t>
            </w:r>
          </w:p>
        </w:tc>
      </w:tr>
      <w:tr w14:paraId="770AD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08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71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AF4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Pygospio elegans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A0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3</w:t>
            </w:r>
          </w:p>
        </w:tc>
      </w:tr>
      <w:tr w14:paraId="7D2AC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E9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A1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53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Oligochaeta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D18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</w:t>
            </w:r>
          </w:p>
        </w:tc>
      </w:tr>
      <w:tr w14:paraId="4C4523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AA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6FC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E8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Macoma balthica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68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5</w:t>
            </w:r>
          </w:p>
        </w:tc>
      </w:tr>
      <w:tr w14:paraId="2DC5E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66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Южная губа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C4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S_Crang_9.3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E6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Nematoda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4F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16"/>
                <w:szCs w:val="16"/>
                <w:u w:val="none"/>
              </w:rPr>
              <w:t>16</w:t>
            </w:r>
          </w:p>
        </w:tc>
      </w:tr>
      <w:bookmarkEnd w:id="3"/>
    </w:tbl>
    <w:p w14:paraId="4E90331C">
      <w:pPr>
        <w:pStyle w:val="4"/>
      </w:pPr>
      <w:bookmarkStart w:id="4" w:name="Xd513c154c133109f70b95682555359f8367ab65"/>
    </w:p>
    <w:p w14:paraId="54A0A751">
      <w:pPr>
        <w:pStyle w:val="4"/>
      </w:pPr>
    </w:p>
    <w:p w14:paraId="7AD4F4CB">
      <w:pPr>
        <w:pStyle w:val="4"/>
      </w:pPr>
      <w:r>
        <w:t>Связь структуры сообщества с характером рациона креветок</w:t>
      </w:r>
    </w:p>
    <w:p w14:paraId="62812423">
      <w:pPr>
        <w:pStyle w:val="22"/>
      </w:pPr>
      <w:r>
        <w:t>Поскольку рацион креветок был описан в тех же точках, что и сообщество бентоса, можно оценить степень сходства этих двух массивов данных. Для обобщенной характеристики сообщества макробентоса в точке отлова креветок, был рассчитан индекс разнообразия Шеннона по формуле:</w:t>
      </w:r>
    </w:p>
    <w:p w14:paraId="3BE0B7B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community</m:t>
              </m:r>
            </m:sub>
          </m:sSub>
          <m:r>
            <m:rPr>
              <m:sty m:val="p"/>
            </m:rPr>
            <m:t>=−</m:t>
          </m:r>
          <m:r>
            <m:rPr/>
            <m:t>Σ</m:t>
          </m:r>
          <m:d>
            <m:dPr>
              <m:sepChr m:val="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total</m:t>
                      </m:r>
                    </m:sub>
                  </m:sSub>
                </m:den>
              </m:f>
              <m:r>
                <m:rPr>
                  <m:sty m:val="p"/>
                </m:rPr>
                <m:t>×log</m:t>
              </m:r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total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4446A5C2">
      <w:pPr>
        <w:pStyle w:val="22"/>
      </w:pPr>
      <w:r>
        <w:t xml:space="preserve">Где </w:t>
      </w:r>
      <m:oMath>
        <m:sSub>
          <m:sSubPr/>
          <m:e>
            <m:r>
              <m:rPr/>
              <m:t>N</m:t>
            </m:r>
          </m:e>
          <m:sub>
            <m:r>
              <m:rPr/>
              <m:t>i</m:t>
            </m:r>
          </m:sub>
        </m:sSub>
      </m:oMath>
      <w:r>
        <w:t xml:space="preserve"> - средняя плотность поселения i-го вида в данной точке, </w:t>
      </w:r>
      <m:oMath>
        <m:sSub>
          <m:sSubPr/>
          <m:e>
            <m:r>
              <m:rPr/>
              <m:t>N</m:t>
            </m:r>
          </m:e>
          <m:sub>
            <m:r>
              <m:rPr/>
              <m:t>total</m:t>
            </m:r>
          </m:sub>
        </m:sSub>
      </m:oMath>
      <w:r>
        <w:t xml:space="preserve"> - сумма всех обилий видов, отмеченных в данной точке.</w:t>
      </w:r>
    </w:p>
    <w:p w14:paraId="023D903E">
      <w:pPr>
        <w:pStyle w:val="3"/>
      </w:pPr>
      <w:r>
        <w:t>Для обобщенной характеристики рациона был рассчитан индекс, оценивающий разнообразие рациона в каждой отдельной точке сбора креветок. Этот индекс, аналогичный по своей сути индексу видового разнообразия Шеннона, был вычислен по следующей формуле:</w:t>
      </w:r>
    </w:p>
    <w:p w14:paraId="09C8430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diet</m:t>
              </m:r>
            </m:sub>
          </m:sSub>
          <m:r>
            <m:rPr>
              <m:sty m:val="p"/>
            </m:rPr>
            <m:t>=−</m:t>
          </m:r>
          <m:r>
            <m:rPr/>
            <m:t>Σ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×log</m:t>
              </m:r>
              <m:d>
                <m:dPr>
                  <m:sepChr m:val=""/>
                </m:dPr>
                <m:e>
                  <m:sSub>
                    <m:sSubPr/>
                    <m:e>
                      <m:r>
                        <m:rPr/>
                        <m:t>P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e>
              </m:d>
            </m:e>
          </m:d>
        </m:oMath>
      </m:oMathPara>
    </w:p>
    <w:p w14:paraId="35004B81">
      <w:pPr>
        <w:pStyle w:val="22"/>
      </w:pPr>
      <w:r>
        <w:t xml:space="preserve">Где за </w:t>
      </w:r>
      <m:oMath>
        <m:sSub>
          <m:sSubPr/>
          <m:e>
            <m:r>
              <m:rPr/>
              <m:t>P</m:t>
            </m:r>
          </m:e>
          <m:sub>
            <m:r>
              <m:rPr/>
              <m:t>i</m:t>
            </m:r>
          </m:sub>
        </m:sSub>
      </m:oMath>
      <w:r>
        <w:t xml:space="preserve"> принята частота встречаемости i-го пищевого объекта в данной точке.</w:t>
      </w:r>
    </w:p>
    <w:p w14:paraId="4F6C7B6B">
      <w:pPr>
        <w:pStyle w:val="3"/>
      </w:pPr>
      <w:r>
        <w:t>Между оценкой разнообразия рациона (</w:t>
      </w:r>
      <m:oMath>
        <m:sSub>
          <m:sSubPr/>
          <m:e>
            <m:r>
              <m:rPr/>
              <m:t>H</m:t>
            </m:r>
          </m:e>
          <m:sub>
            <m:r>
              <m:rPr/>
              <m:t>diet</m:t>
            </m:r>
          </m:sub>
        </m:sSub>
      </m:oMath>
      <w:r>
        <w:t>) и видовым разнообразием сообщества в точке отлова креветок (</w:t>
      </w:r>
      <m:oMath>
        <m:sSub>
          <m:sSubPr/>
          <m:e>
            <m:r>
              <m:rPr/>
              <m:t>H</m:t>
            </m:r>
          </m:e>
          <m:sub>
            <m:r>
              <m:rPr/>
              <m:t>community</m:t>
            </m:r>
          </m:sub>
        </m:sSub>
      </m:oMath>
      <w:r>
        <w:t>) наблюдается отчетливая отрицательная корреляция (Рисунок 3). Отрицательная связь говорит о том, что при высоком разнообразии бентосного сообщества креветки питаются более однообразной пищей, вероятно, выбирая наиболее ценные виды жертв. Если же сообщество бедное, то хищник потребляет все доступные виды корма.</w:t>
      </w:r>
    </w:p>
    <w:p w14:paraId="35BE2A4D">
      <w:pPr>
        <w:jc w:val="center"/>
      </w:pPr>
      <w:r>
        <w:drawing>
          <wp:inline distT="0" distB="0" distL="114300" distR="114300">
            <wp:extent cx="4227830" cy="4227830"/>
            <wp:effectExtent l="0" t="0" r="8890" b="8890"/>
            <wp:docPr id="31" name="Picture" descr="Рисунок 3. Зависимость разнообразия рациона креветок от разнообразия сообщества, в котором происходит кормление. Dependence of shrimp diet diversity on the diversity of the community in which feeding occu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Рисунок 3. Зависимость разнообразия рациона креветок от разнообразия сообщества, в котором происходит кормление. Dependence of shrimp diet diversity on the diversity of the community in which feeding occur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28DCE5">
      <w:pPr>
        <w:pStyle w:val="20"/>
      </w:pPr>
      <w:r>
        <w:rPr>
          <w:b/>
          <w:bCs/>
        </w:rPr>
        <w:t>Рисунок 3.</w:t>
      </w:r>
      <w:r>
        <w:t xml:space="preserve"> Зависимость разнообразия рациона креветок от разнообразия сообщества, в котором происходит кормление. Dependence of shrimp diet diversity on the diversity of the community in which feeding occurs.</w:t>
      </w:r>
    </w:p>
    <w:bookmarkEnd w:id="4"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6FB1"/>
    <w:rsid w:val="00212C7B"/>
    <w:rsid w:val="00261E80"/>
    <w:rsid w:val="00454FDB"/>
    <w:rsid w:val="004B3AA3"/>
    <w:rsid w:val="004E29B3"/>
    <w:rsid w:val="00504A3C"/>
    <w:rsid w:val="0055521A"/>
    <w:rsid w:val="00590D07"/>
    <w:rsid w:val="00641B16"/>
    <w:rsid w:val="00741042"/>
    <w:rsid w:val="00784D58"/>
    <w:rsid w:val="008D6863"/>
    <w:rsid w:val="009B25AA"/>
    <w:rsid w:val="009C69EA"/>
    <w:rsid w:val="00B86B75"/>
    <w:rsid w:val="00BA7AFD"/>
    <w:rsid w:val="00BC48D5"/>
    <w:rsid w:val="00BD4F03"/>
    <w:rsid w:val="00C36279"/>
    <w:rsid w:val="00D1671F"/>
    <w:rsid w:val="00D24070"/>
    <w:rsid w:val="00DE0ED3"/>
    <w:rsid w:val="00E315A3"/>
    <w:rsid w:val="00EA5C88"/>
    <w:rsid w:val="00F053D6"/>
    <w:rsid w:val="0ED03E67"/>
    <w:rsid w:val="169E2727"/>
    <w:rsid w:val="3CD814C7"/>
    <w:rsid w:val="507A1EFE"/>
    <w:rsid w:val="59A53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jc w:val="center"/>
      <w:outlineLvl w:val="1"/>
    </w:pPr>
    <w:rPr>
      <w:rFonts w:ascii="Times New Roman" w:hAnsi="Times New Roman" w:eastAsiaTheme="majorEastAsia" w:cstheme="majorBidi"/>
      <w:b/>
      <w:bCs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jc w:val="center"/>
      <w:outlineLvl w:val="2"/>
    </w:pPr>
    <w:rPr>
      <w:rFonts w:ascii="Times New Roman" w:hAnsi="Times New Roman" w:eastAsiaTheme="majorEastAsia" w:cstheme="majorBidi"/>
      <w:b/>
      <w:bCs/>
      <w:i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6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11">
    <w:name w:val="footnote reference"/>
    <w:basedOn w:val="12"/>
    <w:qFormat/>
    <w:uiPriority w:val="0"/>
    <w:rPr>
      <w:vertAlign w:val="superscript"/>
    </w:rPr>
  </w:style>
  <w:style w:type="character" w:customStyle="1" w:styleId="12">
    <w:name w:val="Название объекта Знак"/>
    <w:basedOn w:val="9"/>
    <w:link w:val="13"/>
    <w:qFormat/>
    <w:uiPriority w:val="0"/>
  </w:style>
  <w:style w:type="paragraph" w:styleId="13">
    <w:name w:val="caption"/>
    <w:basedOn w:val="1"/>
    <w:next w:val="1"/>
    <w:link w:val="12"/>
    <w:qFormat/>
    <w:uiPriority w:val="0"/>
    <w:pPr>
      <w:spacing w:after="120"/>
    </w:pPr>
    <w:rPr>
      <w:i/>
    </w:rPr>
  </w:style>
  <w:style w:type="character" w:styleId="14">
    <w:name w:val="Hyperlink"/>
    <w:basedOn w:val="12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itle"/>
    <w:basedOn w:val="4"/>
    <w:next w:val="3"/>
    <w:qFormat/>
    <w:uiPriority w:val="0"/>
    <w:rPr>
      <w:rFonts w:cs="Times New Roman"/>
      <w:caps/>
      <w:color w:val="auto"/>
      <w:sz w:val="20"/>
      <w:szCs w:val="20"/>
      <w:lang w:val="ru-RU"/>
    </w:rPr>
  </w:style>
  <w:style w:type="paragraph" w:styleId="18">
    <w:name w:val="Subtitle"/>
    <w:basedOn w:val="17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paragraph" w:customStyle="1" w:styleId="20">
    <w:name w:val="Image Caption"/>
    <w:basedOn w:val="13"/>
    <w:autoRedefine/>
    <w:qFormat/>
    <w:uiPriority w:val="0"/>
    <w:rPr>
      <w:rFonts w:ascii="Times New Roman" w:hAnsi="Times New Roman"/>
      <w:sz w:val="20"/>
    </w:rPr>
  </w:style>
  <w:style w:type="paragraph" w:customStyle="1" w:styleId="21">
    <w:name w:val="Table"/>
    <w:basedOn w:val="1"/>
    <w:next w:val="1"/>
    <w:qFormat/>
    <w:uiPriority w:val="0"/>
    <w:pPr>
      <w:spacing w:before="36" w:after="36"/>
    </w:pPr>
    <w:rPr>
      <w:rFonts w:ascii="Times New Roman" w:hAnsi="Times New Roman" w:cs="Times New Roman" w:eastAsiaTheme="minorEastAsia"/>
      <w:sz w:val="16"/>
      <w:szCs w:val="16"/>
      <w:lang w:val="ru-RU"/>
    </w:rPr>
  </w:style>
  <w:style w:type="paragraph" w:customStyle="1" w:styleId="22">
    <w:name w:val="First Paragraph"/>
    <w:basedOn w:val="3"/>
    <w:next w:val="3"/>
    <w:qFormat/>
    <w:uiPriority w:val="0"/>
  </w:style>
  <w:style w:type="paragraph" w:customStyle="1" w:styleId="23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4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lang w:val="ru-RU" w:eastAsia="en-US" w:bidi="ar-SA"/>
    </w:rPr>
  </w:style>
  <w:style w:type="paragraph" w:customStyle="1" w:styleId="25">
    <w:name w:val="Abstract"/>
    <w:basedOn w:val="3"/>
    <w:next w:val="3"/>
    <w:autoRedefine/>
    <w:qFormat/>
    <w:uiPriority w:val="0"/>
    <w:rPr>
      <w:sz w:val="16"/>
      <w:szCs w:val="16"/>
    </w:rPr>
  </w:style>
  <w:style w:type="paragraph" w:customStyle="1" w:styleId="26">
    <w:name w:val="Список литературы1"/>
    <w:basedOn w:val="1"/>
    <w:qFormat/>
    <w:uiPriority w:val="0"/>
  </w:style>
  <w:style w:type="paragraph" w:customStyle="1" w:styleId="27">
    <w:name w:val="Definition Term"/>
    <w:basedOn w:val="1"/>
    <w:next w:val="28"/>
    <w:qFormat/>
    <w:uiPriority w:val="0"/>
    <w:pPr>
      <w:keepNext/>
      <w:keepLines/>
      <w:spacing w:after="0"/>
    </w:pPr>
    <w:rPr>
      <w:b/>
    </w:rPr>
  </w:style>
  <w:style w:type="paragraph" w:customStyle="1" w:styleId="28">
    <w:name w:val="Definition"/>
    <w:basedOn w:val="1"/>
    <w:qFormat/>
    <w:uiPriority w:val="0"/>
  </w:style>
  <w:style w:type="paragraph" w:customStyle="1" w:styleId="29">
    <w:name w:val="Table Caption"/>
    <w:basedOn w:val="13"/>
    <w:autoRedefine/>
    <w:qFormat/>
    <w:uiPriority w:val="0"/>
    <w:pPr>
      <w:keepNext/>
      <w:jc w:val="center"/>
    </w:pPr>
    <w:rPr>
      <w:rFonts w:ascii="Times New Roman" w:hAnsi="Times New Roman"/>
      <w:sz w:val="20"/>
    </w:rPr>
  </w:style>
  <w:style w:type="paragraph" w:customStyle="1" w:styleId="30">
    <w:name w:val="Figure"/>
    <w:basedOn w:val="1"/>
    <w:qFormat/>
    <w:uiPriority w:val="0"/>
  </w:style>
  <w:style w:type="paragraph" w:customStyle="1" w:styleId="31">
    <w:name w:val="Figure with Caption"/>
    <w:basedOn w:val="30"/>
    <w:qFormat/>
    <w:uiPriority w:val="0"/>
    <w:pPr>
      <w:keepNext/>
    </w:pPr>
  </w:style>
  <w:style w:type="character" w:customStyle="1" w:styleId="32">
    <w:name w:val="Verbatim Char"/>
    <w:basedOn w:val="12"/>
    <w:link w:val="33"/>
    <w:qFormat/>
    <w:uiPriority w:val="0"/>
    <w:rPr>
      <w:rFonts w:ascii="Consolas" w:hAnsi="Consolas"/>
      <w:sz w:val="22"/>
    </w:rPr>
  </w:style>
  <w:style w:type="paragraph" w:customStyle="1" w:styleId="33">
    <w:name w:val="Source Code"/>
    <w:basedOn w:val="1"/>
    <w:link w:val="32"/>
    <w:qFormat/>
    <w:uiPriority w:val="0"/>
    <w:pPr>
      <w:shd w:val="clear" w:color="auto" w:fill="F8F8F8"/>
      <w:wordWrap w:val="0"/>
    </w:pPr>
  </w:style>
  <w:style w:type="paragraph" w:customStyle="1" w:styleId="34">
    <w:name w:val="Заголовок оглавления1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5">
    <w:name w:val="KeywordTok"/>
    <w:basedOn w:val="32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6">
    <w:name w:val="DataTypeTok"/>
    <w:basedOn w:val="32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7">
    <w:name w:val="DecValTok"/>
    <w:basedOn w:val="32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BaseNTok"/>
    <w:basedOn w:val="32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FloatTok"/>
    <w:basedOn w:val="32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0">
    <w:name w:val="ConstantTok"/>
    <w:basedOn w:val="32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1">
    <w:name w:val="CharTok"/>
    <w:basedOn w:val="32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2">
    <w:name w:val="SpecialCharTok"/>
    <w:basedOn w:val="32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3">
    <w:name w:val="StringTok"/>
    <w:basedOn w:val="32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VerbatimStringTok"/>
    <w:basedOn w:val="32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SpecialStringTok"/>
    <w:basedOn w:val="32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6">
    <w:name w:val="ImportTok"/>
    <w:basedOn w:val="32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7">
    <w:name w:val="CommentTok"/>
    <w:basedOn w:val="32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8">
    <w:name w:val="DocumentationTok"/>
    <w:basedOn w:val="32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AnnotationTok"/>
    <w:basedOn w:val="32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CommentVarTok"/>
    <w:basedOn w:val="32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1">
    <w:name w:val="OtherTok"/>
    <w:basedOn w:val="32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2">
    <w:name w:val="FunctionTok"/>
    <w:basedOn w:val="32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VariableTok"/>
    <w:basedOn w:val="32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4">
    <w:name w:val="ControlFlowTok"/>
    <w:basedOn w:val="32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5">
    <w:name w:val="OperatorTok"/>
    <w:basedOn w:val="32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6">
    <w:name w:val="BuiltInTok"/>
    <w:basedOn w:val="32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ExtensionTok"/>
    <w:basedOn w:val="32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8">
    <w:name w:val="PreprocessorTok"/>
    <w:basedOn w:val="32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9">
    <w:name w:val="AttributeTok"/>
    <w:basedOn w:val="32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60">
    <w:name w:val="RegionMarkerTok"/>
    <w:basedOn w:val="32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1">
    <w:name w:val="InformationTok"/>
    <w:basedOn w:val="32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WarningTok"/>
    <w:basedOn w:val="32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3">
    <w:name w:val="AlertTok"/>
    <w:basedOn w:val="32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4">
    <w:name w:val="ErrorTok"/>
    <w:basedOn w:val="32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5">
    <w:name w:val="NormalTok"/>
    <w:basedOn w:val="32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6">
    <w:name w:val="Основной текст Знак"/>
    <w:basedOn w:val="9"/>
    <w:link w:val="3"/>
    <w:qFormat/>
    <w:uiPriority w:val="0"/>
    <w:rPr>
      <w:rFonts w:ascii="Times New Roman" w:hAnsi="Times New Roman" w:cs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422</Words>
  <Characters>2406</Characters>
  <Lines>20</Lines>
  <Paragraphs>5</Paragraphs>
  <TotalTime>89</TotalTime>
  <ScaleCrop>false</ScaleCrop>
  <LinksUpToDate>false</LinksUpToDate>
  <CharactersWithSpaces>2823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2025-06-03T18:18:00Z</dcterms:created>
  <dc:creator>В. М. Хайтов, В. В. Островский</dc:creator>
  <cp:lastModifiedBy>google1599737165</cp:lastModifiedBy>
  <dcterms:modified xsi:type="dcterms:W3CDTF">2025-06-03T19:22:27Z</dcterms:modified>
  <dc:title>Питание креветок Crangon crangon (Linnaeus, 1758) на песчаных литоральных пляжах о. Ряжкова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М., Островский В. В. Питание креветок Crangon crangon (Linnaeus, 1758) на песчаных литоральных пляжах о. Ряжкова  // Толмачева Е. Л. (ред.) Летопись природы Кадалакшского заповедника за 2024 год (ежегодный отчет). Кандалакша. Т.1 (Летопись природы Кандалакшского заповедника, кн. ++)Была изучена связь между структурой бентосных сообществ и рационом креветок C.crangon в пределах двух практически изолированных друг от друга илисто-песчаных пляжей: Южной и Северной губах о.Ряжкова.Khaitov V.M., Ostrovsky V.V. Feeding of shrimp Crangon crangon (Linnaeus, 1758) on sandy littoral beaches of Ryazhkov Island // Tolmacheva E. L. (ed.) The Chronicle of Nature by the Kandalaksha Reserve for 2024 (Annual report). Kandalaksha. V.1. (The Chronicle of Nature by the Kandalaksha Reserve, Book N ++)The relationship between the structure of benthic communities and the diet of shrimp C.crangon within two practically isolated from each other sand beaches: the Southern and Northern Inlets of Ryazhkov Island was studied.</vt:lpwstr>
  </property>
  <property fmtid="{D5CDD505-2E9C-101B-9397-08002B2CF9AE}" pid="3" name="output">
    <vt:lpwstr/>
  </property>
  <property fmtid="{D5CDD505-2E9C-101B-9397-08002B2CF9AE}" pid="4" name="KSOProductBuildVer">
    <vt:lpwstr>1049-12.2.0.20326</vt:lpwstr>
  </property>
  <property fmtid="{D5CDD505-2E9C-101B-9397-08002B2CF9AE}" pid="5" name="ICV">
    <vt:lpwstr>3DB18E4AD60F4AEEB6C831C9FD6E3D8B_12</vt:lpwstr>
  </property>
</Properties>
</file>