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План</w:t>
      </w:r>
      <w:r>
        <w:t xml:space="preserve"> </w:t>
      </w:r>
      <w:r>
        <w:rPr>
          <w:iCs/>
          <w:i/>
        </w:rPr>
        <w:t xml:space="preserve">Изучены абиотические и биотические факторы, влияющие на соотношение обилия M.edulis и M.trossulus в беломорских поселениях. В полевых изучены экофизиологические показатели (рост, сила прикрепления биссуса, скорость фильтрации, гонадо-соматический индекс и т.п.) у мидий двух видов, обитающих в градиенте солености и в градиенте таксономического состава поселений (от поселений, где доминируют конспецифики, до поселений, где доминирует другой вид).</w:t>
      </w:r>
    </w:p>
    <w:p>
      <w:pPr>
        <w:pStyle w:val="a7"/>
      </w:pPr>
      <w:r>
        <w:t xml:space="preserve">Были обобщены данные по соотношению двух морфотипов миди в гибридной зоне, представленной в Кандалакшском заливе Белого моря. На 95 точках, расположенных на всем побережье Кандалакшского залива (Рис. ++), была оценена степень прибойности, расстояние до ближайшего источника опреснения (реки, каналы ГЭС), мощность ближайшего источника опреснения, соленость во время взятия проб и характер субстрата, на котором поселяются мидии (фукоиды или донные субстраты). Перечисленные предикторы охватывают весь спектр описанных ранее в литературе факторов, регулирующих соотношение численностей</w:t>
      </w:r>
      <w:r>
        <w:t xml:space="preserve"> </w:t>
      </w:r>
      <w:r>
        <w:rPr>
          <w:iCs/>
          <w:i/>
        </w:rPr>
        <w:t xml:space="preserve">M.edulis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M.trossulus</w:t>
      </w:r>
      <w:r>
        <w:t xml:space="preserve"> </w:t>
      </w:r>
      <w:r>
        <w:t xml:space="preserve">в поселениях.</w:t>
      </w:r>
    </w:p>
    <w:p>
      <w:pPr>
        <w:pStyle w:val="a7"/>
      </w:pPr>
      <w:r>
        <w:t xml:space="preserve">Введение всех факторов-кандидатов в одну модель позволило оценить их относительную роль в регуляции соотношения численностей двух видов в смешанных поселениях. В качестве переменной отклика рассматривалась доля мидий мидий T-морфотипа, которая демонстрирует высокую корреляцию с долей</w:t>
      </w:r>
      <w:r>
        <w:t xml:space="preserve"> </w:t>
      </w:r>
      <w:r>
        <w:rPr>
          <w:iCs/>
          <w:i/>
        </w:rPr>
        <w:t xml:space="preserve">M.trossulus</w:t>
      </w:r>
      <w:r>
        <w:t xml:space="preserve"> </w:t>
      </w:r>
      <w:r>
        <w:t xml:space="preserve">в смешанном поселении (Khaitov et al., 2021).</w:t>
      </w:r>
    </w:p>
    <w:p>
      <w:pPr>
        <w:pStyle w:val="a7"/>
      </w:pPr>
      <w:r>
        <w:t xml:space="preserve">Согласно полученной модели (Табл. ++), частота мидий T-морфотипа выше на фукоидах, чем на донном субстрате. Эта величина возрастает по мере приближения к действующим портам и уменьшается по мере увеличения прибойности местообитания. Наиболее сильное влияние на соотношение Mt:Me оказывает тип субстрата и то, активен ли ближайший к поселению порт. Важно отметить, что несмотря на то, что в исследованном регионе присутствуют хорошо выраженные градиенты солености и плотность расположения точек сбора материала достаточно велика, нам не удалось подтвердить роль солености, как ведущего средового фактор, определяющего соотношение Mt:Me. Единственный предиктор, связанный с соленсотью, оказывающий незначительное влияние на соотношение Mt:Me - это мощность источника опреснения: доля Mt выше, если ближайший источник опреснения обладает большой площадью водосбора.</w:t>
      </w:r>
    </w:p>
    <w:p>
      <w:pPr>
        <w:pStyle w:val="a7"/>
      </w:pPr>
      <w:r>
        <w:t xml:space="preserve">Таблица ++. Результаты построения смешанной обобщенной регрессионной модели, основанной на бета-распределении (beta-binomial GLMM). В скобках указывается название градации, использованной в качестве альтернативы базовому уровню дискретного фактора. В качестве случайного (группирующего) фактора в модели использована точка взятия проб. При построении модели значения предикторов были стандартизованы, что позволяет сравнивать соответсвующие коэффициенты модели.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Член модели</w:t>
            </w:r>
          </w:p>
        </w:tc>
        <w:tc>
          <w:p>
            <w:pPr>
              <w:pStyle w:val="Compact"/>
              <w:jc w:val="right"/>
            </w:pPr>
            <w:r>
              <w:t xml:space="preserve">Оценка параметра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Z-statistic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-3.121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Субстрат (Фукоиды)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15.224</w:t>
            </w:r>
          </w:p>
        </w:tc>
        <w:tc>
          <w:p>
            <w:pPr>
              <w:pStyle w:val="Compact"/>
              <w:jc w:val="righ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Соленость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-1.044</w:t>
            </w:r>
          </w:p>
        </w:tc>
        <w:tc>
          <w:p>
            <w:pPr>
              <w:pStyle w:val="Compact"/>
              <w:jc w:val="right"/>
            </w:pPr>
            <w:r>
              <w:t xml:space="preserve">0.2965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Расстояние до ближайшей реки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-1.473</w:t>
            </w:r>
          </w:p>
        </w:tc>
        <w:tc>
          <w:p>
            <w:pPr>
              <w:pStyle w:val="Compact"/>
              <w:jc w:val="right"/>
            </w:pPr>
            <w:r>
              <w:t xml:space="preserve">0.1409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Размер ближайшей реки (крупная река)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2.199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Прибойность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-3.035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Расстояние до ближайшего порта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-2.630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Статус ближайшего порта(Активный)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5.100</w:t>
            </w:r>
          </w:p>
        </w:tc>
        <w:tc>
          <w:p>
            <w:pPr>
              <w:pStyle w:val="Compact"/>
              <w:jc w:val="righ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Случайный фактор, регулирующий дисперсию свободного члена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/>
        </w:tc>
        <w:tc>
          <w:p/>
        </w:tc>
        <w:tc>
          <w:p/>
        </w:tc>
      </w:tr>
    </w:tbl>
    <w:p>
      <w:pPr>
        <w:pStyle w:val="a7"/>
      </w:pPr>
      <w:r>
        <w:t xml:space="preserve">Для объяснения полученных закономерностей были проведены полевые и лабораторные эксперименты, целью которых было оценить влияние абиотических (соленость) и биотических факторов (соотошение Mt:Me; плотность поселения) на физиологические процессы у мидий двух видов . В качестве регистрируемых параметров мы использовали индекс состояния (вес сухих тканей моллюска при учете его размеров), силу прикрепления биссуса, количество выделяемых бисссусных нитей, а также величину смертности моллюсков. Использование морфотипов мидий в качестве видовых маркеров позволило вовлечь в анализ значительный объем материал.</w:t>
      </w:r>
    </w:p>
    <w:p>
      <w:pPr>
        <w:pStyle w:val="a7"/>
      </w:pPr>
      <w:r>
        <w:t xml:space="preserve">В полевых экспериментах было показано, что индекс соcтояния, как интегральный показатель благосостояния моллюсков, статистически значимо зависит от соотношения Mt:Me в смешанном поселении (Табл. ++). При этом индекс состояния демонстрировал снижение по мере увеличения в поселениях доли Mt. Таким образом, соотношение видов в смешанном поселении оказывается важным биотическим фактором, влияющим на физиологические процессы у мидий. Это хорошо согласуется с гипотезой о межвидовой конкуренции, как главном факторе, определяющем пространственную сегрегацию двух видов мидий.</w:t>
      </w:r>
    </w:p>
    <w:p>
      <w:pPr>
        <w:pStyle w:val="a7"/>
      </w:pPr>
      <w:r>
        <w:t xml:space="preserve">Таблица ++. Результаты построения регрессионной модели, описывающей связь веса сухих тканей моллюсков с размером, cоотношением Mt:Me, морфотипом мидии и плотностью поселения. В скобках указывается название градации, использованной в качестве альтернативы базовому уровню дискретного фактора. Данная модель является результатом пошагового упрощения модели, включавшей помимо главных эффектов еще и все взаимодействия между ними. Взаимодействия были последовательно последовательно удалены из модели, как несущественные.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Член модели</w:t>
            </w:r>
          </w:p>
        </w:tc>
        <w:tc>
          <w:p>
            <w:pPr>
              <w:pStyle w:val="Compact"/>
              <w:jc w:val="right"/>
            </w:pPr>
            <w:r>
              <w:t xml:space="preserve">Оценка параметра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t-statistic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-0.0269979</w:t>
            </w:r>
          </w:p>
        </w:tc>
        <w:tc>
          <w:p>
            <w:pPr>
              <w:pStyle w:val="Compact"/>
              <w:jc w:val="right"/>
            </w:pPr>
            <w:r>
              <w:t xml:space="preserve">0.0144801</w:t>
            </w:r>
          </w:p>
        </w:tc>
        <w:tc>
          <w:p>
            <w:pPr>
              <w:pStyle w:val="Compact"/>
              <w:jc w:val="right"/>
            </w:pPr>
            <w:r>
              <w:t xml:space="preserve">-1.864488</w:t>
            </w:r>
          </w:p>
        </w:tc>
        <w:tc>
          <w:p>
            <w:pPr>
              <w:pStyle w:val="Compact"/>
              <w:jc w:val="right"/>
            </w:pPr>
            <w:r>
              <w:t xml:space="preserve">0.0641689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Размер</w:t>
            </w:r>
          </w:p>
        </w:tc>
        <w:tc>
          <w:p>
            <w:pPr>
              <w:pStyle w:val="Compact"/>
              <w:jc w:val="right"/>
            </w:pPr>
            <w:r>
              <w:t xml:space="preserve">0.0053533</w:t>
            </w:r>
          </w:p>
        </w:tc>
        <w:tc>
          <w:p>
            <w:pPr>
              <w:pStyle w:val="Compact"/>
              <w:jc w:val="right"/>
            </w:pPr>
            <w:r>
              <w:t xml:space="preserve">0.0002933</w:t>
            </w:r>
          </w:p>
        </w:tc>
        <w:tc>
          <w:p>
            <w:pPr>
              <w:pStyle w:val="Compact"/>
              <w:jc w:val="right"/>
            </w:pPr>
            <w:r>
              <w:t xml:space="preserve">18.249517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Доля T-морфотипа</w:t>
            </w:r>
          </w:p>
        </w:tc>
        <w:tc>
          <w:p>
            <w:pPr>
              <w:pStyle w:val="Compact"/>
              <w:jc w:val="right"/>
            </w:pPr>
            <w:r>
              <w:t xml:space="preserve">-0.0238688</w:t>
            </w:r>
          </w:p>
        </w:tc>
        <w:tc>
          <w:p>
            <w:pPr>
              <w:pStyle w:val="Compact"/>
              <w:jc w:val="right"/>
            </w:pPr>
            <w:r>
              <w:t xml:space="preserve">0.0081667</w:t>
            </w:r>
          </w:p>
        </w:tc>
        <w:tc>
          <w:p>
            <w:pPr>
              <w:pStyle w:val="Compact"/>
              <w:jc w:val="right"/>
            </w:pPr>
            <w:r>
              <w:t xml:space="preserve">-2.922682</w:t>
            </w:r>
          </w:p>
        </w:tc>
        <w:tc>
          <w:p>
            <w:pPr>
              <w:pStyle w:val="Compact"/>
              <w:jc w:val="right"/>
            </w:pPr>
            <w:r>
              <w:t xml:space="preserve">0.0039971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Морфотип (T)</w:t>
            </w:r>
          </w:p>
        </w:tc>
        <w:tc>
          <w:p>
            <w:pPr>
              <w:pStyle w:val="Compact"/>
              <w:jc w:val="right"/>
            </w:pPr>
            <w:r>
              <w:t xml:space="preserve">-0.0070111</w:t>
            </w:r>
          </w:p>
        </w:tc>
        <w:tc>
          <w:p>
            <w:pPr>
              <w:pStyle w:val="Compact"/>
              <w:jc w:val="right"/>
            </w:pPr>
            <w:r>
              <w:t xml:space="preserve">0.0016967</w:t>
            </w:r>
          </w:p>
        </w:tc>
        <w:tc>
          <w:p>
            <w:pPr>
              <w:pStyle w:val="Compact"/>
              <w:jc w:val="right"/>
            </w:pPr>
            <w:r>
              <w:t xml:space="preserve">-4.132251</w:t>
            </w:r>
          </w:p>
        </w:tc>
        <w:tc>
          <w:p>
            <w:pPr>
              <w:pStyle w:val="Compact"/>
              <w:jc w:val="right"/>
            </w:pPr>
            <w:r>
              <w:t xml:space="preserve">0.0000590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Плотность поселения</w:t>
            </w:r>
          </w:p>
        </w:tc>
        <w:tc>
          <w:p>
            <w:pPr>
              <w:pStyle w:val="Compact"/>
              <w:jc w:val="right"/>
            </w:pPr>
            <w:r>
              <w:t xml:space="preserve">-0.0006160</w:t>
            </w:r>
          </w:p>
        </w:tc>
        <w:tc>
          <w:p>
            <w:pPr>
              <w:pStyle w:val="Compact"/>
              <w:jc w:val="right"/>
            </w:pPr>
            <w:r>
              <w:t xml:space="preserve">0.0001372</w:t>
            </w:r>
          </w:p>
        </w:tc>
        <w:tc>
          <w:p>
            <w:pPr>
              <w:pStyle w:val="Compact"/>
              <w:jc w:val="right"/>
            </w:pPr>
            <w:r>
              <w:t xml:space="preserve">-4.489911</w:t>
            </w:r>
          </w:p>
        </w:tc>
        <w:tc>
          <w:p>
            <w:pPr>
              <w:pStyle w:val="Compact"/>
              <w:jc w:val="right"/>
            </w:pPr>
            <w:r>
              <w:t xml:space="preserve">0.0000139</w:t>
            </w:r>
          </w:p>
        </w:tc>
      </w:tr>
    </w:tbl>
    <w:p>
      <w:pPr>
        <w:pStyle w:val="a7"/>
      </w:pPr>
      <w:r>
        <w:t xml:space="preserve">Мы предположили, что механизм конкурентных отношений связан с интерференцией за счет прикрепления биссуса. Для проверки этой гипотезы мы провели полевой эксперимент, в котором оценили влияние плотности поселения и соотношения Mt:Me на силу прикрепления мидий и количество выделяемых биссусных нитей. Этот эксперимент не выявил значимого влияния указанных биотических факторов, но показал, что мидии T-морфотипа выделяют больше биссусных нитей и прикрепляются к субстрату сильнее, чем это делают мидии E-морфотипа (Рис. +++).</w:t>
      </w:r>
    </w:p>
    <w:p>
      <w:pPr>
        <w:pStyle w:val="a7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К-отчету-202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7"/>
      </w:pPr>
      <w:r>
        <w:t xml:space="preserve">Полученные результаты согласуются с тем, что относительное обилие мидий T-морфотипа выше на фукоидах. Эта экологическая ниша более пригодна для моллюсков способных обеспечивать большую силу прикрепления.</w:t>
      </w:r>
    </w:p>
    <w:sectPr w:rsidR="00F6765F" w:rsidRPr="007A3A87" w:rsidSect="00B45196">
      <w:footerReference w:type="even" r:id="rId9"/>
      <w:footerReference w:type="default" r:id="rId10"/>
      <w:pgSz w:w="12242" w:h="15842" w:code="1"/>
      <w:pgMar w:top="1134" w:right="1134" w:bottom="1134" w:left="1134" w:header="709" w:footer="709" w:gutter="0"/>
      <w:lnNumType w:countBy="1" w:restart="continuous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48E" w:rsidRDefault="00E713B0" w:rsidP="007A3A87">
    <w:pPr>
      <w:pStyle w:val="a9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B448E" w:rsidRDefault="0004583F" w:rsidP="007A3A8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544075"/>
      <w:docPartObj>
        <w:docPartGallery w:val="Page Numbers (Bottom of Page)"/>
        <w:docPartUnique/>
      </w:docPartObj>
    </w:sdtPr>
    <w:sdtEndPr/>
    <w:sdtContent>
      <w:p w:rsidR="00B550E8" w:rsidRDefault="00B550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196">
          <w:rPr>
            <w:noProof/>
          </w:rPr>
          <w:t>3</w:t>
        </w:r>
        <w:r>
          <w:fldChar w:fldCharType="end"/>
        </w:r>
      </w:p>
    </w:sdtContent>
  </w:sdt>
  <w:p w:rsidR="00AB448E" w:rsidRDefault="0004583F" w:rsidP="007A3A87">
    <w:pPr>
      <w:pStyle w:val="a9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CB4"/>
    <w:multiLevelType w:val="hybridMultilevel"/>
    <w:tmpl w:val="01903D5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157838"/>
    <w:multiLevelType w:val="hybridMultilevel"/>
    <w:tmpl w:val="0E088F98"/>
    <w:lvl w:ilvl="0" w:tplc="ADAC2BC6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2">
    <w:nsid w:val="0BF72AD1"/>
    <w:multiLevelType w:val="hybridMultilevel"/>
    <w:tmpl w:val="8DC8DC04"/>
    <w:lvl w:ilvl="0" w:tplc="17F0A4E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09C0CF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DE37D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9CE737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1BE8B6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1B6CF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BABCA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9622D6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9E24E0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93974"/>
    <w:multiLevelType w:val="hybridMultilevel"/>
    <w:tmpl w:val="8D36FC46"/>
    <w:lvl w:ilvl="0" w:tplc="BF663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2726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CA5E0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C010D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C94B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8A9C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2BA8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C53AD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C90E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">
    <w:nsid w:val="0E2A18B7"/>
    <w:multiLevelType w:val="hybridMultilevel"/>
    <w:tmpl w:val="5826FE36"/>
    <w:lvl w:ilvl="0" w:tplc="EA704F84">
      <w:start w:val="1973"/>
      <w:numFmt w:val="decimal"/>
      <w:lvlText w:val="%1"/>
      <w:lvlJc w:val="left"/>
      <w:pPr>
        <w:tabs>
          <w:tab w:val="num" w:pos="4245"/>
        </w:tabs>
        <w:ind w:left="4245" w:hanging="424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ED36C7B"/>
    <w:multiLevelType w:val="hybridMultilevel"/>
    <w:tmpl w:val="DC761E54"/>
    <w:lvl w:ilvl="0" w:tplc="C4360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BBE6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4F06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C9566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FE69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0500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2764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D5AA9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5E24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6">
    <w:nsid w:val="14E8429F"/>
    <w:multiLevelType w:val="hybridMultilevel"/>
    <w:tmpl w:val="1FC41C02"/>
    <w:lvl w:ilvl="0" w:tplc="D9C27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62D4F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CBCAA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5D88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ED61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34E47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91C0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E32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4681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7">
    <w:nsid w:val="192141BB"/>
    <w:multiLevelType w:val="hybridMultilevel"/>
    <w:tmpl w:val="96BAF382"/>
    <w:lvl w:ilvl="0" w:tplc="3EA803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1E473C89"/>
    <w:multiLevelType w:val="hybridMultilevel"/>
    <w:tmpl w:val="8B24888C"/>
    <w:lvl w:ilvl="0" w:tplc="720A6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9E7EB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6826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98A6A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27289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99C22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BDE6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EFAD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0387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9">
    <w:nsid w:val="20D53679"/>
    <w:multiLevelType w:val="hybridMultilevel"/>
    <w:tmpl w:val="662C2D6C"/>
    <w:lvl w:ilvl="0" w:tplc="0EA6506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  <w:rPr>
        <w:rFonts w:hint="default"/>
        <w:b w:val="0"/>
        <w:i w:val="0"/>
        <w:vertAlign w:val="baseline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0">
    <w:nsid w:val="228915CB"/>
    <w:multiLevelType w:val="hybridMultilevel"/>
    <w:tmpl w:val="DBA4CFA8"/>
    <w:lvl w:ilvl="0" w:tplc="7930A04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B80A8C"/>
    <w:multiLevelType w:val="singleLevel"/>
    <w:tmpl w:val="BDF6082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>
    <w:nsid w:val="25CB205E"/>
    <w:multiLevelType w:val="hybridMultilevel"/>
    <w:tmpl w:val="9C8E612A"/>
    <w:lvl w:ilvl="0" w:tplc="56767D58">
      <w:start w:val="1"/>
      <w:numFmt w:val="bullet"/>
      <w:lvlText w:val=""/>
      <w:lvlJc w:val="left"/>
      <w:pPr>
        <w:tabs>
          <w:tab w:val="num" w:pos="397"/>
        </w:tabs>
        <w:ind w:left="0" w:firstLine="0"/>
      </w:pPr>
      <w:rPr>
        <w:rFonts w:ascii="Wingdings" w:hAnsi="Wingdings" w:hint="default"/>
      </w:rPr>
    </w:lvl>
    <w:lvl w:ilvl="1" w:tplc="ECAAFDE0">
      <w:start w:val="1"/>
      <w:numFmt w:val="decimal"/>
      <w:lvlText w:val="%2."/>
      <w:lvlJc w:val="left"/>
      <w:pPr>
        <w:tabs>
          <w:tab w:val="num" w:pos="709"/>
        </w:tabs>
        <w:ind w:left="0" w:firstLine="0"/>
      </w:pPr>
      <w:rPr>
        <w:rFonts w:ascii="Arial" w:eastAsia="Times New Roman" w:hAnsi="Arial" w:cs="Arial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357C47"/>
    <w:multiLevelType w:val="hybridMultilevel"/>
    <w:tmpl w:val="FE2EC314"/>
    <w:lvl w:ilvl="0" w:tplc="4CD88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C4E1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656F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C383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1262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C5A0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219A9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06A07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6940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4">
    <w:nsid w:val="26D1637D"/>
    <w:multiLevelType w:val="hybridMultilevel"/>
    <w:tmpl w:val="3F725F8A"/>
    <w:lvl w:ilvl="0" w:tplc="CF14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18607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D5ACA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5E40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E80C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12406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4E16F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332A2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84D66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5">
    <w:nsid w:val="27AC227D"/>
    <w:multiLevelType w:val="hybridMultilevel"/>
    <w:tmpl w:val="B54CCD7A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6">
    <w:nsid w:val="27CD2517"/>
    <w:multiLevelType w:val="hybridMultilevel"/>
    <w:tmpl w:val="BF04952A"/>
    <w:lvl w:ilvl="0" w:tplc="89A4CE6C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0B343E"/>
    <w:multiLevelType w:val="hybridMultilevel"/>
    <w:tmpl w:val="79C4C8D4"/>
    <w:lvl w:ilvl="0" w:tplc="CCF6A23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843256"/>
    <w:multiLevelType w:val="hybridMultilevel"/>
    <w:tmpl w:val="A336B8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DF2E5C"/>
    <w:multiLevelType w:val="hybridMultilevel"/>
    <w:tmpl w:val="6C1607C8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0">
    <w:nsid w:val="312A62DE"/>
    <w:multiLevelType w:val="hybridMultilevel"/>
    <w:tmpl w:val="6C5A5086"/>
    <w:lvl w:ilvl="0" w:tplc="ABB4B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857C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F8C6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84F05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264C9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D7685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B5BED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B060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17F43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1">
    <w:nsid w:val="35720C88"/>
    <w:multiLevelType w:val="hybridMultilevel"/>
    <w:tmpl w:val="3B849E88"/>
    <w:lvl w:ilvl="0" w:tplc="D862C0E8">
      <w:start w:val="1973"/>
      <w:numFmt w:val="decimal"/>
      <w:lvlText w:val="%1"/>
      <w:lvlJc w:val="left"/>
      <w:pPr>
        <w:tabs>
          <w:tab w:val="num" w:pos="7080"/>
        </w:tabs>
        <w:ind w:left="7080" w:hanging="4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22">
    <w:nsid w:val="36EC36BC"/>
    <w:multiLevelType w:val="hybridMultilevel"/>
    <w:tmpl w:val="2CE235AA"/>
    <w:lvl w:ilvl="0" w:tplc="442C9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39C7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95CF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D0C46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0F22C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81DC4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E9B8D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092F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8742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3">
    <w:nsid w:val="3AB337DC"/>
    <w:multiLevelType w:val="hybridMultilevel"/>
    <w:tmpl w:val="612A1BC4"/>
    <w:lvl w:ilvl="0" w:tplc="99783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6964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6AEEA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BE0AF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42CC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C309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546A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0ED09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863AD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4">
    <w:nsid w:val="42725D41"/>
    <w:multiLevelType w:val="hybridMultilevel"/>
    <w:tmpl w:val="BF025DD8"/>
    <w:lvl w:ilvl="0" w:tplc="A5007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8E03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7278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BCDE1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034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70EE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C0724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899E0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0A8E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5">
    <w:nsid w:val="441062DA"/>
    <w:multiLevelType w:val="hybridMultilevel"/>
    <w:tmpl w:val="94D0537E"/>
    <w:lvl w:ilvl="0" w:tplc="E5602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1B74D0"/>
    <w:multiLevelType w:val="hybridMultilevel"/>
    <w:tmpl w:val="9594B5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F215EF9"/>
    <w:multiLevelType w:val="hybridMultilevel"/>
    <w:tmpl w:val="43E6497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FA7EB4"/>
    <w:multiLevelType w:val="hybridMultilevel"/>
    <w:tmpl w:val="4CBE8B42"/>
    <w:lvl w:ilvl="0" w:tplc="DE040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CC22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3CEE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316F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E8E2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4BB8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B36A6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2429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7EAC0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9">
    <w:nsid w:val="51C71388"/>
    <w:multiLevelType w:val="hybridMultilevel"/>
    <w:tmpl w:val="1B747B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5751E9"/>
    <w:multiLevelType w:val="hybridMultilevel"/>
    <w:tmpl w:val="07D259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7661EB0"/>
    <w:multiLevelType w:val="hybridMultilevel"/>
    <w:tmpl w:val="DE9EF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0C1748"/>
    <w:multiLevelType w:val="hybridMultilevel"/>
    <w:tmpl w:val="9634F2CC"/>
    <w:lvl w:ilvl="0" w:tplc="2B8E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F9A4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B7DCF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28AD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784EB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CF1AC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E4E1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06C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96525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3">
    <w:nsid w:val="6A9F2222"/>
    <w:multiLevelType w:val="hybridMultilevel"/>
    <w:tmpl w:val="7396B6CA"/>
    <w:lvl w:ilvl="0" w:tplc="D1844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60A2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97A7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BBAE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33A1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3B06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F185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B46A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F003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4">
    <w:nsid w:val="6BE87405"/>
    <w:multiLevelType w:val="hybridMultilevel"/>
    <w:tmpl w:val="735E60EE"/>
    <w:lvl w:ilvl="0" w:tplc="EB12C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DFBCC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FF40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8B0C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63E84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8E409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5D309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A30C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61A0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5">
    <w:nsid w:val="6D151BD6"/>
    <w:multiLevelType w:val="hybridMultilevel"/>
    <w:tmpl w:val="4DDE8DE4"/>
    <w:lvl w:ilvl="0" w:tplc="F0CE99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222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C2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89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EB1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323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A4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C6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26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EF2C59"/>
    <w:multiLevelType w:val="hybridMultilevel"/>
    <w:tmpl w:val="22AC81C4"/>
    <w:lvl w:ilvl="0" w:tplc="9CA05470">
      <w:start w:val="4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4D3239"/>
    <w:multiLevelType w:val="hybridMultilevel"/>
    <w:tmpl w:val="4EFED2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5E2233"/>
    <w:multiLevelType w:val="hybridMultilevel"/>
    <w:tmpl w:val="50983D66"/>
    <w:lvl w:ilvl="0" w:tplc="F498F718">
      <w:start w:val="1"/>
      <w:numFmt w:val="decimal"/>
      <w:lvlText w:val="%1."/>
      <w:lvlJc w:val="left"/>
      <w:pPr>
        <w:tabs>
          <w:tab w:val="num" w:pos="340"/>
        </w:tabs>
        <w:ind w:left="397" w:hanging="39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F30786"/>
    <w:multiLevelType w:val="multilevel"/>
    <w:tmpl w:val="B6F681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9F4625"/>
    <w:multiLevelType w:val="hybridMultilevel"/>
    <w:tmpl w:val="69EA99FC"/>
    <w:lvl w:ilvl="0" w:tplc="E1C86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C240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F508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B08A4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D10C4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4B66D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74E9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4808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FDE4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1">
    <w:nsid w:val="790C1210"/>
    <w:multiLevelType w:val="hybridMultilevel"/>
    <w:tmpl w:val="44F267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A4B6BFB"/>
    <w:multiLevelType w:val="hybridMultilevel"/>
    <w:tmpl w:val="01F69832"/>
    <w:lvl w:ilvl="0" w:tplc="F8D497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CE126B"/>
    <w:multiLevelType w:val="hybridMultilevel"/>
    <w:tmpl w:val="E584BBC4"/>
    <w:lvl w:ilvl="0" w:tplc="42F8AB8E">
      <w:start w:val="1"/>
      <w:numFmt w:val="decimal"/>
      <w:lvlText w:val="%1)"/>
      <w:lvlJc w:val="left"/>
      <w:pPr>
        <w:tabs>
          <w:tab w:val="num" w:pos="1962"/>
        </w:tabs>
        <w:ind w:left="1962" w:hanging="13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4"/>
  </w:num>
  <w:num w:numId="2">
    <w:abstractNumId w:val="21"/>
  </w:num>
  <w:num w:numId="3">
    <w:abstractNumId w:val="30"/>
  </w:num>
  <w:num w:numId="4">
    <w:abstractNumId w:val="18"/>
  </w:num>
  <w:num w:numId="5">
    <w:abstractNumId w:val="16"/>
  </w:num>
  <w:num w:numId="6">
    <w:abstractNumId w:val="0"/>
  </w:num>
  <w:num w:numId="7">
    <w:abstractNumId w:val="1"/>
  </w:num>
  <w:num w:numId="8">
    <w:abstractNumId w:val="35"/>
  </w:num>
  <w:num w:numId="9">
    <w:abstractNumId w:val="29"/>
  </w:num>
  <w:num w:numId="10">
    <w:abstractNumId w:val="15"/>
  </w:num>
  <w:num w:numId="11">
    <w:abstractNumId w:val="19"/>
  </w:num>
  <w:num w:numId="12">
    <w:abstractNumId w:val="9"/>
  </w:num>
  <w:num w:numId="13">
    <w:abstractNumId w:val="17"/>
  </w:num>
  <w:num w:numId="14">
    <w:abstractNumId w:val="31"/>
  </w:num>
  <w:num w:numId="15">
    <w:abstractNumId w:val="25"/>
  </w:num>
  <w:num w:numId="16">
    <w:abstractNumId w:val="10"/>
  </w:num>
  <w:num w:numId="17">
    <w:abstractNumId w:val="14"/>
  </w:num>
  <w:num w:numId="18">
    <w:abstractNumId w:val="20"/>
  </w:num>
  <w:num w:numId="19">
    <w:abstractNumId w:val="2"/>
  </w:num>
  <w:num w:numId="20">
    <w:abstractNumId w:val="8"/>
  </w:num>
  <w:num w:numId="21">
    <w:abstractNumId w:val="22"/>
  </w:num>
  <w:num w:numId="22">
    <w:abstractNumId w:val="3"/>
  </w:num>
  <w:num w:numId="23">
    <w:abstractNumId w:val="6"/>
  </w:num>
  <w:num w:numId="24">
    <w:abstractNumId w:val="13"/>
  </w:num>
  <w:num w:numId="25">
    <w:abstractNumId w:val="32"/>
  </w:num>
  <w:num w:numId="26">
    <w:abstractNumId w:val="40"/>
  </w:num>
  <w:num w:numId="27">
    <w:abstractNumId w:val="24"/>
  </w:num>
  <w:num w:numId="28">
    <w:abstractNumId w:val="28"/>
  </w:num>
  <w:num w:numId="29">
    <w:abstractNumId w:val="5"/>
  </w:num>
  <w:num w:numId="30">
    <w:abstractNumId w:val="33"/>
  </w:num>
  <w:num w:numId="31">
    <w:abstractNumId w:val="34"/>
  </w:num>
  <w:num w:numId="32">
    <w:abstractNumId w:val="23"/>
  </w:num>
  <w:num w:numId="33">
    <w:abstractNumId w:val="38"/>
  </w:num>
  <w:num w:numId="34">
    <w:abstractNumId w:val="42"/>
  </w:num>
  <w:num w:numId="35">
    <w:abstractNumId w:val="43"/>
  </w:num>
  <w:num w:numId="36">
    <w:abstractNumId w:val="7"/>
  </w:num>
  <w:num w:numId="37">
    <w:abstractNumId w:val="36"/>
  </w:num>
  <w:num w:numId="38">
    <w:abstractNumId w:val="12"/>
  </w:num>
  <w:num w:numId="39">
    <w:abstractNumId w:val="37"/>
  </w:num>
  <w:num w:numId="40">
    <w:abstractNumId w:val="11"/>
  </w:num>
  <w:num w:numId="41">
    <w:abstractNumId w:val="41"/>
  </w:num>
  <w:num w:numId="42">
    <w:abstractNumId w:val="26"/>
  </w:num>
  <w:num w:numId="43">
    <w:abstractNumId w:val="27"/>
  </w:num>
  <w:num w:numId="44">
    <w:abstractNumId w:val="3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A87"/>
    <w:pPr>
      <w:spacing w:after="120"/>
      <w:ind w:firstLine="567"/>
      <w:jc w:val="both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5726E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55726E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a"/>
    <w:next w:val="a"/>
    <w:qFormat/>
    <w:rsid w:val="00ED5AF2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726E"/>
    <w:rPr>
      <w:rFonts w:ascii="Arial" w:eastAsia="Times New Roman" w:hAnsi="Arial" w:cs="Arial"/>
      <w:b/>
      <w:sz w:val="32"/>
      <w:szCs w:val="32"/>
    </w:rPr>
  </w:style>
  <w:style w:type="character" w:customStyle="1" w:styleId="20">
    <w:name w:val="Заголовок 2 Знак"/>
    <w:basedOn w:val="a0"/>
    <w:link w:val="2"/>
    <w:locked/>
    <w:rsid w:val="0055726E"/>
    <w:rPr>
      <w:rFonts w:ascii="Arial" w:eastAsia="Times New Roman" w:hAnsi="Arial" w:cs="Cambria"/>
      <w:bCs/>
      <w:i/>
      <w:iCs/>
      <w:sz w:val="32"/>
      <w:szCs w:val="28"/>
    </w:rPr>
  </w:style>
  <w:style w:type="table" w:styleId="a3">
    <w:name w:val="Table Grid"/>
    <w:basedOn w:val="a1"/>
    <w:rsid w:val="00E32AF7"/>
    <w:rPr>
      <w:rFonts w:ascii="Arial" w:eastAsia="Times New Roman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pPr>
        <w:jc w:val="left"/>
      </w:pPr>
    </w:tblStylePr>
  </w:style>
  <w:style w:type="paragraph" w:styleId="21">
    <w:name w:val="Body Text 2"/>
    <w:basedOn w:val="a"/>
    <w:rsid w:val="0052202A"/>
    <w:pPr>
      <w:spacing w:after="240"/>
      <w:ind w:firstLine="0"/>
    </w:pPr>
    <w:rPr>
      <w:sz w:val="28"/>
    </w:rPr>
  </w:style>
  <w:style w:type="paragraph" w:customStyle="1" w:styleId="22">
    <w:name w:val="Дерюгин 2"/>
    <w:basedOn w:val="a"/>
    <w:rsid w:val="00097B06"/>
    <w:rPr>
      <w:b/>
    </w:rPr>
  </w:style>
  <w:style w:type="paragraph" w:styleId="23">
    <w:name w:val="Body Text Indent 2"/>
    <w:basedOn w:val="a"/>
    <w:link w:val="24"/>
    <w:rsid w:val="00F2672F"/>
    <w:pPr>
      <w:ind w:left="283"/>
    </w:pPr>
  </w:style>
  <w:style w:type="character" w:customStyle="1" w:styleId="24">
    <w:name w:val="Основной текст с отступом 2 Знак"/>
    <w:basedOn w:val="a0"/>
    <w:link w:val="23"/>
    <w:semiHidden/>
    <w:rsid w:val="00B928D4"/>
    <w:rPr>
      <w:sz w:val="24"/>
      <w:lang w:val="ru-RU" w:eastAsia="ru-RU" w:bidi="ar-SA"/>
    </w:rPr>
  </w:style>
  <w:style w:type="paragraph" w:styleId="a4">
    <w:name w:val="Body Text Indent"/>
    <w:basedOn w:val="a"/>
    <w:link w:val="a5"/>
    <w:rsid w:val="00F2672F"/>
    <w:pPr>
      <w:ind w:left="283" w:firstLine="0"/>
    </w:pPr>
  </w:style>
  <w:style w:type="character" w:customStyle="1" w:styleId="a5">
    <w:name w:val="Основной текст с отступом Знак"/>
    <w:basedOn w:val="a0"/>
    <w:link w:val="a4"/>
    <w:semiHidden/>
    <w:rsid w:val="00B928D4"/>
    <w:rPr>
      <w:sz w:val="24"/>
      <w:szCs w:val="24"/>
      <w:lang w:val="ru-RU" w:eastAsia="ru-RU" w:bidi="ar-SA"/>
    </w:rPr>
  </w:style>
  <w:style w:type="character" w:styleId="a6">
    <w:name w:val="Hyperlink"/>
    <w:basedOn w:val="a0"/>
    <w:rsid w:val="00F2672F"/>
    <w:rPr>
      <w:color w:val="0000FF"/>
      <w:u w:val="single"/>
    </w:rPr>
  </w:style>
  <w:style w:type="paragraph" w:styleId="a7">
    <w:name w:val="Body Text"/>
    <w:basedOn w:val="a"/>
    <w:link w:val="a8"/>
    <w:rsid w:val="007A3A87"/>
  </w:style>
  <w:style w:type="character" w:customStyle="1" w:styleId="a8">
    <w:name w:val="Основной текст Знак"/>
    <w:basedOn w:val="a0"/>
    <w:link w:val="a7"/>
    <w:rsid w:val="007A3A87"/>
    <w:rPr>
      <w:rFonts w:eastAsia="Times New Roman"/>
      <w:sz w:val="24"/>
      <w:szCs w:val="24"/>
    </w:rPr>
  </w:style>
  <w:style w:type="paragraph" w:styleId="3">
    <w:name w:val="Body Text Indent 3"/>
    <w:basedOn w:val="a"/>
    <w:rsid w:val="000C4B4A"/>
    <w:pPr>
      <w:ind w:left="283"/>
    </w:pPr>
    <w:rPr>
      <w:sz w:val="16"/>
      <w:szCs w:val="16"/>
    </w:rPr>
  </w:style>
  <w:style w:type="character" w:customStyle="1" w:styleId="Heading2Char">
    <w:name w:val="Heading 2 Char"/>
    <w:basedOn w:val="a0"/>
    <w:semiHidden/>
    <w:rsid w:val="00B928D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9">
    <w:name w:val="footer"/>
    <w:basedOn w:val="a"/>
    <w:link w:val="aa"/>
    <w:uiPriority w:val="99"/>
    <w:rsid w:val="00B928D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a">
    <w:name w:val="Нижний колонтитул Знак"/>
    <w:basedOn w:val="a0"/>
    <w:link w:val="a9"/>
    <w:uiPriority w:val="99"/>
    <w:locked/>
    <w:rsid w:val="00B928D4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FooterChar">
    <w:name w:val="Footer Char"/>
    <w:basedOn w:val="a0"/>
    <w:semiHidden/>
    <w:rsid w:val="00B928D4"/>
    <w:rPr>
      <w:rFonts w:ascii="Courier New" w:hAnsi="Courier New" w:cs="Courier New"/>
      <w:sz w:val="24"/>
      <w:szCs w:val="24"/>
    </w:rPr>
  </w:style>
  <w:style w:type="character" w:styleId="ab">
    <w:name w:val="page number"/>
    <w:basedOn w:val="a0"/>
    <w:rsid w:val="00B928D4"/>
  </w:style>
  <w:style w:type="paragraph" w:styleId="ac">
    <w:name w:val="header"/>
    <w:basedOn w:val="a"/>
    <w:link w:val="ad"/>
    <w:rsid w:val="00B928D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d">
    <w:name w:val="Верхний колонтитул Знак"/>
    <w:basedOn w:val="a0"/>
    <w:link w:val="ac"/>
    <w:semiHidden/>
    <w:rsid w:val="00B928D4"/>
    <w:rPr>
      <w:rFonts w:ascii="Courier New" w:hAnsi="Courier New" w:cs="Courier New"/>
      <w:sz w:val="24"/>
      <w:szCs w:val="24"/>
      <w:lang w:val="ru-RU" w:eastAsia="ru-RU" w:bidi="ar-SA"/>
    </w:rPr>
  </w:style>
  <w:style w:type="paragraph" w:styleId="ae">
    <w:name w:val="Balloon Text"/>
    <w:basedOn w:val="a"/>
    <w:link w:val="af"/>
    <w:semiHidden/>
    <w:rsid w:val="00B928D4"/>
    <w:pPr>
      <w:widowControl w:val="0"/>
      <w:autoSpaceDE w:val="0"/>
      <w:autoSpaceDN w:val="0"/>
      <w:adjustRightInd w:val="0"/>
    </w:pPr>
    <w:rPr>
      <w:sz w:val="0"/>
      <w:szCs w:val="0"/>
    </w:rPr>
  </w:style>
  <w:style w:type="character" w:customStyle="1" w:styleId="af">
    <w:name w:val="Текст выноски Знак"/>
    <w:basedOn w:val="a0"/>
    <w:link w:val="ae"/>
    <w:semiHidden/>
    <w:rsid w:val="00B928D4"/>
    <w:rPr>
      <w:sz w:val="0"/>
      <w:szCs w:val="0"/>
      <w:lang w:val="ru-RU" w:eastAsia="ru-RU" w:bidi="ar-SA"/>
    </w:rPr>
  </w:style>
  <w:style w:type="character" w:customStyle="1" w:styleId="40">
    <w:name w:val="Знак4"/>
    <w:basedOn w:val="a0"/>
    <w:locked/>
    <w:rsid w:val="00B928D4"/>
    <w:rPr>
      <w:sz w:val="28"/>
      <w:szCs w:val="28"/>
    </w:rPr>
  </w:style>
  <w:style w:type="character" w:customStyle="1" w:styleId="30">
    <w:name w:val="Знак3"/>
    <w:basedOn w:val="a0"/>
    <w:locked/>
    <w:rsid w:val="00B928D4"/>
    <w:rPr>
      <w:rFonts w:ascii="Courier New" w:hAnsi="Courier New" w:cs="Courier New"/>
      <w:sz w:val="24"/>
      <w:szCs w:val="24"/>
    </w:rPr>
  </w:style>
  <w:style w:type="character" w:customStyle="1" w:styleId="25">
    <w:name w:val="Знак2"/>
    <w:basedOn w:val="a0"/>
    <w:semiHidden/>
    <w:locked/>
    <w:rsid w:val="00B928D4"/>
    <w:rPr>
      <w:rFonts w:ascii="Courier New" w:hAnsi="Courier New" w:cs="Courier New"/>
      <w:sz w:val="24"/>
      <w:szCs w:val="24"/>
    </w:rPr>
  </w:style>
  <w:style w:type="character" w:customStyle="1" w:styleId="9">
    <w:name w:val="Знак9"/>
    <w:basedOn w:val="a0"/>
    <w:locked/>
    <w:rsid w:val="00B928D4"/>
    <w:rPr>
      <w:b/>
      <w:bCs/>
    </w:rPr>
  </w:style>
  <w:style w:type="paragraph" w:styleId="af0">
    <w:name w:val="footnote text"/>
    <w:basedOn w:val="a"/>
    <w:link w:val="af1"/>
    <w:semiHidden/>
    <w:rsid w:val="00B928D4"/>
    <w:pPr>
      <w:ind w:firstLine="0"/>
    </w:pPr>
    <w:rPr>
      <w:sz w:val="20"/>
    </w:rPr>
  </w:style>
  <w:style w:type="character" w:customStyle="1" w:styleId="af1">
    <w:name w:val="Текст сноски Знак"/>
    <w:basedOn w:val="a0"/>
    <w:link w:val="af0"/>
    <w:semiHidden/>
    <w:locked/>
    <w:rsid w:val="00B928D4"/>
    <w:rPr>
      <w:lang w:val="ru-RU" w:eastAsia="ru-RU" w:bidi="ar-SA"/>
    </w:rPr>
  </w:style>
  <w:style w:type="character" w:customStyle="1" w:styleId="FootnoteTextChar">
    <w:name w:val="Footnote Text Char"/>
    <w:basedOn w:val="a0"/>
    <w:semiHidden/>
    <w:rsid w:val="00B928D4"/>
    <w:rPr>
      <w:rFonts w:ascii="Courier New" w:hAnsi="Courier New" w:cs="Courier New"/>
      <w:sz w:val="20"/>
      <w:szCs w:val="20"/>
    </w:rPr>
  </w:style>
  <w:style w:type="character" w:styleId="af2">
    <w:name w:val="footnote reference"/>
    <w:basedOn w:val="a0"/>
    <w:semiHidden/>
    <w:rsid w:val="00B928D4"/>
    <w:rPr>
      <w:vertAlign w:val="superscript"/>
    </w:rPr>
  </w:style>
  <w:style w:type="paragraph" w:styleId="af3">
    <w:name w:val="Title"/>
    <w:basedOn w:val="1"/>
    <w:link w:val="af4"/>
    <w:qFormat/>
    <w:rsid w:val="001C6F32"/>
  </w:style>
  <w:style w:type="character" w:customStyle="1" w:styleId="af4">
    <w:name w:val="Название Знак"/>
    <w:basedOn w:val="a0"/>
    <w:link w:val="af3"/>
    <w:locked/>
    <w:rsid w:val="001C6F32"/>
    <w:rPr>
      <w:rFonts w:ascii="Arial" w:eastAsia="Times New Roman" w:hAnsi="Arial"/>
      <w:sz w:val="36"/>
    </w:rPr>
  </w:style>
  <w:style w:type="character" w:customStyle="1" w:styleId="TitleChar">
    <w:name w:val="Title Char"/>
    <w:basedOn w:val="a0"/>
    <w:rsid w:val="00B928D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f5">
    <w:name w:val="Strong"/>
    <w:basedOn w:val="a0"/>
    <w:qFormat/>
    <w:rsid w:val="00B928D4"/>
    <w:rPr>
      <w:b/>
      <w:bCs/>
    </w:rPr>
  </w:style>
  <w:style w:type="character" w:styleId="af6">
    <w:name w:val="Emphasis"/>
    <w:basedOn w:val="a0"/>
    <w:qFormat/>
    <w:rsid w:val="00B928D4"/>
    <w:rPr>
      <w:b/>
      <w:bCs/>
      <w:i w:val="0"/>
      <w:iCs w:val="0"/>
    </w:rPr>
  </w:style>
  <w:style w:type="character" w:customStyle="1" w:styleId="spelle">
    <w:name w:val="spelle"/>
    <w:basedOn w:val="a0"/>
    <w:rsid w:val="00B928D4"/>
  </w:style>
  <w:style w:type="character" w:customStyle="1" w:styleId="grame">
    <w:name w:val="grame"/>
    <w:basedOn w:val="a0"/>
    <w:rsid w:val="00B928D4"/>
  </w:style>
  <w:style w:type="paragraph" w:styleId="af7">
    <w:name w:val="Normal (Web)"/>
    <w:basedOn w:val="a"/>
    <w:rsid w:val="00B928D4"/>
    <w:pPr>
      <w:spacing w:before="100" w:beforeAutospacing="1" w:after="100" w:afterAutospacing="1"/>
      <w:ind w:firstLine="0"/>
    </w:pPr>
    <w:rPr>
      <w:rFonts w:ascii="Arial Unicode MS" w:eastAsia="Arial Unicode MS" w:hAnsi="Arial Unicode MS" w:cs="Arial Unicode MS"/>
    </w:rPr>
  </w:style>
  <w:style w:type="character" w:styleId="af8">
    <w:name w:val="FollowedHyperlink"/>
    <w:basedOn w:val="a0"/>
    <w:rsid w:val="003012F3"/>
    <w:rPr>
      <w:color w:val="800080"/>
      <w:u w:val="single"/>
    </w:rPr>
  </w:style>
  <w:style w:type="character" w:customStyle="1" w:styleId="ref-journal">
    <w:name w:val="ref-journal"/>
    <w:basedOn w:val="a0"/>
    <w:rsid w:val="003012F3"/>
  </w:style>
  <w:style w:type="character" w:customStyle="1" w:styleId="ref-vol">
    <w:name w:val="ref-vol"/>
    <w:basedOn w:val="a0"/>
    <w:rsid w:val="003012F3"/>
  </w:style>
  <w:style w:type="paragraph" w:customStyle="1" w:styleId="11">
    <w:name w:val="Стиль1"/>
    <w:basedOn w:val="a"/>
    <w:rsid w:val="00AC7157"/>
    <w:pPr>
      <w:tabs>
        <w:tab w:val="left" w:pos="420"/>
        <w:tab w:val="num" w:pos="900"/>
      </w:tabs>
      <w:ind w:firstLine="0"/>
    </w:pPr>
    <w:rPr>
      <w:bCs/>
    </w:rPr>
  </w:style>
  <w:style w:type="paragraph" w:styleId="31">
    <w:name w:val="Body Text 3"/>
    <w:basedOn w:val="a"/>
    <w:rsid w:val="00BA0516"/>
    <w:rPr>
      <w:sz w:val="16"/>
      <w:szCs w:val="16"/>
    </w:rPr>
  </w:style>
  <w:style w:type="paragraph" w:customStyle="1" w:styleId="HTMLPreformatted1">
    <w:name w:val="HTML Preformatted1"/>
    <w:basedOn w:val="a"/>
    <w:rsid w:val="00BA0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Courier New" w:hAnsi="Courier New"/>
      <w:sz w:val="20"/>
      <w:lang w:val="en-US"/>
    </w:rPr>
  </w:style>
  <w:style w:type="paragraph" w:customStyle="1" w:styleId="af9">
    <w:name w:val="Табл. текст"/>
    <w:basedOn w:val="a"/>
    <w:next w:val="4"/>
    <w:autoRedefine/>
    <w:rsid w:val="00ED5AF2"/>
    <w:pPr>
      <w:ind w:firstLine="0"/>
      <w:jc w:val="center"/>
    </w:pPr>
    <w:rPr>
      <w:snapToGrid w:val="0"/>
    </w:rPr>
  </w:style>
  <w:style w:type="paragraph" w:customStyle="1" w:styleId="afa">
    <w:name w:val="Таблица_текст"/>
    <w:basedOn w:val="a"/>
    <w:autoRedefine/>
    <w:rsid w:val="00ED5AF2"/>
    <w:pPr>
      <w:ind w:firstLine="0"/>
      <w:jc w:val="center"/>
    </w:pPr>
    <w:rPr>
      <w:kern w:val="24"/>
    </w:rPr>
  </w:style>
  <w:style w:type="paragraph" w:customStyle="1" w:styleId="071">
    <w:name w:val="Стиль Табл. текст + Первая строка:  07 см1"/>
    <w:basedOn w:val="af9"/>
    <w:autoRedefine/>
    <w:rsid w:val="00ED5AF2"/>
    <w:rPr>
      <w:szCs w:val="20"/>
    </w:rPr>
  </w:style>
  <w:style w:type="paragraph" w:styleId="afb">
    <w:name w:val="Plain Text"/>
    <w:basedOn w:val="a"/>
    <w:rsid w:val="00267EF1"/>
    <w:pPr>
      <w:ind w:firstLine="0"/>
    </w:pPr>
    <w:rPr>
      <w:rFonts w:ascii="Courier New" w:hAnsi="Courier New"/>
      <w:sz w:val="20"/>
    </w:rPr>
  </w:style>
  <w:style w:type="paragraph" w:customStyle="1" w:styleId="afc">
    <w:name w:val="текст без отступа"/>
    <w:basedOn w:val="a"/>
    <w:next w:val="afb"/>
    <w:rsid w:val="000C2AF1"/>
    <w:pPr>
      <w:spacing w:line="312" w:lineRule="auto"/>
      <w:ind w:firstLine="0"/>
    </w:pPr>
    <w:rPr>
      <w:sz w:val="28"/>
    </w:rPr>
  </w:style>
  <w:style w:type="paragraph" w:customStyle="1" w:styleId="210">
    <w:name w:val="Основной текст 21"/>
    <w:basedOn w:val="a"/>
    <w:rsid w:val="000C2AF1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Derugintitle">
    <w:name w:val="Derugin_title"/>
    <w:basedOn w:val="a"/>
    <w:rsid w:val="00210D4B"/>
    <w:pPr>
      <w:jc w:val="center"/>
    </w:pPr>
    <w:rPr>
      <w:sz w:val="36"/>
    </w:rPr>
  </w:style>
  <w:style w:type="character" w:customStyle="1" w:styleId="Arial16">
    <w:name w:val="Стиль Arial 16 пт"/>
    <w:basedOn w:val="a0"/>
    <w:rsid w:val="00210D4B"/>
    <w:rPr>
      <w:rFonts w:ascii="Arial" w:hAnsi="Arial"/>
      <w:sz w:val="32"/>
    </w:rPr>
  </w:style>
  <w:style w:type="table" w:styleId="afd">
    <w:name w:val="Light Shading"/>
    <w:basedOn w:val="a1"/>
    <w:uiPriority w:val="60"/>
    <w:rsid w:val="000A20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afe">
    <w:name w:val="line number"/>
    <w:basedOn w:val="a0"/>
    <w:uiPriority w:val="99"/>
    <w:semiHidden/>
    <w:unhideWhenUsed/>
    <w:rsid w:val="00B5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Взаимоотношения беломорских мидий и морских звезд Asterias rubens</vt:lpstr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2021-11-04T16:41:10Z</dcterms:created>
  <dcterms:modified xsi:type="dcterms:W3CDTF">2021-11-04T16:41:10Z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