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regression-models-parameters"/>
      <w:r>
        <w:t xml:space="preserve">Regression models parameters</w:t>
      </w:r>
      <w:bookmarkEnd w:id="20"/>
    </w:p>
    <w:p>
      <w:pPr>
        <w:pStyle w:val="FirstParagraph"/>
      </w:pPr>
      <w:r>
        <w:t xml:space="preserve">NB! Предлагаю убрать слово</w:t>
      </w:r>
      <w:r>
        <w:t xml:space="preserve"> </w:t>
      </w:r>
      <w:r>
        <w:t xml:space="preserve">“</w:t>
      </w:r>
      <w:r>
        <w:t xml:space="preserve">Subset</w:t>
      </w:r>
      <w:r>
        <w:t xml:space="preserve">”</w:t>
      </w:r>
      <w:r>
        <w:t xml:space="preserve"> </w:t>
      </w:r>
      <w:r>
        <w:t xml:space="preserve">и заменить его на</w:t>
      </w:r>
      <w:r>
        <w:t xml:space="preserve"> </w:t>
      </w:r>
      <w:r>
        <w:t xml:space="preserve">“</w:t>
      </w:r>
      <w:r>
        <w:t xml:space="preserve">Region</w:t>
      </w:r>
      <w:r>
        <w:t xml:space="preserve">”</w:t>
      </w:r>
      <w:r>
        <w:t xml:space="preserve">. Пока оставляю так как было</w:t>
      </w:r>
    </w:p>
    <w:p>
      <w:pPr>
        <w:pStyle w:val="a7"/>
      </w:pPr>
      <w:r>
        <w:t xml:space="preserve">In all models outcome variables were supposed as binomialy disributed (</w:t>
      </w:r>
      <m:oMath>
        <m:sSub>
          <m:e>
            <m:r>
              <m:t>y</m:t>
            </m:r>
          </m:e>
          <m:sub>
            <m:r>
              <m:t>i</m:t>
            </m:r>
          </m:sub>
        </m:sSub>
        <m:r>
          <m:t>∼</m:t>
        </m:r>
        <m:r>
          <m:t>B</m:t>
        </m:r>
        <m:r>
          <m:t>i</m:t>
        </m:r>
        <m:r>
          <m:t>n</m:t>
        </m:r>
        <m:r>
          <m:t>o</m:t>
        </m:r>
        <m:r>
          <m:t>m</m:t>
        </m:r>
        <m:r>
          <m:t>i</m:t>
        </m:r>
        <m:r>
          <m:t>a</m:t>
        </m:r>
        <m:r>
          <m:t>l</m:t>
        </m:r>
        <m:r>
          <m:t>(</m:t>
        </m:r>
        <m:r>
          <m:t>n</m:t>
        </m:r>
        <m:r>
          <m:t>=</m:t>
        </m:r>
        <m:r>
          <m:t>1</m:t>
        </m:r>
        <m:r>
          <m:t>,</m:t>
        </m:r>
        <m:sSub>
          <m:e>
            <m:r>
              <m:t>π</m:t>
            </m:r>
          </m:e>
          <m:sub>
            <m:r>
              <m:t>i</m:t>
            </m:r>
          </m:sub>
        </m:sSub>
        <m:r>
          <m:t>)</m:t>
        </m:r>
      </m:oMath>
      <w:r>
        <w:t xml:space="preserve">). Logit was used as a linck function in all models. In all cases full models including all terms and their inteactions were constructed. After the full models were constructed they were simplified accordingly to backward selection protocol (Zuur et al., 2009).</w:t>
      </w:r>
    </w:p>
    <w:p>
      <w:pPr>
        <w:pStyle w:val="a7"/>
      </w:pPr>
      <w:r>
        <w:t xml:space="preserve">Model1:</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Model2:</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P</m:t>
        </m:r>
        <m:r>
          <m:t>t</m:t>
        </m:r>
        <m:r>
          <m:t>r</m:t>
        </m:r>
        <m:r>
          <m:t>o</m:t>
        </m:r>
        <m:r>
          <m:t>s</m:t>
        </m:r>
        <m:r>
          <m:t>:</m:t>
        </m:r>
        <m:r>
          <m:t>S</m:t>
        </m:r>
        <m:r>
          <m:t>p</m:t>
        </m:r>
        <m:r>
          <m:t>e</m:t>
        </m:r>
        <m:r>
          <m:t>c</m:t>
        </m:r>
        <m:r>
          <m:t>i</m:t>
        </m:r>
        <m:r>
          <m:t>e</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S</m:t>
        </m:r>
        <m:r>
          <m:t>p</m:t>
        </m:r>
        <m:r>
          <m:t>e</m:t>
        </m:r>
        <m:r>
          <m:t>c</m:t>
        </m:r>
        <m:r>
          <m:t>i</m:t>
        </m:r>
        <m:r>
          <m:t>e</m:t>
        </m:r>
        <m:r>
          <m:t>s</m:t>
        </m:r>
      </m:oMath>
    </w:p>
    <w:p>
      <w:pPr>
        <w:pStyle w:val="a7"/>
      </w:pPr>
      <w:r>
        <w:t xml:space="preserve">Model3:</w:t>
      </w:r>
      <w:r>
        <w:t xml:space="preserve"> </w:t>
      </w:r>
      <m:oMath>
        <m:r>
          <m:t>l</m:t>
        </m:r>
        <m:r>
          <m:t>o</m:t>
        </m:r>
        <m:r>
          <m:t>g</m:t>
        </m:r>
        <m:r>
          <m:t>i</m:t>
        </m:r>
        <m:r>
          <m:t>t</m:t>
        </m:r>
        <m:r>
          <m:t>(</m:t>
        </m:r>
        <m:sSub>
          <m:e>
            <m:r>
              <m:t>P</m:t>
            </m:r>
          </m:e>
          <m:sub>
            <m:r>
              <m:t>c</m:t>
            </m:r>
            <m:r>
              <m:t>o</m:t>
            </m:r>
            <m:r>
              <m:t>r</m:t>
            </m:r>
            <m:r>
              <m:t>r</m:t>
            </m:r>
            <m:r>
              <m:t>e</m:t>
            </m:r>
            <m:r>
              <m:t>c</m:t>
            </m:r>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Model4:</w:t>
      </w:r>
      <w:r>
        <w:t xml:space="preserve"> </w:t>
      </w:r>
      <m:oMath>
        <m:r>
          <m:t>l</m:t>
        </m:r>
        <m:r>
          <m:t>o</m:t>
        </m:r>
        <m:r>
          <m:t>g</m:t>
        </m:r>
        <m:r>
          <m:t>i</m:t>
        </m:r>
        <m:r>
          <m:t>t</m:t>
        </m:r>
        <m:r>
          <m:t>(</m:t>
        </m:r>
        <m:sSub>
          <m:e>
            <m:r>
              <m:t>P</m:t>
            </m:r>
          </m:e>
          <m:sub>
            <m:r>
              <m:t>c</m:t>
            </m:r>
            <m:r>
              <m:t>o</m:t>
            </m:r>
            <m:r>
              <m:t>r</m:t>
            </m:r>
            <m:r>
              <m:t>r</m:t>
            </m:r>
            <m:r>
              <m:t>e</m:t>
            </m:r>
            <m:r>
              <m:t>c</m:t>
            </m:r>
            <m:r>
              <m:t>t</m:t>
            </m:r>
          </m:sub>
        </m:sSub>
        <m:r>
          <m:t>)</m:t>
        </m:r>
        <m:r>
          <m:t>=</m:t>
        </m:r>
        <m:r>
          <m:t>M</m:t>
        </m:r>
        <m:r>
          <m:t>o</m:t>
        </m:r>
        <m:r>
          <m:t>r</m:t>
        </m:r>
        <m:r>
          <m:t>p</m:t>
        </m:r>
        <m:r>
          <m:t>h</m:t>
        </m:r>
        <m:r>
          <m:t>+</m:t>
        </m:r>
        <m:r>
          <m:t>P</m:t>
        </m:r>
        <m:r>
          <m:t>t</m:t>
        </m:r>
        <m:r>
          <m:t>r</m:t>
        </m:r>
        <m:r>
          <m:t>o</m:t>
        </m:r>
        <m:r>
          <m:t>s</m:t>
        </m:r>
        <m:r>
          <m:t>+</m:t>
        </m:r>
        <m:r>
          <m:t>S</m:t>
        </m:r>
        <m:r>
          <m:t>u</m:t>
        </m:r>
        <m:r>
          <m:t>b</m:t>
        </m:r>
        <m:r>
          <m:t>s</m:t>
        </m:r>
        <m:r>
          <m:t>e</m:t>
        </m:r>
        <m:r>
          <m:t>t</m:t>
        </m:r>
        <m:r>
          <m:t>+</m:t>
        </m:r>
        <m:r>
          <m:t>M</m:t>
        </m:r>
        <m:r>
          <m:t>o</m:t>
        </m:r>
        <m:r>
          <m:t>r</m:t>
        </m:r>
        <m:r>
          <m:t>p</m:t>
        </m:r>
        <m:r>
          <m:t>h</m:t>
        </m:r>
        <m:r>
          <m:t>:</m:t>
        </m:r>
        <m:r>
          <m:t>P</m:t>
        </m:r>
        <m:r>
          <m:t>t</m:t>
        </m:r>
        <m:r>
          <m:t>r</m:t>
        </m:r>
        <m:r>
          <m:t>o</m:t>
        </m:r>
        <m:r>
          <m:t>s</m:t>
        </m:r>
        <m:r>
          <m:t>+</m:t>
        </m:r>
        <m:r>
          <m:t>M</m:t>
        </m:r>
        <m:r>
          <m:t>o</m:t>
        </m:r>
        <m:r>
          <m:t>r</m:t>
        </m:r>
        <m:r>
          <m:t>p</m:t>
        </m:r>
        <m:r>
          <m:t>h</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Model5:</w:t>
      </w:r>
      <w:r>
        <w:t xml:space="preserve"> </w:t>
      </w:r>
      <m:oMath>
        <m:r>
          <m:t>l</m:t>
        </m:r>
        <m:r>
          <m:t>o</m:t>
        </m:r>
        <m:r>
          <m:t>g</m:t>
        </m:r>
        <m:r>
          <m:t>i</m:t>
        </m:r>
        <m:r>
          <m:t>t</m:t>
        </m:r>
        <m:r>
          <m:t>(</m:t>
        </m:r>
        <m:r>
          <m:t>P</m:t>
        </m:r>
        <m:r>
          <m:t>t</m:t>
        </m:r>
        <m:r>
          <m:t>r</m:t>
        </m:r>
        <m:r>
          <m:t>o</m:t>
        </m:r>
        <m:r>
          <m:t>s</m:t>
        </m:r>
        <m:r>
          <m:t>)</m:t>
        </m:r>
        <m:r>
          <m:t>=</m:t>
        </m:r>
        <m:sSub>
          <m:e>
            <m:r>
              <m:t>P</m:t>
            </m:r>
          </m:e>
          <m:sub>
            <m:r>
              <m:t>T</m:t>
            </m:r>
          </m:sub>
        </m:sSub>
        <m:r>
          <m:t>+</m:t>
        </m:r>
        <m:r>
          <m:t>S</m:t>
        </m:r>
        <m:r>
          <m:t>u</m:t>
        </m:r>
        <m:r>
          <m:t>b</m:t>
        </m:r>
        <m:r>
          <m:t>s</m:t>
        </m:r>
        <m:r>
          <m:t>e</m:t>
        </m:r>
        <m:r>
          <m:t>t</m:t>
        </m:r>
      </m:oMath>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(Intercept)</w:t>
            </w:r>
          </w:p>
        </w:tc>
        <w:tc>
          <w:p>
            <w:pPr>
              <w:pStyle w:val="Compact"/>
              <w:jc w:val="right"/>
            </w:pPr>
            <w:r>
              <w:t xml:space="preserve">-2.7</w:t>
            </w:r>
          </w:p>
        </w:tc>
        <w:tc>
          <w:p>
            <w:pPr>
              <w:pStyle w:val="Compact"/>
              <w:jc w:val="right"/>
            </w:pPr>
            <w:r>
              <w:t xml:space="preserve">0.15</w:t>
            </w:r>
          </w:p>
        </w:tc>
        <w:tc>
          <w:p>
            <w:pPr>
              <w:pStyle w:val="Compact"/>
              <w:jc w:val="right"/>
            </w:pPr>
            <w:r>
              <w:t xml:space="preserve">-18.23</w:t>
            </w:r>
          </w:p>
        </w:tc>
        <w:tc>
          <w:p>
            <w:pPr>
              <w:pStyle w:val="Compact"/>
              <w:jc w:val="left"/>
            </w:pPr>
            <w:r>
              <w:t xml:space="preserve">&lt; 0.001</w:t>
            </w:r>
          </w:p>
        </w:tc>
      </w:tr>
      <w:tr>
        <w:tc>
          <w:p>
            <w:pPr>
              <w:pStyle w:val="Compact"/>
              <w:jc w:val="left"/>
            </w:pPr>
            <w:r>
              <w:t xml:space="preserve">Ptros</w:t>
            </w:r>
          </w:p>
        </w:tc>
        <w:tc>
          <w:p>
            <w:pPr>
              <w:pStyle w:val="Compact"/>
              <w:jc w:val="right"/>
            </w:pPr>
            <w:r>
              <w:t xml:space="preserve">4.7</w:t>
            </w:r>
          </w:p>
        </w:tc>
        <w:tc>
          <w:p>
            <w:pPr>
              <w:pStyle w:val="Compact"/>
              <w:jc w:val="right"/>
            </w:pPr>
            <w:r>
              <w:t xml:space="preserve">0.28</w:t>
            </w:r>
          </w:p>
        </w:tc>
        <w:tc>
          <w:p>
            <w:pPr>
              <w:pStyle w:val="Compact"/>
              <w:jc w:val="right"/>
            </w:pPr>
            <w:r>
              <w:t xml:space="preserve">16.58</w:t>
            </w:r>
          </w:p>
        </w:tc>
        <w:tc>
          <w:p>
            <w:pPr>
              <w:pStyle w:val="Compact"/>
              <w:jc w:val="left"/>
            </w:pPr>
            <w:r>
              <w:t xml:space="preserve">&lt; 0.001</w:t>
            </w:r>
          </w:p>
        </w:tc>
      </w:tr>
      <w:tr>
        <w:tc>
          <w:p>
            <w:pPr>
              <w:pStyle w:val="Compact"/>
              <w:jc w:val="left"/>
            </w:pPr>
            <w:r>
              <w:t xml:space="preserve">Subset(BL)</w:t>
            </w:r>
          </w:p>
        </w:tc>
        <w:tc>
          <w:p>
            <w:pPr>
              <w:pStyle w:val="Compact"/>
              <w:jc w:val="right"/>
            </w:pPr>
            <w:r>
              <w:t xml:space="preserve">0.3</w:t>
            </w:r>
          </w:p>
        </w:tc>
        <w:tc>
          <w:p>
            <w:pPr>
              <w:pStyle w:val="Compact"/>
              <w:jc w:val="right"/>
            </w:pPr>
            <w:r>
              <w:t xml:space="preserve">0.29</w:t>
            </w:r>
          </w:p>
        </w:tc>
        <w:tc>
          <w:p>
            <w:pPr>
              <w:pStyle w:val="Compact"/>
              <w:jc w:val="right"/>
            </w:pPr>
            <w:r>
              <w:t xml:space="preserve">0.92</w:t>
            </w:r>
          </w:p>
        </w:tc>
        <w:tc>
          <w:p>
            <w:pPr>
              <w:pStyle w:val="Compact"/>
              <w:jc w:val="left"/>
            </w:pPr>
            <w:r>
              <w:t xml:space="preserve">0.359</w:t>
            </w:r>
          </w:p>
        </w:tc>
      </w:tr>
      <w:tr>
        <w:tc>
          <w:p>
            <w:pPr>
              <w:pStyle w:val="Compact"/>
              <w:jc w:val="left"/>
            </w:pPr>
            <w:r>
              <w:t xml:space="preserve">Subset(BH)</w:t>
            </w:r>
          </w:p>
        </w:tc>
        <w:tc>
          <w:p>
            <w:pPr>
              <w:pStyle w:val="Compact"/>
              <w:jc w:val="right"/>
            </w:pPr>
            <w:r>
              <w:t xml:space="preserve">2.3</w:t>
            </w:r>
          </w:p>
        </w:tc>
        <w:tc>
          <w:p>
            <w:pPr>
              <w:pStyle w:val="Compact"/>
              <w:jc w:val="right"/>
            </w:pPr>
            <w:r>
              <w:t xml:space="preserve">0.26</w:t>
            </w:r>
          </w:p>
        </w:tc>
        <w:tc>
          <w:p>
            <w:pPr>
              <w:pStyle w:val="Compact"/>
              <w:jc w:val="right"/>
            </w:pPr>
            <w:r>
              <w:t xml:space="preserve">8.85</w:t>
            </w:r>
          </w:p>
        </w:tc>
        <w:tc>
          <w:p>
            <w:pPr>
              <w:pStyle w:val="Compact"/>
              <w:jc w:val="left"/>
            </w:pPr>
            <w:r>
              <w:t xml:space="preserve">&lt; 0.001</w:t>
            </w:r>
          </w:p>
        </w:tc>
      </w:tr>
      <w:tr>
        <w:tc>
          <w:p>
            <w:pPr>
              <w:pStyle w:val="Compact"/>
              <w:jc w:val="left"/>
            </w:pPr>
            <w:r>
              <w:t xml:space="preserve">Ptros:Subset(BL)</w:t>
            </w:r>
          </w:p>
        </w:tc>
        <w:tc>
          <w:p>
            <w:pPr>
              <w:pStyle w:val="Compact"/>
              <w:jc w:val="right"/>
            </w:pPr>
            <w:r>
              <w:t xml:space="preserve">-0.6</w:t>
            </w:r>
          </w:p>
        </w:tc>
        <w:tc>
          <w:p>
            <w:pPr>
              <w:pStyle w:val="Compact"/>
              <w:jc w:val="right"/>
            </w:pPr>
            <w:r>
              <w:t xml:space="preserve">0.50</w:t>
            </w:r>
          </w:p>
        </w:tc>
        <w:tc>
          <w:p>
            <w:pPr>
              <w:pStyle w:val="Compact"/>
              <w:jc w:val="right"/>
            </w:pPr>
            <w:r>
              <w:t xml:space="preserve">-1.20</w:t>
            </w:r>
          </w:p>
        </w:tc>
        <w:tc>
          <w:p>
            <w:pPr>
              <w:pStyle w:val="Compact"/>
              <w:jc w:val="left"/>
            </w:pPr>
            <w:r>
              <w:t xml:space="preserve">0.232</w:t>
            </w:r>
          </w:p>
        </w:tc>
      </w:tr>
      <w:tr>
        <w:tc>
          <w:p>
            <w:pPr>
              <w:pStyle w:val="Compact"/>
              <w:jc w:val="left"/>
            </w:pPr>
            <w:r>
              <w:t xml:space="preserve">Ptros:Subset(BH)</w:t>
            </w:r>
          </w:p>
        </w:tc>
        <w:tc>
          <w:p>
            <w:pPr>
              <w:pStyle w:val="Compact"/>
              <w:jc w:val="right"/>
            </w:pPr>
            <w:r>
              <w:t xml:space="preserve">-1.8</w:t>
            </w:r>
          </w:p>
        </w:tc>
        <w:tc>
          <w:p>
            <w:pPr>
              <w:pStyle w:val="Compact"/>
              <w:jc w:val="right"/>
            </w:pPr>
            <w:r>
              <w:t xml:space="preserve">0.54</w:t>
            </w:r>
          </w:p>
        </w:tc>
        <w:tc>
          <w:p>
            <w:pPr>
              <w:pStyle w:val="Compact"/>
              <w:jc w:val="right"/>
            </w:pPr>
            <w:r>
              <w:t xml:space="preserve">-3.24</w:t>
            </w:r>
          </w:p>
        </w:tc>
        <w:tc>
          <w:p>
            <w:pPr>
              <w:pStyle w:val="Compact"/>
              <w:jc w:val="left"/>
            </w:pPr>
            <w:r>
              <w:t xml:space="preserve">0.001</w:t>
            </w:r>
          </w:p>
        </w:tc>
      </w:tr>
      <w:tr>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(Intercept)</w:t>
            </w:r>
          </w:p>
        </w:tc>
        <w:tc>
          <w:p>
            <w:pPr>
              <w:pStyle w:val="Compact"/>
              <w:jc w:val="right"/>
            </w:pPr>
            <w:r>
              <w:t xml:space="preserve">-4.3</w:t>
            </w:r>
          </w:p>
        </w:tc>
        <w:tc>
          <w:p>
            <w:pPr>
              <w:pStyle w:val="Compact"/>
              <w:jc w:val="right"/>
            </w:pPr>
            <w:r>
              <w:t xml:space="preserve">0.41</w:t>
            </w:r>
          </w:p>
        </w:tc>
        <w:tc>
          <w:p>
            <w:pPr>
              <w:pStyle w:val="Compact"/>
              <w:jc w:val="right"/>
            </w:pPr>
            <w:r>
              <w:t xml:space="preserve">-10.41</w:t>
            </w:r>
          </w:p>
        </w:tc>
        <w:tc>
          <w:p>
            <w:pPr>
              <w:pStyle w:val="Compact"/>
              <w:jc w:val="left"/>
            </w:pPr>
            <w:r>
              <w:t xml:space="preserve">&lt; 0.001</w:t>
            </w:r>
          </w:p>
        </w:tc>
      </w:tr>
      <w:tr>
        <w:tc>
          <w:p>
            <w:pPr>
              <w:pStyle w:val="Compact"/>
              <w:jc w:val="left"/>
            </w:pPr>
            <w:r>
              <w:t xml:space="preserve">Ptros</w:t>
            </w:r>
          </w:p>
        </w:tc>
        <w:tc>
          <w:p>
            <w:pPr>
              <w:pStyle w:val="Compact"/>
              <w:jc w:val="right"/>
            </w:pPr>
            <w:r>
              <w:t xml:space="preserve">4.8</w:t>
            </w:r>
          </w:p>
        </w:tc>
        <w:tc>
          <w:p>
            <w:pPr>
              <w:pStyle w:val="Compact"/>
              <w:jc w:val="right"/>
            </w:pPr>
            <w:r>
              <w:t xml:space="preserve">0.87</w:t>
            </w:r>
          </w:p>
        </w:tc>
        <w:tc>
          <w:p>
            <w:pPr>
              <w:pStyle w:val="Compact"/>
              <w:jc w:val="right"/>
            </w:pPr>
            <w:r>
              <w:t xml:space="preserve">5.58</w:t>
            </w:r>
          </w:p>
        </w:tc>
        <w:tc>
          <w:p>
            <w:pPr>
              <w:pStyle w:val="Compact"/>
              <w:jc w:val="left"/>
            </w:pPr>
            <w:r>
              <w:t xml:space="preserve">&lt; 0.001</w:t>
            </w:r>
          </w:p>
        </w:tc>
      </w:tr>
      <w:tr>
        <w:tc>
          <w:p>
            <w:pPr>
              <w:pStyle w:val="Compact"/>
              <w:jc w:val="left"/>
            </w:pPr>
            <w:r>
              <w:t xml:space="preserve">Subset(BL)</w:t>
            </w:r>
          </w:p>
        </w:tc>
        <w:tc>
          <w:p>
            <w:pPr>
              <w:pStyle w:val="Compact"/>
              <w:jc w:val="right"/>
            </w:pPr>
            <w:r>
              <w:t xml:space="preserve">0.8</w:t>
            </w:r>
          </w:p>
        </w:tc>
        <w:tc>
          <w:p>
            <w:pPr>
              <w:pStyle w:val="Compact"/>
              <w:jc w:val="right"/>
            </w:pPr>
            <w:r>
              <w:t xml:space="preserve">0.92</w:t>
            </w:r>
          </w:p>
        </w:tc>
        <w:tc>
          <w:p>
            <w:pPr>
              <w:pStyle w:val="Compact"/>
              <w:jc w:val="right"/>
            </w:pPr>
            <w:r>
              <w:t xml:space="preserve">0.83</w:t>
            </w:r>
          </w:p>
        </w:tc>
        <w:tc>
          <w:p>
            <w:pPr>
              <w:pStyle w:val="Compact"/>
              <w:jc w:val="left"/>
            </w:pPr>
            <w:r>
              <w:t xml:space="preserve">0.407</w:t>
            </w:r>
          </w:p>
        </w:tc>
      </w:tr>
      <w:tr>
        <w:tc>
          <w:p>
            <w:pPr>
              <w:pStyle w:val="Compact"/>
              <w:jc w:val="left"/>
            </w:pPr>
            <w:r>
              <w:t xml:space="preserve">Subset(BH)</w:t>
            </w:r>
          </w:p>
        </w:tc>
        <w:tc>
          <w:p>
            <w:pPr>
              <w:pStyle w:val="Compact"/>
              <w:jc w:val="right"/>
            </w:pPr>
            <w:r>
              <w:t xml:space="preserve">4.3</w:t>
            </w:r>
          </w:p>
        </w:tc>
        <w:tc>
          <w:p>
            <w:pPr>
              <w:pStyle w:val="Compact"/>
              <w:jc w:val="right"/>
            </w:pPr>
            <w:r>
              <w:t xml:space="preserve">0.95</w:t>
            </w:r>
          </w:p>
        </w:tc>
        <w:tc>
          <w:p>
            <w:pPr>
              <w:pStyle w:val="Compact"/>
              <w:jc w:val="right"/>
            </w:pPr>
            <w:r>
              <w:t xml:space="preserve">4.57</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right"/>
            </w:pPr>
            <w:r>
              <w:t xml:space="preserve">4.2</w:t>
            </w:r>
          </w:p>
        </w:tc>
        <w:tc>
          <w:p>
            <w:pPr>
              <w:pStyle w:val="Compact"/>
              <w:jc w:val="right"/>
            </w:pPr>
            <w:r>
              <w:t xml:space="preserve">0.45</w:t>
            </w:r>
          </w:p>
        </w:tc>
        <w:tc>
          <w:p>
            <w:pPr>
              <w:pStyle w:val="Compact"/>
              <w:jc w:val="right"/>
            </w:pPr>
            <w:r>
              <w:t xml:space="preserve">9.25</w:t>
            </w:r>
          </w:p>
        </w:tc>
        <w:tc>
          <w:p>
            <w:pPr>
              <w:pStyle w:val="Compact"/>
              <w:jc w:val="left"/>
            </w:pPr>
            <w:r>
              <w:t xml:space="preserve">&lt; 0.001</w:t>
            </w:r>
          </w:p>
        </w:tc>
      </w:tr>
      <w:tr>
        <w:tc>
          <w:p>
            <w:pPr>
              <w:pStyle w:val="Compact"/>
              <w:jc w:val="left"/>
            </w:pPr>
            <w:r>
              <w:t xml:space="preserve">Ptros:Subset(BL)</w:t>
            </w:r>
          </w:p>
        </w:tc>
        <w:tc>
          <w:p>
            <w:pPr>
              <w:pStyle w:val="Compact"/>
              <w:jc w:val="right"/>
            </w:pPr>
            <w:r>
              <w:t xml:space="preserve">-2.4</w:t>
            </w:r>
          </w:p>
        </w:tc>
        <w:tc>
          <w:p>
            <w:pPr>
              <w:pStyle w:val="Compact"/>
              <w:jc w:val="right"/>
            </w:pPr>
            <w:r>
              <w:t xml:space="preserve">1.80</w:t>
            </w:r>
          </w:p>
        </w:tc>
        <w:tc>
          <w:p>
            <w:pPr>
              <w:pStyle w:val="Compact"/>
              <w:jc w:val="right"/>
            </w:pPr>
            <w:r>
              <w:t xml:space="preserve">-1.36</w:t>
            </w:r>
          </w:p>
        </w:tc>
        <w:tc>
          <w:p>
            <w:pPr>
              <w:pStyle w:val="Compact"/>
              <w:jc w:val="left"/>
            </w:pPr>
            <w:r>
              <w:t xml:space="preserve">0.175</w:t>
            </w:r>
          </w:p>
        </w:tc>
      </w:tr>
      <w:tr>
        <w:tc>
          <w:p>
            <w:pPr>
              <w:pStyle w:val="Compact"/>
              <w:jc w:val="left"/>
            </w:pPr>
            <w:r>
              <w:t xml:space="preserve">Ptros:Subset(BH)</w:t>
            </w:r>
          </w:p>
        </w:tc>
        <w:tc>
          <w:p>
            <w:pPr>
              <w:pStyle w:val="Compact"/>
              <w:jc w:val="right"/>
            </w:pPr>
            <w:r>
              <w:t xml:space="preserve">-3.5</w:t>
            </w:r>
          </w:p>
        </w:tc>
        <w:tc>
          <w:p>
            <w:pPr>
              <w:pStyle w:val="Compact"/>
              <w:jc w:val="right"/>
            </w:pPr>
            <w:r>
              <w:t xml:space="preserve">1.85</w:t>
            </w:r>
          </w:p>
        </w:tc>
        <w:tc>
          <w:p>
            <w:pPr>
              <w:pStyle w:val="Compact"/>
              <w:jc w:val="right"/>
            </w:pPr>
            <w:r>
              <w:t xml:space="preserve">-1.89</w:t>
            </w:r>
          </w:p>
        </w:tc>
        <w:tc>
          <w:p>
            <w:pPr>
              <w:pStyle w:val="Compact"/>
              <w:jc w:val="left"/>
            </w:pPr>
            <w:r>
              <w:t xml:space="preserve">0.059</w:t>
            </w:r>
          </w:p>
        </w:tc>
      </w:tr>
      <w:tr>
        <w:tc>
          <w:p>
            <w:pPr>
              <w:pStyle w:val="Compact"/>
              <w:jc w:val="left"/>
            </w:pPr>
            <w:r>
              <w:t xml:space="preserve">Ptros:Species(</w:t>
            </w:r>
            <w:r>
              <w:rPr>
                <w:i/>
              </w:rPr>
              <w:t xml:space="preserve">M.trossulus</w:t>
            </w:r>
            <w:r>
              <w:t xml:space="preserve">)</w:t>
            </w:r>
          </w:p>
        </w:tc>
        <w:tc>
          <w:p>
            <w:pPr>
              <w:pStyle w:val="Compact"/>
              <w:jc w:val="right"/>
            </w:pPr>
            <w:r>
              <w:t xml:space="preserve">-2.5</w:t>
            </w:r>
          </w:p>
        </w:tc>
        <w:tc>
          <w:p>
            <w:pPr>
              <w:pStyle w:val="Compact"/>
              <w:jc w:val="right"/>
            </w:pPr>
            <w:r>
              <w:t xml:space="preserve">0.84</w:t>
            </w:r>
          </w:p>
        </w:tc>
        <w:tc>
          <w:p>
            <w:pPr>
              <w:pStyle w:val="Compact"/>
              <w:jc w:val="right"/>
            </w:pPr>
            <w:r>
              <w:t xml:space="preserve">-3.00</w:t>
            </w:r>
          </w:p>
        </w:tc>
        <w:tc>
          <w:p>
            <w:pPr>
              <w:pStyle w:val="Compact"/>
              <w:jc w:val="left"/>
            </w:pPr>
            <w:r>
              <w:t xml:space="preserve">0.003</w:t>
            </w:r>
          </w:p>
        </w:tc>
      </w:tr>
      <w:tr>
        <w:tc>
          <w:p>
            <w:pPr>
              <w:pStyle w:val="Compact"/>
              <w:jc w:val="left"/>
            </w:pPr>
            <w:r>
              <w:t xml:space="preserve">Subset(BL):Species(</w:t>
            </w:r>
            <w:r>
              <w:rPr>
                <w:i/>
              </w:rPr>
              <w:t xml:space="preserve">M.trossulus</w:t>
            </w:r>
            <w:r>
              <w:t xml:space="preserve">)</w:t>
            </w:r>
          </w:p>
        </w:tc>
        <w:tc>
          <w:p>
            <w:pPr>
              <w:pStyle w:val="Compact"/>
              <w:jc w:val="right"/>
            </w:pPr>
            <w:r>
              <w:t xml:space="preserve">-1.3</w:t>
            </w:r>
          </w:p>
        </w:tc>
        <w:tc>
          <w:p>
            <w:pPr>
              <w:pStyle w:val="Compact"/>
              <w:jc w:val="right"/>
            </w:pPr>
            <w:r>
              <w:t xml:space="preserve">0.90</w:t>
            </w:r>
          </w:p>
        </w:tc>
        <w:tc>
          <w:p>
            <w:pPr>
              <w:pStyle w:val="Compact"/>
              <w:jc w:val="right"/>
            </w:pPr>
            <w:r>
              <w:t xml:space="preserve">-1.41</w:t>
            </w:r>
          </w:p>
        </w:tc>
        <w:tc>
          <w:p>
            <w:pPr>
              <w:pStyle w:val="Compact"/>
              <w:jc w:val="left"/>
            </w:pPr>
            <w:r>
              <w:t xml:space="preserve">0.158</w:t>
            </w:r>
          </w:p>
        </w:tc>
      </w:tr>
      <w:tr>
        <w:tc>
          <w:p>
            <w:pPr>
              <w:pStyle w:val="Compact"/>
              <w:jc w:val="left"/>
            </w:pPr>
            <w:r>
              <w:t xml:space="preserve">Subset(BH):Species(</w:t>
            </w:r>
            <w:r>
              <w:rPr>
                <w:i/>
              </w:rPr>
              <w:t xml:space="preserve">M.trossulus</w:t>
            </w:r>
            <w:r>
              <w:t xml:space="preserve">)</w:t>
            </w:r>
          </w:p>
        </w:tc>
        <w:tc>
          <w:p>
            <w:pPr>
              <w:pStyle w:val="Compact"/>
              <w:jc w:val="right"/>
            </w:pPr>
            <w:r>
              <w:t xml:space="preserve">-4.9</w:t>
            </w:r>
          </w:p>
        </w:tc>
        <w:tc>
          <w:p>
            <w:pPr>
              <w:pStyle w:val="Compact"/>
              <w:jc w:val="right"/>
            </w:pPr>
            <w:r>
              <w:t xml:space="preserve">0.76</w:t>
            </w:r>
          </w:p>
        </w:tc>
        <w:tc>
          <w:p>
            <w:pPr>
              <w:pStyle w:val="Compact"/>
              <w:jc w:val="right"/>
            </w:pPr>
            <w:r>
              <w:t xml:space="preserve">-6.40</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right"/>
            </w:pPr>
            <w:r>
              <w:t xml:space="preserve">3.3</w:t>
            </w:r>
          </w:p>
        </w:tc>
        <w:tc>
          <w:p>
            <w:pPr>
              <w:pStyle w:val="Compact"/>
              <w:jc w:val="right"/>
            </w:pPr>
            <w:r>
              <w:t xml:space="preserve">1.73</w:t>
            </w:r>
          </w:p>
        </w:tc>
        <w:tc>
          <w:p>
            <w:pPr>
              <w:pStyle w:val="Compact"/>
              <w:jc w:val="right"/>
            </w:pPr>
            <w:r>
              <w:t xml:space="preserve">1.93</w:t>
            </w:r>
          </w:p>
        </w:tc>
        <w:tc>
          <w:p>
            <w:pPr>
              <w:pStyle w:val="Compact"/>
              <w:jc w:val="left"/>
            </w:pPr>
            <w:r>
              <w:t xml:space="preserve">0.054</w:t>
            </w:r>
          </w:p>
        </w:tc>
      </w:tr>
      <w:tr>
        <w:tc>
          <w:p>
            <w:pPr>
              <w:pStyle w:val="Compact"/>
              <w:jc w:val="left"/>
            </w:pPr>
            <w:r>
              <w:t xml:space="preserve">Ptros:Subset(BH):Species(</w:t>
            </w:r>
            <w:r>
              <w:rPr>
                <w:i/>
              </w:rPr>
              <w:t xml:space="preserve">M.trossulus</w:t>
            </w:r>
            <w:r>
              <w:t xml:space="preserve">)</w:t>
            </w:r>
          </w:p>
        </w:tc>
        <w:tc>
          <w:p>
            <w:pPr>
              <w:pStyle w:val="Compact"/>
              <w:jc w:val="right"/>
            </w:pPr>
            <w:r>
              <w:t xml:space="preserve">5.7</w:t>
            </w:r>
          </w:p>
        </w:tc>
        <w:tc>
          <w:p>
            <w:pPr>
              <w:pStyle w:val="Compact"/>
              <w:jc w:val="right"/>
            </w:pPr>
            <w:r>
              <w:t xml:space="preserve">1.49</w:t>
            </w:r>
          </w:p>
        </w:tc>
        <w:tc>
          <w:p>
            <w:pPr>
              <w:pStyle w:val="Compact"/>
              <w:jc w:val="right"/>
            </w:pPr>
            <w:r>
              <w:t xml:space="preserve">3.83</w:t>
            </w:r>
          </w:p>
        </w:tc>
        <w:tc>
          <w:p>
            <w:pPr>
              <w:pStyle w:val="Compact"/>
              <w:jc w:val="left"/>
            </w:pPr>
            <w:r>
              <w:t xml:space="preserve">&lt; 0.001</w:t>
            </w:r>
          </w:p>
        </w:tc>
      </w:tr>
      <w:tr>
        <w:tc>
          <w:p>
            <w:pPr>
              <w:pStyle w:val="Compact"/>
              <w:jc w:val="left"/>
            </w:pPr>
            <w:r>
              <w:t xml:space="preserve">sd_(Intercept).pop</w:t>
            </w:r>
          </w:p>
        </w:tc>
        <w:tc>
          <w:p>
            <w:pPr>
              <w:pStyle w:val="Compact"/>
              <w:jc w:val="right"/>
            </w:pPr>
            <w:r>
              <w:t xml:space="preserve">0.9</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(Intercept)</w:t>
            </w:r>
          </w:p>
        </w:tc>
        <w:tc>
          <w:p>
            <w:pPr>
              <w:pStyle w:val="Compact"/>
              <w:jc w:val="right"/>
            </w:pPr>
            <w:r>
              <w:t xml:space="preserve">2.6</w:t>
            </w:r>
          </w:p>
        </w:tc>
        <w:tc>
          <w:p>
            <w:pPr>
              <w:pStyle w:val="Compact"/>
              <w:jc w:val="right"/>
            </w:pPr>
            <w:r>
              <w:t xml:space="preserve">0.16</w:t>
            </w:r>
          </w:p>
        </w:tc>
        <w:tc>
          <w:p>
            <w:pPr>
              <w:pStyle w:val="Compact"/>
              <w:jc w:val="right"/>
            </w:pPr>
            <w:r>
              <w:t xml:space="preserve">16.58</w:t>
            </w:r>
          </w:p>
        </w:tc>
        <w:tc>
          <w:p>
            <w:pPr>
              <w:pStyle w:val="Compact"/>
              <w:jc w:val="left"/>
            </w:pPr>
            <w:r>
              <w:t xml:space="preserve">&lt; 0.001</w:t>
            </w:r>
          </w:p>
        </w:tc>
      </w:tr>
      <w:tr>
        <w:tc>
          <w:p>
            <w:pPr>
              <w:pStyle w:val="Compact"/>
              <w:jc w:val="left"/>
            </w:pPr>
            <w:r>
              <w:t xml:space="preserve">Ptros</w:t>
            </w:r>
          </w:p>
        </w:tc>
        <w:tc>
          <w:p>
            <w:pPr>
              <w:pStyle w:val="Compact"/>
              <w:jc w:val="right"/>
            </w:pPr>
            <w:r>
              <w:t xml:space="preserve">-1.9</w:t>
            </w:r>
          </w:p>
        </w:tc>
        <w:tc>
          <w:p>
            <w:pPr>
              <w:pStyle w:val="Compact"/>
              <w:jc w:val="right"/>
            </w:pPr>
            <w:r>
              <w:t xml:space="preserve">0.28</w:t>
            </w:r>
          </w:p>
        </w:tc>
        <w:tc>
          <w:p>
            <w:pPr>
              <w:pStyle w:val="Compact"/>
              <w:jc w:val="right"/>
            </w:pPr>
            <w:r>
              <w:t xml:space="preserve">-6.82</w:t>
            </w:r>
          </w:p>
        </w:tc>
        <w:tc>
          <w:p>
            <w:pPr>
              <w:pStyle w:val="Compact"/>
              <w:jc w:val="left"/>
            </w:pPr>
            <w:r>
              <w:t xml:space="preserve">&lt; 0.001</w:t>
            </w:r>
          </w:p>
        </w:tc>
      </w:tr>
      <w:tr>
        <w:tc>
          <w:p>
            <w:pPr>
              <w:pStyle w:val="Compact"/>
              <w:jc w:val="left"/>
            </w:pPr>
            <w:r>
              <w:t xml:space="preserve">Subset(BL)</w:t>
            </w:r>
          </w:p>
        </w:tc>
        <w:tc>
          <w:p>
            <w:pPr>
              <w:pStyle w:val="Compact"/>
              <w:jc w:val="right"/>
            </w:pPr>
            <w:r>
              <w:t xml:space="preserve">-0.7</w:t>
            </w:r>
          </w:p>
        </w:tc>
        <w:tc>
          <w:p>
            <w:pPr>
              <w:pStyle w:val="Compact"/>
              <w:jc w:val="right"/>
            </w:pPr>
            <w:r>
              <w:t xml:space="preserve">0.31</w:t>
            </w:r>
          </w:p>
        </w:tc>
        <w:tc>
          <w:p>
            <w:pPr>
              <w:pStyle w:val="Compact"/>
              <w:jc w:val="right"/>
            </w:pPr>
            <w:r>
              <w:t xml:space="preserve">-2.30</w:t>
            </w:r>
          </w:p>
        </w:tc>
        <w:tc>
          <w:p>
            <w:pPr>
              <w:pStyle w:val="Compact"/>
              <w:jc w:val="left"/>
            </w:pPr>
            <w:r>
              <w:t xml:space="preserve">0.021</w:t>
            </w:r>
          </w:p>
        </w:tc>
      </w:tr>
      <w:tr>
        <w:tc>
          <w:p>
            <w:pPr>
              <w:pStyle w:val="Compact"/>
              <w:jc w:val="left"/>
            </w:pPr>
            <w:r>
              <w:t xml:space="preserve">Subset(BH)</w:t>
            </w:r>
          </w:p>
        </w:tc>
        <w:tc>
          <w:p>
            <w:pPr>
              <w:pStyle w:val="Compact"/>
              <w:jc w:val="right"/>
            </w:pPr>
            <w:r>
              <w:t xml:space="preserve">-3.1</w:t>
            </w:r>
          </w:p>
        </w:tc>
        <w:tc>
          <w:p>
            <w:pPr>
              <w:pStyle w:val="Compact"/>
              <w:jc w:val="right"/>
            </w:pPr>
            <w:r>
              <w:t xml:space="preserve">0.26</w:t>
            </w:r>
          </w:p>
        </w:tc>
        <w:tc>
          <w:p>
            <w:pPr>
              <w:pStyle w:val="Compact"/>
              <w:jc w:val="right"/>
            </w:pPr>
            <w:r>
              <w:t xml:space="preserve">-11.86</w:t>
            </w:r>
          </w:p>
        </w:tc>
        <w:tc>
          <w:p>
            <w:pPr>
              <w:pStyle w:val="Compact"/>
              <w:jc w:val="left"/>
            </w:pPr>
            <w:r>
              <w:t xml:space="preserve">&lt; 0.001</w:t>
            </w:r>
          </w:p>
        </w:tc>
      </w:tr>
      <w:tr>
        <w:tc>
          <w:p>
            <w:pPr>
              <w:pStyle w:val="Compact"/>
              <w:jc w:val="left"/>
            </w:pPr>
            <w:r>
              <w:t xml:space="preserve">Ptros:Subset(BL)</w:t>
            </w:r>
          </w:p>
        </w:tc>
        <w:tc>
          <w:p>
            <w:pPr>
              <w:pStyle w:val="Compact"/>
              <w:jc w:val="right"/>
            </w:pPr>
            <w:r>
              <w:t xml:space="preserve">1.4</w:t>
            </w:r>
          </w:p>
        </w:tc>
        <w:tc>
          <w:p>
            <w:pPr>
              <w:pStyle w:val="Compact"/>
              <w:jc w:val="right"/>
            </w:pPr>
            <w:r>
              <w:t xml:space="preserve">0.52</w:t>
            </w:r>
          </w:p>
        </w:tc>
        <w:tc>
          <w:p>
            <w:pPr>
              <w:pStyle w:val="Compact"/>
              <w:jc w:val="right"/>
            </w:pPr>
            <w:r>
              <w:t xml:space="preserve">2.74</w:t>
            </w:r>
          </w:p>
        </w:tc>
        <w:tc>
          <w:p>
            <w:pPr>
              <w:pStyle w:val="Compact"/>
              <w:jc w:val="left"/>
            </w:pPr>
            <w:r>
              <w:t xml:space="preserve">0.006</w:t>
            </w:r>
          </w:p>
        </w:tc>
      </w:tr>
      <w:tr>
        <w:tc>
          <w:p>
            <w:pPr>
              <w:pStyle w:val="Compact"/>
              <w:jc w:val="left"/>
            </w:pPr>
            <w:r>
              <w:t xml:space="preserve">Ptros:Subset(BH)</w:t>
            </w:r>
          </w:p>
        </w:tc>
        <w:tc>
          <w:p>
            <w:pPr>
              <w:pStyle w:val="Compact"/>
              <w:jc w:val="right"/>
            </w:pPr>
            <w:r>
              <w:t xml:space="preserve">3.8</w:t>
            </w:r>
          </w:p>
        </w:tc>
        <w:tc>
          <w:p>
            <w:pPr>
              <w:pStyle w:val="Compact"/>
              <w:jc w:val="right"/>
            </w:pPr>
            <w:r>
              <w:t xml:space="preserve">0.50</w:t>
            </w:r>
          </w:p>
        </w:tc>
        <w:tc>
          <w:p>
            <w:pPr>
              <w:pStyle w:val="Compact"/>
              <w:jc w:val="right"/>
            </w:pPr>
            <w:r>
              <w:t xml:space="preserve">7.49</w:t>
            </w:r>
          </w:p>
        </w:tc>
        <w:tc>
          <w:p>
            <w:pPr>
              <w:pStyle w:val="Compact"/>
              <w:jc w:val="left"/>
            </w:pPr>
            <w:r>
              <w:t xml:space="preserve">&lt; 0.001</w:t>
            </w:r>
          </w:p>
        </w:tc>
      </w:tr>
      <w:tr>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(Intercept)</w:t>
            </w:r>
          </w:p>
        </w:tc>
        <w:tc>
          <w:p>
            <w:pPr>
              <w:pStyle w:val="Compact"/>
              <w:jc w:val="right"/>
            </w:pPr>
            <w:r>
              <w:t xml:space="preserve">3.8</w:t>
            </w:r>
          </w:p>
        </w:tc>
        <w:tc>
          <w:p>
            <w:pPr>
              <w:pStyle w:val="Compact"/>
              <w:jc w:val="right"/>
            </w:pPr>
            <w:r>
              <w:t xml:space="preserve">0.24</w:t>
            </w:r>
          </w:p>
        </w:tc>
        <w:tc>
          <w:p>
            <w:pPr>
              <w:pStyle w:val="Compact"/>
              <w:jc w:val="right"/>
            </w:pPr>
            <w:r>
              <w:t xml:space="preserve">15.81</w:t>
            </w:r>
          </w:p>
        </w:tc>
        <w:tc>
          <w:p>
            <w:pPr>
              <w:pStyle w:val="Compact"/>
              <w:jc w:val="left"/>
            </w:pPr>
            <w:r>
              <w:t xml:space="preserve">&lt; 0.001</w:t>
            </w:r>
          </w:p>
        </w:tc>
      </w:tr>
      <w:tr>
        <w:tc>
          <w:p>
            <w:pPr>
              <w:pStyle w:val="Compact"/>
              <w:jc w:val="left"/>
            </w:pPr>
            <w:r>
              <w:t xml:space="preserve">Morph(T)</w:t>
            </w:r>
          </w:p>
        </w:tc>
        <w:tc>
          <w:p>
            <w:pPr>
              <w:pStyle w:val="Compact"/>
              <w:jc w:val="right"/>
            </w:pPr>
            <w:r>
              <w:t xml:space="preserve">-3.9</w:t>
            </w:r>
          </w:p>
        </w:tc>
        <w:tc>
          <w:p>
            <w:pPr>
              <w:pStyle w:val="Compact"/>
              <w:jc w:val="right"/>
            </w:pPr>
            <w:r>
              <w:t xml:space="preserve">0.33</w:t>
            </w:r>
          </w:p>
        </w:tc>
        <w:tc>
          <w:p>
            <w:pPr>
              <w:pStyle w:val="Compact"/>
              <w:jc w:val="right"/>
            </w:pPr>
            <w:r>
              <w:t xml:space="preserve">-11.70</w:t>
            </w:r>
          </w:p>
        </w:tc>
        <w:tc>
          <w:p>
            <w:pPr>
              <w:pStyle w:val="Compact"/>
              <w:jc w:val="left"/>
            </w:pPr>
            <w:r>
              <w:t xml:space="preserve">&lt; 0.001</w:t>
            </w:r>
          </w:p>
        </w:tc>
      </w:tr>
      <w:tr>
        <w:tc>
          <w:p>
            <w:pPr>
              <w:pStyle w:val="Compact"/>
              <w:jc w:val="left"/>
            </w:pPr>
            <w:r>
              <w:t xml:space="preserve">Ptros</w:t>
            </w:r>
          </w:p>
        </w:tc>
        <w:tc>
          <w:p>
            <w:pPr>
              <w:pStyle w:val="Compact"/>
              <w:jc w:val="right"/>
            </w:pPr>
            <w:r>
              <w:t xml:space="preserve">-5.3</w:t>
            </w:r>
          </w:p>
        </w:tc>
        <w:tc>
          <w:p>
            <w:pPr>
              <w:pStyle w:val="Compact"/>
              <w:jc w:val="right"/>
            </w:pPr>
            <w:r>
              <w:t xml:space="preserve">0.45</w:t>
            </w:r>
          </w:p>
        </w:tc>
        <w:tc>
          <w:p>
            <w:pPr>
              <w:pStyle w:val="Compact"/>
              <w:jc w:val="right"/>
            </w:pPr>
            <w:r>
              <w:t xml:space="preserve">-11.65</w:t>
            </w:r>
          </w:p>
        </w:tc>
        <w:tc>
          <w:p>
            <w:pPr>
              <w:pStyle w:val="Compact"/>
              <w:jc w:val="left"/>
            </w:pPr>
            <w:r>
              <w:t xml:space="preserve">&lt; 0.001</w:t>
            </w:r>
          </w:p>
        </w:tc>
      </w:tr>
      <w:tr>
        <w:tc>
          <w:p>
            <w:pPr>
              <w:pStyle w:val="Compact"/>
              <w:jc w:val="left"/>
            </w:pPr>
            <w:r>
              <w:t xml:space="preserve">Subset(BL)</w:t>
            </w:r>
          </w:p>
        </w:tc>
        <w:tc>
          <w:p>
            <w:pPr>
              <w:pStyle w:val="Compact"/>
              <w:jc w:val="right"/>
            </w:pPr>
            <w:r>
              <w:t xml:space="preserve">-0.5</w:t>
            </w:r>
          </w:p>
        </w:tc>
        <w:tc>
          <w:p>
            <w:pPr>
              <w:pStyle w:val="Compact"/>
              <w:jc w:val="right"/>
            </w:pPr>
            <w:r>
              <w:t xml:space="preserve">0.43</w:t>
            </w:r>
          </w:p>
        </w:tc>
        <w:tc>
          <w:p>
            <w:pPr>
              <w:pStyle w:val="Compact"/>
              <w:jc w:val="right"/>
            </w:pPr>
            <w:r>
              <w:t xml:space="preserve">-1.18</w:t>
            </w:r>
          </w:p>
        </w:tc>
        <w:tc>
          <w:p>
            <w:pPr>
              <w:pStyle w:val="Compact"/>
              <w:jc w:val="left"/>
            </w:pPr>
            <w:r>
              <w:t xml:space="preserve">0.239</w:t>
            </w:r>
          </w:p>
        </w:tc>
      </w:tr>
      <w:tr>
        <w:tc>
          <w:p>
            <w:pPr>
              <w:pStyle w:val="Compact"/>
              <w:jc w:val="left"/>
            </w:pPr>
            <w:r>
              <w:t xml:space="preserve">Subset(BH)</w:t>
            </w:r>
          </w:p>
        </w:tc>
        <w:tc>
          <w:p>
            <w:pPr>
              <w:pStyle w:val="Compact"/>
              <w:jc w:val="right"/>
            </w:pPr>
            <w:r>
              <w:t xml:space="preserve">-1.7</w:t>
            </w:r>
          </w:p>
        </w:tc>
        <w:tc>
          <w:p>
            <w:pPr>
              <w:pStyle w:val="Compact"/>
              <w:jc w:val="right"/>
            </w:pPr>
            <w:r>
              <w:t xml:space="preserve">0.41</w:t>
            </w:r>
          </w:p>
        </w:tc>
        <w:tc>
          <w:p>
            <w:pPr>
              <w:pStyle w:val="Compact"/>
              <w:jc w:val="right"/>
            </w:pPr>
            <w:r>
              <w:t xml:space="preserve">-4.21</w:t>
            </w:r>
          </w:p>
        </w:tc>
        <w:tc>
          <w:p>
            <w:pPr>
              <w:pStyle w:val="Compact"/>
              <w:jc w:val="left"/>
            </w:pPr>
            <w:r>
              <w:t xml:space="preserve">&lt; 0.001</w:t>
            </w:r>
          </w:p>
        </w:tc>
      </w:tr>
      <w:tr>
        <w:tc>
          <w:p>
            <w:pPr>
              <w:pStyle w:val="Compact"/>
              <w:jc w:val="left"/>
            </w:pPr>
            <w:r>
              <w:t xml:space="preserve">Morph(T):Ptros</w:t>
            </w:r>
          </w:p>
        </w:tc>
        <w:tc>
          <w:p>
            <w:pPr>
              <w:pStyle w:val="Compact"/>
              <w:jc w:val="right"/>
            </w:pPr>
            <w:r>
              <w:t xml:space="preserve">8.3</w:t>
            </w:r>
          </w:p>
        </w:tc>
        <w:tc>
          <w:p>
            <w:pPr>
              <w:pStyle w:val="Compact"/>
              <w:jc w:val="right"/>
            </w:pPr>
            <w:r>
              <w:t xml:space="preserve">0.57</w:t>
            </w:r>
          </w:p>
        </w:tc>
        <w:tc>
          <w:p>
            <w:pPr>
              <w:pStyle w:val="Compact"/>
              <w:jc w:val="right"/>
            </w:pPr>
            <w:r>
              <w:t xml:space="preserve">14.58</w:t>
            </w:r>
          </w:p>
        </w:tc>
        <w:tc>
          <w:p>
            <w:pPr>
              <w:pStyle w:val="Compact"/>
              <w:jc w:val="left"/>
            </w:pPr>
            <w:r>
              <w:t xml:space="preserve">&lt; 0.001</w:t>
            </w:r>
          </w:p>
        </w:tc>
      </w:tr>
      <w:tr>
        <w:tc>
          <w:p>
            <w:pPr>
              <w:pStyle w:val="Compact"/>
              <w:jc w:val="left"/>
            </w:pPr>
            <w:r>
              <w:t xml:space="preserve">Morph(T):Subset(BL)</w:t>
            </w:r>
          </w:p>
        </w:tc>
        <w:tc>
          <w:p>
            <w:pPr>
              <w:pStyle w:val="Compact"/>
              <w:jc w:val="right"/>
            </w:pPr>
            <w:r>
              <w:t xml:space="preserve">0.5</w:t>
            </w:r>
          </w:p>
        </w:tc>
        <w:tc>
          <w:p>
            <w:pPr>
              <w:pStyle w:val="Compact"/>
              <w:jc w:val="right"/>
            </w:pPr>
            <w:r>
              <w:t xml:space="preserve">0.35</w:t>
            </w:r>
          </w:p>
        </w:tc>
        <w:tc>
          <w:p>
            <w:pPr>
              <w:pStyle w:val="Compact"/>
              <w:jc w:val="right"/>
            </w:pPr>
            <w:r>
              <w:t xml:space="preserve">1.45</w:t>
            </w:r>
          </w:p>
        </w:tc>
        <w:tc>
          <w:p>
            <w:pPr>
              <w:pStyle w:val="Compact"/>
              <w:jc w:val="left"/>
            </w:pPr>
            <w:r>
              <w:t xml:space="preserve">0.146</w:t>
            </w:r>
          </w:p>
        </w:tc>
      </w:tr>
      <w:tr>
        <w:tc>
          <w:p>
            <w:pPr>
              <w:pStyle w:val="Compact"/>
              <w:jc w:val="left"/>
            </w:pPr>
            <w:r>
              <w:t xml:space="preserve">Morph(T):Subset(BH)</w:t>
            </w:r>
          </w:p>
        </w:tc>
        <w:tc>
          <w:p>
            <w:pPr>
              <w:pStyle w:val="Compact"/>
              <w:jc w:val="right"/>
            </w:pPr>
            <w:r>
              <w:t xml:space="preserve">-0.8</w:t>
            </w:r>
          </w:p>
        </w:tc>
        <w:tc>
          <w:p>
            <w:pPr>
              <w:pStyle w:val="Compact"/>
              <w:jc w:val="right"/>
            </w:pPr>
            <w:r>
              <w:t xml:space="preserve">0.28</w:t>
            </w:r>
          </w:p>
        </w:tc>
        <w:tc>
          <w:p>
            <w:pPr>
              <w:pStyle w:val="Compact"/>
              <w:jc w:val="right"/>
            </w:pPr>
            <w:r>
              <w:t xml:space="preserve">-2.87</w:t>
            </w:r>
          </w:p>
        </w:tc>
        <w:tc>
          <w:p>
            <w:pPr>
              <w:pStyle w:val="Compact"/>
              <w:jc w:val="left"/>
            </w:pPr>
            <w:r>
              <w:t xml:space="preserve">0.004</w:t>
            </w:r>
          </w:p>
        </w:tc>
      </w:tr>
      <w:tr>
        <w:tc>
          <w:p>
            <w:pPr>
              <w:pStyle w:val="Compact"/>
              <w:jc w:val="left"/>
            </w:pPr>
            <w:r>
              <w:t xml:space="preserve">Ptros:Subset(BL)</w:t>
            </w:r>
          </w:p>
        </w:tc>
        <w:tc>
          <w:p>
            <w:pPr>
              <w:pStyle w:val="Compact"/>
              <w:jc w:val="right"/>
            </w:pPr>
            <w:r>
              <w:t xml:space="preserve">1.0</w:t>
            </w:r>
          </w:p>
        </w:tc>
        <w:tc>
          <w:p>
            <w:pPr>
              <w:pStyle w:val="Compact"/>
              <w:jc w:val="right"/>
            </w:pPr>
            <w:r>
              <w:t xml:space="preserve">0.75</w:t>
            </w:r>
          </w:p>
        </w:tc>
        <w:tc>
          <w:p>
            <w:pPr>
              <w:pStyle w:val="Compact"/>
              <w:jc w:val="right"/>
            </w:pPr>
            <w:r>
              <w:t xml:space="preserve">1.29</w:t>
            </w:r>
          </w:p>
        </w:tc>
        <w:tc>
          <w:p>
            <w:pPr>
              <w:pStyle w:val="Compact"/>
              <w:jc w:val="left"/>
            </w:pPr>
            <w:r>
              <w:t xml:space="preserve">0.196</w:t>
            </w:r>
          </w:p>
        </w:tc>
      </w:tr>
      <w:tr>
        <w:tc>
          <w:p>
            <w:pPr>
              <w:pStyle w:val="Compact"/>
              <w:jc w:val="left"/>
            </w:pPr>
            <w:r>
              <w:t xml:space="preserve">Ptros:Subset(BH)</w:t>
            </w:r>
          </w:p>
        </w:tc>
        <w:tc>
          <w:p>
            <w:pPr>
              <w:pStyle w:val="Compact"/>
              <w:jc w:val="right"/>
            </w:pPr>
            <w:r>
              <w:t xml:space="preserve">2.5</w:t>
            </w:r>
          </w:p>
        </w:tc>
        <w:tc>
          <w:p>
            <w:pPr>
              <w:pStyle w:val="Compact"/>
              <w:jc w:val="right"/>
            </w:pPr>
            <w:r>
              <w:t xml:space="preserve">0.75</w:t>
            </w:r>
          </w:p>
        </w:tc>
        <w:tc>
          <w:p>
            <w:pPr>
              <w:pStyle w:val="Compact"/>
              <w:jc w:val="right"/>
            </w:pPr>
            <w:r>
              <w:t xml:space="preserve">3.37</w:t>
            </w:r>
          </w:p>
        </w:tc>
        <w:tc>
          <w:p>
            <w:pPr>
              <w:pStyle w:val="Compact"/>
              <w:jc w:val="left"/>
            </w:pPr>
            <w:r>
              <w:t xml:space="preserve">0.001</w:t>
            </w:r>
          </w:p>
        </w:tc>
      </w:tr>
      <w:tr>
        <w:tc>
          <w:p>
            <w:pPr>
              <w:pStyle w:val="Compact"/>
              <w:jc w:val="left"/>
            </w:pPr>
            <w:r>
              <w:t xml:space="preserve">sd_(Intercept).pop</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(Intercept)</w:t>
            </w:r>
          </w:p>
        </w:tc>
        <w:tc>
          <w:p>
            <w:pPr>
              <w:pStyle w:val="Compact"/>
              <w:jc w:val="right"/>
            </w:pPr>
            <w:r>
              <w:t xml:space="preserve">-2.5</w:t>
            </w:r>
          </w:p>
        </w:tc>
        <w:tc>
          <w:p>
            <w:pPr>
              <w:pStyle w:val="Compact"/>
              <w:jc w:val="right"/>
            </w:pPr>
            <w:r>
              <w:t xml:space="preserve">0.12</w:t>
            </w:r>
          </w:p>
        </w:tc>
        <w:tc>
          <w:p>
            <w:pPr>
              <w:pStyle w:val="Compact"/>
              <w:jc w:val="right"/>
            </w:pPr>
            <w:r>
              <w:t xml:space="preserve">-20.66</w:t>
            </w:r>
          </w:p>
        </w:tc>
        <w:tc>
          <w:p>
            <w:pPr>
              <w:pStyle w:val="Compact"/>
              <w:jc w:val="left"/>
            </w:pPr>
            <w:r>
              <w:t xml:space="preserve">&lt; 0.001</w:t>
            </w:r>
          </w:p>
        </w:tc>
      </w:tr>
      <w:tr>
        <w:tc>
          <w:p>
            <w:pPr>
              <w:pStyle w:val="Compact"/>
              <w:jc w:val="left"/>
            </w:pPr>
            <w:r>
              <w:t xml:space="preserve">PT</w:t>
            </w:r>
          </w:p>
        </w:tc>
        <w:tc>
          <w:p>
            <w:pPr>
              <w:pStyle w:val="Compact"/>
              <w:jc w:val="right"/>
            </w:pPr>
            <w:r>
              <w:t xml:space="preserve">5.2</w:t>
            </w:r>
          </w:p>
        </w:tc>
        <w:tc>
          <w:p>
            <w:pPr>
              <w:pStyle w:val="Compact"/>
              <w:jc w:val="right"/>
            </w:pPr>
            <w:r>
              <w:t xml:space="preserve">0.25</w:t>
            </w:r>
          </w:p>
        </w:tc>
        <w:tc>
          <w:p>
            <w:pPr>
              <w:pStyle w:val="Compact"/>
              <w:jc w:val="right"/>
            </w:pPr>
            <w:r>
              <w:t xml:space="preserve">20.90</w:t>
            </w:r>
          </w:p>
        </w:tc>
        <w:tc>
          <w:p>
            <w:pPr>
              <w:pStyle w:val="Compact"/>
              <w:jc w:val="left"/>
            </w:pPr>
            <w:r>
              <w:t xml:space="preserve">&lt; 0.001</w:t>
            </w:r>
          </w:p>
        </w:tc>
      </w:tr>
      <w:tr>
        <w:tc>
          <w:p>
            <w:pPr>
              <w:pStyle w:val="Compact"/>
              <w:jc w:val="left"/>
            </w:pPr>
            <w:r>
              <w:t xml:space="preserve">Subset(BL)</w:t>
            </w:r>
          </w:p>
        </w:tc>
        <w:tc>
          <w:p>
            <w:pPr>
              <w:pStyle w:val="Compact"/>
              <w:jc w:val="right"/>
            </w:pPr>
            <w:r>
              <w:t xml:space="preserve">0.4</w:t>
            </w:r>
          </w:p>
        </w:tc>
        <w:tc>
          <w:p>
            <w:pPr>
              <w:pStyle w:val="Compact"/>
              <w:jc w:val="right"/>
            </w:pPr>
            <w:r>
              <w:t xml:space="preserve">0.13</w:t>
            </w:r>
          </w:p>
        </w:tc>
        <w:tc>
          <w:p>
            <w:pPr>
              <w:pStyle w:val="Compact"/>
              <w:jc w:val="right"/>
            </w:pPr>
            <w:r>
              <w:t xml:space="preserve">3.18</w:t>
            </w:r>
          </w:p>
        </w:tc>
        <w:tc>
          <w:p>
            <w:pPr>
              <w:pStyle w:val="Compact"/>
              <w:jc w:val="left"/>
            </w:pPr>
            <w:r>
              <w:t xml:space="preserve">0.001</w:t>
            </w:r>
          </w:p>
        </w:tc>
      </w:tr>
      <w:tr>
        <w:tc>
          <w:p>
            <w:pPr>
              <w:pStyle w:val="Compact"/>
              <w:jc w:val="left"/>
            </w:pPr>
            <w:r>
              <w:t xml:space="preserve">Subset(BH)</w:t>
            </w:r>
          </w:p>
        </w:tc>
        <w:tc>
          <w:p>
            <w:pPr>
              <w:pStyle w:val="Compact"/>
              <w:jc w:val="right"/>
            </w:pPr>
            <w:r>
              <w:t xml:space="preserve">-1.4</w:t>
            </w:r>
          </w:p>
        </w:tc>
        <w:tc>
          <w:p>
            <w:pPr>
              <w:pStyle w:val="Compact"/>
              <w:jc w:val="right"/>
            </w:pPr>
            <w:r>
              <w:t xml:space="preserve">0.14</w:t>
            </w:r>
          </w:p>
        </w:tc>
        <w:tc>
          <w:p>
            <w:pPr>
              <w:pStyle w:val="Compact"/>
              <w:jc w:val="right"/>
            </w:pPr>
            <w:r>
              <w:t xml:space="preserve">-9.44</w:t>
            </w:r>
          </w:p>
        </w:tc>
        <w:tc>
          <w:p>
            <w:pPr>
              <w:pStyle w:val="Compact"/>
              <w:jc w:val="left"/>
            </w:pPr>
            <w:r>
              <w:t xml:space="preserve">&lt; 0.001</w:t>
            </w:r>
          </w:p>
        </w:tc>
      </w:tr>
    </w:tbl>
    <w:p>
      <w:pPr>
        <w:pStyle w:val="a7"/>
      </w:pPr>
      <w:r>
        <w:t xml:space="preserve">In all models Ptros - proportion of</w:t>
      </w:r>
      <w:r>
        <w:t xml:space="preserve"> </w:t>
      </w:r>
      <w:r>
        <w:rPr>
          <w:i/>
        </w:rPr>
        <w:t xml:space="preserve">M.trossulus</w:t>
      </w:r>
      <w:r>
        <w:t xml:space="preserve"> </w:t>
      </w:r>
      <w:r>
        <w:t xml:space="preserve">in population; Subset - sampling area (</w:t>
      </w:r>
      <w:r>
        <w:rPr>
          <w:i/>
        </w:rPr>
        <w:t xml:space="preserve">W</w:t>
      </w:r>
      <w:r>
        <w:t xml:space="preserve">,</w:t>
      </w:r>
      <w:r>
        <w:t xml:space="preserve"> </w:t>
      </w:r>
      <w:r>
        <w:rPr>
          <w:i/>
        </w:rPr>
        <w:t xml:space="preserve">BL</w:t>
      </w:r>
      <w:r>
        <w:t xml:space="preserve">,</w:t>
      </w:r>
      <w:r>
        <w:t xml:space="preserve"> </w:t>
      </w:r>
      <w:r>
        <w:rPr>
          <w:i/>
        </w:rPr>
        <w:t xml:space="preserve">BH</w:t>
      </w:r>
      <w:r>
        <w:t xml:space="preserve">); PT - proportion of T-morphotype in population; Species - mussel genotype (</w:t>
      </w:r>
      <w:r>
        <w:rPr>
          <w:i/>
        </w:rPr>
        <w:t xml:space="preserve">M.edulis</w:t>
      </w:r>
      <w:r>
        <w:t xml:space="preserve"> </w:t>
      </w:r>
      <w:r>
        <w:t xml:space="preserve">or</w:t>
      </w:r>
      <w:r>
        <w:t xml:space="preserve"> </w:t>
      </w:r>
      <w:r>
        <w:rPr>
          <w:i/>
        </w:rPr>
        <w:t xml:space="preserve">M.trossulus</w:t>
      </w:r>
      <w:r>
        <w:t xml:space="preserve">).</w:t>
      </w:r>
      <w:r>
        <w:t xml:space="preserve"> </w:t>
      </w:r>
      <w:r>
        <w:rPr>
          <w:i/>
        </w:rPr>
        <w:t xml:space="preserve">M.edulis</w:t>
      </w:r>
      <w:r>
        <w:t xml:space="preserve"> </w:t>
      </w:r>
      <w:r>
        <w:t xml:space="preserve">and</w:t>
      </w:r>
      <w:r>
        <w:t xml:space="preserve"> </w:t>
      </w:r>
      <w:r>
        <w:rPr>
          <w:i/>
        </w:rPr>
        <w:t xml:space="preserve">W</w:t>
      </w:r>
      <w:r>
        <w:t xml:space="preserve"> </w:t>
      </w:r>
      <w:r>
        <w:t xml:space="preserve">where used as basic levels for categorical predictors.</w:t>
      </w:r>
    </w:p>
    <w:p>
      <w:pPr>
        <w:pStyle w:val="2"/>
      </w:pPr>
      <w:bookmarkStart w:id="21" w:name="regression-models-visualisation"/>
      <w:r>
        <w:t xml:space="preserve">Regression models visualisation</w:t>
      </w:r>
      <w:bookmarkEnd w:id="21"/>
    </w:p>
    <w:p>
      <w:pPr>
        <w:pStyle w:val="FirstParagraph"/>
      </w:pPr>
      <w:r>
        <w:drawing>
          <wp:inline>
            <wp:extent cx="6324600" cy="6324600"/>
            <wp:effectExtent b="0" l="0" r="0" t="0"/>
            <wp:docPr descr="" title="" id="1" name="Picture"/>
            <a:graphic>
              <a:graphicData uri="http://schemas.openxmlformats.org/drawingml/2006/picture">
                <pic:pic>
                  <pic:nvPicPr>
                    <pic:cNvPr descr="Pictures_and_tables_files/figure-docx/unnamed-chunk-6-1.png" id="0" name="Picture"/>
                    <pic:cNvPicPr>
                      <a:picLocks noChangeArrowheads="1" noChangeAspect="1"/>
                    </pic:cNvPicPr>
                  </pic:nvPicPr>
                  <pic:blipFill>
                    <a:blip r:embed="rId22"/>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w:t>
      </w:r>
      <w:r>
        <w:rPr>
          <w:b/>
        </w:rPr>
        <w:t xml:space="preserve">А то этого не видно из значений абсциссы?…</w:t>
      </w:r>
      <w:r>
        <w:t xml:space="preserve">). (B) Model2: filled points -</w:t>
      </w:r>
      <w:r>
        <w:t xml:space="preserve"> </w:t>
      </w:r>
      <w:r>
        <w:rPr>
          <w:i/>
        </w:rPr>
        <w:t xml:space="preserve">M.trossulus</w:t>
      </w:r>
      <w:r>
        <w:t xml:space="preserve"> </w:t>
      </w:r>
      <w:r>
        <w:t xml:space="preserve">with T-morphotype; emty points -</w:t>
      </w:r>
      <w:r>
        <w:t xml:space="preserve"> </w:t>
      </w:r>
      <w:r>
        <w:rPr>
          <w:i/>
        </w:rPr>
        <w:t xml:space="preserve">M.edulis</w:t>
      </w:r>
      <w:r>
        <w:t xml:space="preserve"> </w:t>
      </w:r>
      <w:r>
        <w:t xml:space="preserve">with T-morphotype. (C) Model3: filled points -</w:t>
      </w:r>
      <w:r>
        <w:t xml:space="preserve"> </w:t>
      </w:r>
      <w:r>
        <w:rPr>
          <w:i/>
        </w:rPr>
        <w:t xml:space="preserve">M.trossulus</w:t>
      </w:r>
      <w:r>
        <w:t xml:space="preserve"> </w:t>
      </w:r>
      <w:r>
        <w:t xml:space="preserve">with T-morphotype; empty points -</w:t>
      </w:r>
      <w:r>
        <w:t xml:space="preserve"> </w:t>
      </w:r>
      <w:r>
        <w:rPr>
          <w:i/>
        </w:rPr>
        <w:t xml:space="preserve">M.edulis</w:t>
      </w:r>
      <w:r>
        <w:t xml:space="preserve"> </w:t>
      </w:r>
      <w:r>
        <w:t xml:space="preserve">with E-morphotype.</w:t>
      </w:r>
    </w:p>
    <w:p>
      <w:pPr>
        <w:pStyle w:val="2"/>
      </w:pPr>
      <w:bookmarkStart w:id="23" w:name="strategy-for-finding-of-calibration-samples"/>
      <w:r>
        <w:t xml:space="preserve">Strategy for finding of calibration samples</w:t>
      </w:r>
      <w:bookmarkEnd w:id="23"/>
    </w:p>
    <w:p>
      <w:pPr>
        <w:pStyle w:val="FirstParagraph"/>
      </w:pPr>
      <w:r>
        <w:rPr>
          <w:i/>
        </w:rPr>
        <w:t xml:space="preserve">Важно!</w:t>
      </w:r>
      <w:r>
        <w:br w:type="textWrapping"/>
      </w:r>
      <w:r>
        <w:t xml:space="preserve">Внимательно посмотрев на результаты подбора моделей (см. таблицу), я понял что никакого статистического основания для объединения W и BL у нас нет. Они везде значимо расходятся (везде BL значимо отличается от базового уровня). Поэтому единственно честное решение рассматривать Subset по-отдельности. Но для поиска стратегии отбора калибровочных выборок можно пойти другим путем. Нам ведь для этого не важно в каком регионе модель работает хорошо, а в каком работает хуже. Нам важно понять какие выборки надо делать, чтобы теоретическая модель была максимально похожа на эмпирическую регрессию. Почему бы в этой ситуации не рассматривать все выборки вместе, без разделения на Subset. То есть мы берем все возможные пары выборок, строим для них бублик и вычисляем на его основе два предсказания: одно для связи Ptros c P_T (это теоретический аналог для Model5), а второе для связи Pcorrect c Ptros и Morph (теоретический аналог Model4).Ведь оба калькулятора ничего не знают про разность акваторий. Да и мы, стрго говоря, ввели это деление очень условно. Кроме того, поиск стратегии отбора калибровочных выборок - задача чисто техническая, надо ответить на вопрос какой генетической структурой должны обладать две калибровочные выборки, чтобы калькуляторы давали максимально похожий ответ. В такой ситуации вообще не надо делить на акватории. Короче, для этого анализа я ЗА либо полностью объединенные Subset, либо полностью разделенные Subset.</w:t>
      </w:r>
    </w:p>
    <w:p>
      <w:pPr>
        <w:pStyle w:val="a7"/>
      </w:pPr>
      <w:r>
        <w:t xml:space="preserve">Пока привожу результаты так, как мне кажется лучше.</w:t>
      </w:r>
    </w:p>
    <w:p>
      <w:pPr>
        <w:pStyle w:val="a7"/>
      </w:pPr>
      <w:r>
        <w:drawing>
          <wp:inline>
            <wp:extent cx="6324600" cy="6324600"/>
            <wp:effectExtent b="0" l="0" r="0" t="0"/>
            <wp:docPr descr="" title="" id="1" name="Picture"/>
            <a:graphic>
              <a:graphicData uri="http://schemas.openxmlformats.org/drawingml/2006/picture">
                <pic:pic>
                  <pic:nvPicPr>
                    <pic:cNvPr descr="Pictures_and_tables_files/figure-docx/unnamed-chunk-7-1.png" id="0" name="Picture"/>
                    <pic:cNvPicPr>
                      <a:picLocks noChangeArrowheads="1" noChangeAspect="1"/>
                    </pic:cNvPicPr>
                  </pic:nvPicPr>
                  <pic:blipFill>
                    <a:blip r:embed="rId24"/>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Correspondence between regression and theoretical models. Each point corresponds to one of the possible pairs of populations from modelling data set. OX axis represents the differencу in genetic structre for each pair of populations. OY axis represents correspondence between prediction of regression model and theoretical model. Lines represent loess-smoother. (A ) Model 5 describing the dependence of proportion of M.trossulus (Ptros) on proportion of T-morphotype (P_T) ; (B) Model 4 describing the dependence of probability of correct species identification (Pcorrect) on proportion of M.trossulus (Ptros) and morphotype (Morph).</w:t>
      </w:r>
    </w:p>
    <w:p>
      <w:pPr>
        <w:pStyle w:val="a7"/>
      </w:pPr>
      <w:r>
        <w:t xml:space="preserve">Отсюда мы выносим два вываода. 1. Для построения теоретической модели для прогноза Ptros по частоте T-морфотипа лучше взять в регионе интереса две калибровочные выборки максимально различающиеся по своей генетической структуре. 2. Для построения теоретической модели, которая позволит оценить вероятность корректного определения вида конкретной мидии по морфотипу необходимо взять калибровочные выборки, в которых доля M.trossulus была бы длизка к 50%.</w:t>
      </w:r>
    </w:p>
    <w:p>
      <w:pPr>
        <w:pStyle w:val="a7"/>
      </w:pPr>
      <w:r>
        <w:t xml:space="preserve">А во далее я предлагаю показать картинку, на которой будет следующий результат.</w:t>
      </w:r>
    </w:p>
    <w:p>
      <w:pPr>
        <w:pStyle w:val="a7"/>
      </w:pPr>
      <w:r>
        <w:drawing>
          <wp:inline>
            <wp:extent cx="6324600" cy="6324600"/>
            <wp:effectExtent b="0" l="0" r="0" t="0"/>
            <wp:docPr descr="" title="" id="1" name="Picture"/>
            <a:graphic>
              <a:graphicData uri="http://schemas.openxmlformats.org/drawingml/2006/picture">
                <pic:pic>
                  <pic:nvPicPr>
                    <pic:cNvPr descr="Pictures_and_tables_files/figure-docx/unnamed-chunk-10-1.png" id="0" name="Picture"/>
                    <pic:cNvPicPr>
                      <a:picLocks noChangeArrowheads="1" noChangeAspect="1"/>
                    </pic:cNvPicPr>
                  </pic:nvPicPr>
                  <pic:blipFill>
                    <a:blip r:embed="rId25"/>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Visualisation of regression models and theoretical models. Points represent the testing data set.</w:t>
      </w:r>
    </w:p>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2019-11-04T09:02:02Z</dcterms:created>
  <dcterms:modified xsi:type="dcterms:W3CDTF">2019-11-04T09:02:02Z</dcterms:modified>
</cp:coreProperties>
</file>