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79D2" w:rsidRDefault="0024600E">
      <w:r w:rsidRPr="00D172F1">
        <w:rPr>
          <w:b/>
        </w:rPr>
        <w:t>Рисунок 1. Карта.</w:t>
      </w:r>
      <w:r>
        <w:t xml:space="preserve"> Пока она есть в таком виде, но с ней ещё можно играться. В перспективе будет не карта Европы, а карта Северной Атлантики (тк появится Америка), плюс, возможно, что-то изменится в Щотландии (в тех обмылках, которых ПП надрал в Инверкипе, никакого намека на язычок нет и в помине (я у них ткани на аллозимы брала, но ракушки еще не вычистила, не успела)! И вообще, там половина или </w:t>
      </w:r>
      <w:r w:rsidR="00D172F1">
        <w:t>может даже больше, какие-то галлообразные</w:t>
      </w:r>
      <w:r>
        <w:t>ные..</w:t>
      </w:r>
      <w:r w:rsidR="00D172F1">
        <w:t>)</w:t>
      </w:r>
    </w:p>
    <w:p w:rsidR="00D172F1" w:rsidRDefault="00D172F1">
      <w:r w:rsidRPr="00D172F1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605790</wp:posOffset>
            </wp:positionH>
            <wp:positionV relativeFrom="paragraph">
              <wp:posOffset>1270</wp:posOffset>
            </wp:positionV>
            <wp:extent cx="4498340" cy="5196205"/>
            <wp:effectExtent l="0" t="0" r="0" b="4445"/>
            <wp:wrapSquare wrapText="bothSides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Pr="00D172F1" w:rsidRDefault="00D172F1" w:rsidP="00D172F1"/>
    <w:p w:rsidR="00D172F1" w:rsidRDefault="00D172F1" w:rsidP="00D172F1"/>
    <w:p w:rsidR="00D172F1" w:rsidRDefault="00D172F1" w:rsidP="00D172F1"/>
    <w:p w:rsidR="00D172F1" w:rsidRDefault="00D172F1" w:rsidP="00D172F1">
      <w:r w:rsidRPr="0004188D">
        <w:rPr>
          <w:b/>
        </w:rPr>
        <w:t>Рисунок 2. Основной, с первичными данными.</w:t>
      </w:r>
      <w:r w:rsidR="00F112DD">
        <w:t xml:space="preserve"> Сейчас на нем представлены данные из </w:t>
      </w:r>
      <w:r w:rsidR="00F112DD" w:rsidRPr="00F112DD">
        <w:t>4</w:t>
      </w:r>
      <w:r w:rsidR="00F112DD">
        <w:t xml:space="preserve"> сабсетов (</w:t>
      </w:r>
      <w:r w:rsidR="00F112DD">
        <w:rPr>
          <w:lang w:val="en-US"/>
        </w:rPr>
        <w:t>W</w:t>
      </w:r>
      <w:r w:rsidR="00F112DD" w:rsidRPr="00F112DD">
        <w:t xml:space="preserve">, </w:t>
      </w:r>
      <w:r w:rsidR="00F112DD">
        <w:rPr>
          <w:lang w:val="en-US"/>
        </w:rPr>
        <w:t>BF</w:t>
      </w:r>
      <w:r w:rsidR="00F112DD" w:rsidRPr="00F112DD">
        <w:t xml:space="preserve"> </w:t>
      </w:r>
      <w:r w:rsidR="00F112DD">
        <w:t xml:space="preserve">и </w:t>
      </w:r>
      <w:r w:rsidR="00F112DD">
        <w:rPr>
          <w:lang w:val="en-US"/>
        </w:rPr>
        <w:t>BN</w:t>
      </w:r>
      <w:r w:rsidR="00F112DD">
        <w:t xml:space="preserve"> разбиты по фасеткам, а ВО (это тестинг) вхерачен в </w:t>
      </w:r>
      <w:r w:rsidR="00F112DD">
        <w:rPr>
          <w:lang w:val="en-US"/>
        </w:rPr>
        <w:t>BF</w:t>
      </w:r>
      <w:r w:rsidR="00F112DD" w:rsidRPr="00F112DD">
        <w:t xml:space="preserve"> </w:t>
      </w:r>
      <w:r w:rsidR="00F112DD">
        <w:t xml:space="preserve">и </w:t>
      </w:r>
      <w:r w:rsidR="00F112DD">
        <w:rPr>
          <w:lang w:val="en-US"/>
        </w:rPr>
        <w:t>BN</w:t>
      </w:r>
      <w:r w:rsidR="00F112DD" w:rsidRPr="00F112DD">
        <w:t xml:space="preserve"> </w:t>
      </w:r>
      <w:r w:rsidR="00F112DD">
        <w:t>(точки с оранжевой границей). Линии р</w:t>
      </w:r>
      <w:r w:rsidR="0004188D">
        <w:t>егрессии экстраполированы. Здес</w:t>
      </w:r>
      <w:r w:rsidR="00F112DD">
        <w:t>ь показаны модели 1,2 и 4. Нет модели 3, которая не особо и важная (наверное, можно вообще ее не иллюстрировать</w:t>
      </w:r>
      <w:r w:rsidR="0004188D">
        <w:t>, а написать в результатах одно предложение, что там-то и там-то есть слабая связь</w:t>
      </w:r>
      <w:r w:rsidR="00F112DD">
        <w:t xml:space="preserve">). </w:t>
      </w:r>
    </w:p>
    <w:p w:rsidR="0004188D" w:rsidRDefault="0004188D" w:rsidP="0004188D">
      <w:pPr>
        <w:tabs>
          <w:tab w:val="left" w:pos="5205"/>
        </w:tabs>
      </w:pPr>
      <w:r>
        <w:t>Надо думать, оставлять ли тут точки с тестингом..</w:t>
      </w:r>
    </w:p>
    <w:p w:rsidR="0004188D" w:rsidRPr="00F112DD" w:rsidRDefault="0004188D" w:rsidP="0004188D">
      <w:pPr>
        <w:tabs>
          <w:tab w:val="left" w:pos="5205"/>
        </w:tabs>
      </w:pPr>
      <w:r>
        <w:t xml:space="preserve">И думать над </w:t>
      </w:r>
      <w:r w:rsidR="005307A9">
        <w:t>картинкой с конграми (строка 3)</w:t>
      </w:r>
      <w:r>
        <w:t xml:space="preserve">..потому что если мы хотим красиво отрисовать калькулятор и дать уравнения, то этот рисунок точно не годится. </w:t>
      </w:r>
      <w:r w:rsidR="005307A9">
        <w:t>Дублировать?</w:t>
      </w:r>
    </w:p>
    <w:p w:rsidR="00F112DD" w:rsidRDefault="00F112DD" w:rsidP="00D172F1">
      <w:r>
        <w:rPr>
          <w:noProof/>
          <w:lang w:eastAsia="ru-RU"/>
        </w:rPr>
        <w:lastRenderedPageBreak/>
        <w:drawing>
          <wp:inline distT="0" distB="0" distL="0" distR="0" wp14:anchorId="20D6279F">
            <wp:extent cx="5284470" cy="4855637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398" cy="4870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4188D" w:rsidRDefault="0004188D" w:rsidP="00D172F1"/>
    <w:p w:rsidR="000C70EA" w:rsidRDefault="0004188D" w:rsidP="00D172F1">
      <w:r>
        <w:rPr>
          <w:b/>
        </w:rPr>
        <w:t xml:space="preserve">Рисунок 3 </w:t>
      </w:r>
      <w:r>
        <w:rPr>
          <w:b/>
          <w:lang w:val="en-US"/>
        </w:rPr>
        <w:t>ESM</w:t>
      </w:r>
      <w:r w:rsidRPr="005307A9">
        <w:rPr>
          <w:b/>
        </w:rPr>
        <w:t xml:space="preserve">. </w:t>
      </w:r>
      <w:r w:rsidR="005307A9">
        <w:t>Анализ тестингового датасета. Предлагаю показывать вот в такой форме, как вы это делали для конгров. Только сделать для каждой модели так (будет 4 таких блока). Но! Тут тоже возникает вопрос с моделью 5, которая появится в практических рекомендациях</w:t>
      </w:r>
      <w:r w:rsidR="000C70EA">
        <w:t xml:space="preserve">, </w:t>
      </w:r>
      <w:r w:rsidR="00614B65">
        <w:t xml:space="preserve">это та, </w:t>
      </w:r>
      <w:r w:rsidR="000C70EA">
        <w:t>которая модель 1, но наоборот</w:t>
      </w:r>
      <w:r w:rsidR="005307A9">
        <w:t xml:space="preserve"> (сюда тоже </w:t>
      </w:r>
      <w:r w:rsidR="000C70EA">
        <w:t>вставлять что ли?)</w:t>
      </w:r>
    </w:p>
    <w:p w:rsidR="0004188D" w:rsidRDefault="00614B65" w:rsidP="00D172F1">
      <w:pPr>
        <w:rPr>
          <w:i/>
        </w:rPr>
      </w:pPr>
      <w:r>
        <w:t xml:space="preserve">ИДЕЯ: </w:t>
      </w:r>
      <w:r w:rsidR="005307A9">
        <w:t>Или</w:t>
      </w:r>
      <w:r w:rsidR="005307A9" w:rsidRPr="005307A9">
        <w:t xml:space="preserve"> </w:t>
      </w:r>
      <w:r w:rsidR="005307A9">
        <w:t>делать</w:t>
      </w:r>
      <w:r w:rsidR="005307A9" w:rsidRPr="005307A9">
        <w:t xml:space="preserve"> </w:t>
      </w:r>
      <w:r w:rsidR="005307A9">
        <w:t>сначала</w:t>
      </w:r>
      <w:r w:rsidR="005307A9" w:rsidRPr="005307A9">
        <w:t xml:space="preserve"> </w:t>
      </w:r>
      <w:r w:rsidR="005307A9" w:rsidRPr="005307A9">
        <w:rPr>
          <w:i/>
          <w:lang w:val="en-US"/>
        </w:rPr>
        <w:t>Statistical</w:t>
      </w:r>
      <w:r w:rsidR="005307A9" w:rsidRPr="005307A9">
        <w:rPr>
          <w:i/>
        </w:rPr>
        <w:t xml:space="preserve"> </w:t>
      </w:r>
      <w:r w:rsidR="005307A9" w:rsidRPr="005307A9">
        <w:rPr>
          <w:i/>
          <w:lang w:val="en-US"/>
        </w:rPr>
        <w:t>analysis</w:t>
      </w:r>
      <w:r w:rsidR="005307A9" w:rsidRPr="005307A9">
        <w:rPr>
          <w:i/>
        </w:rPr>
        <w:t xml:space="preserve"> </w:t>
      </w:r>
      <w:r w:rsidR="005307A9" w:rsidRPr="005307A9">
        <w:rPr>
          <w:i/>
          <w:lang w:val="en-US"/>
        </w:rPr>
        <w:t>of</w:t>
      </w:r>
      <w:r w:rsidR="005307A9" w:rsidRPr="005307A9">
        <w:rPr>
          <w:i/>
        </w:rPr>
        <w:t xml:space="preserve"> </w:t>
      </w:r>
      <w:r w:rsidR="005307A9" w:rsidRPr="005307A9">
        <w:rPr>
          <w:i/>
          <w:lang w:val="en-US"/>
        </w:rPr>
        <w:t>modelling</w:t>
      </w:r>
      <w:r w:rsidR="005307A9" w:rsidRPr="005307A9">
        <w:rPr>
          <w:i/>
        </w:rPr>
        <w:t xml:space="preserve"> </w:t>
      </w:r>
      <w:r w:rsidR="005307A9" w:rsidRPr="005307A9">
        <w:rPr>
          <w:i/>
          <w:lang w:val="en-US"/>
        </w:rPr>
        <w:t>dataset</w:t>
      </w:r>
      <w:r w:rsidR="005307A9" w:rsidRPr="005307A9">
        <w:t xml:space="preserve">, </w:t>
      </w:r>
      <w:r w:rsidR="005307A9">
        <w:t>потом</w:t>
      </w:r>
      <w:r w:rsidR="005307A9" w:rsidRPr="005307A9">
        <w:t xml:space="preserve"> </w:t>
      </w:r>
      <w:r w:rsidR="005307A9" w:rsidRPr="005307A9">
        <w:rPr>
          <w:i/>
          <w:lang w:val="en-US"/>
        </w:rPr>
        <w:t>Practical</w:t>
      </w:r>
      <w:r w:rsidR="005307A9" w:rsidRPr="005307A9">
        <w:rPr>
          <w:i/>
        </w:rPr>
        <w:t xml:space="preserve"> </w:t>
      </w:r>
      <w:r w:rsidR="005307A9" w:rsidRPr="005307A9">
        <w:rPr>
          <w:i/>
          <w:lang w:val="en-US"/>
        </w:rPr>
        <w:t>recommendations</w:t>
      </w:r>
      <w:r w:rsidR="005307A9" w:rsidRPr="005307A9">
        <w:t xml:space="preserve"> (</w:t>
      </w:r>
      <w:r w:rsidR="005307A9">
        <w:t>чтобы</w:t>
      </w:r>
      <w:r w:rsidR="005307A9" w:rsidRPr="005307A9">
        <w:t xml:space="preserve"> </w:t>
      </w:r>
      <w:r w:rsidR="005307A9">
        <w:t>блок</w:t>
      </w:r>
      <w:r w:rsidR="005307A9" w:rsidRPr="005307A9">
        <w:t xml:space="preserve"> </w:t>
      </w:r>
      <w:r w:rsidR="005307A9">
        <w:t>с</w:t>
      </w:r>
      <w:r w:rsidR="005307A9" w:rsidRPr="005307A9">
        <w:t xml:space="preserve"> </w:t>
      </w:r>
      <w:r w:rsidR="005307A9">
        <w:t xml:space="preserve">регрессионным анализом не разрывать), а потом уже </w:t>
      </w:r>
      <w:r w:rsidR="005307A9" w:rsidRPr="005307A9">
        <w:rPr>
          <w:i/>
        </w:rPr>
        <w:t>Statistical analysis of testing dataset?</w:t>
      </w:r>
      <w:r w:rsidR="005307A9">
        <w:t xml:space="preserve"> И сюда же пойдет идея с иллюстрацией тестинга на ленивом калькуляторе. Может так реально логичнее будет? И в самом конце </w:t>
      </w:r>
      <w:r w:rsidR="005307A9" w:rsidRPr="005307A9">
        <w:rPr>
          <w:i/>
        </w:rPr>
        <w:t>Analysis of geographical dataset</w:t>
      </w:r>
    </w:p>
    <w:p w:rsidR="005307A9" w:rsidRPr="005307A9" w:rsidRDefault="005307A9" w:rsidP="00D172F1">
      <w:r>
        <w:rPr>
          <w:noProof/>
          <w:lang w:eastAsia="ru-RU"/>
        </w:rPr>
        <w:drawing>
          <wp:inline distT="0" distB="0" distL="114300" distR="114300" wp14:anchorId="65E2A6F3" wp14:editId="432BA094">
            <wp:extent cx="3695700" cy="2280858"/>
            <wp:effectExtent l="0" t="0" r="0" b="571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992" cy="23168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4188D" w:rsidRDefault="0004188D" w:rsidP="00D172F1">
      <w:pPr>
        <w:rPr>
          <w:b/>
        </w:rPr>
      </w:pPr>
      <w:r>
        <w:rPr>
          <w:b/>
        </w:rPr>
        <w:lastRenderedPageBreak/>
        <w:t>Рисунок 4</w:t>
      </w:r>
      <w:r w:rsidRPr="0004188D">
        <w:rPr>
          <w:b/>
        </w:rPr>
        <w:t xml:space="preserve">. Калькуляторы и уравнения с коэффициентами. </w:t>
      </w:r>
    </w:p>
    <w:p w:rsidR="0004188D" w:rsidRPr="000C70EA" w:rsidRDefault="0004188D" w:rsidP="00D172F1">
      <w:r>
        <w:t>Надо решить, приводим ли мы калькуляторы для трех выделов (</w:t>
      </w:r>
      <w:r>
        <w:rPr>
          <w:lang w:val="en-US"/>
        </w:rPr>
        <w:t>W</w:t>
      </w:r>
      <w:r w:rsidRPr="0004188D">
        <w:t xml:space="preserve">, </w:t>
      </w:r>
      <w:r>
        <w:rPr>
          <w:lang w:val="en-US"/>
        </w:rPr>
        <w:t>BN</w:t>
      </w:r>
      <w:r w:rsidRPr="0004188D">
        <w:t xml:space="preserve"> </w:t>
      </w:r>
      <w:r>
        <w:t xml:space="preserve">и </w:t>
      </w:r>
      <w:r>
        <w:rPr>
          <w:lang w:val="en-US"/>
        </w:rPr>
        <w:t>BF</w:t>
      </w:r>
      <w:r>
        <w:t>) или для</w:t>
      </w:r>
      <w:r w:rsidR="005307A9">
        <w:t xml:space="preserve"> двух</w:t>
      </w:r>
      <w:r w:rsidR="000C70EA">
        <w:t xml:space="preserve">. Если для двух, то модель 5 будет считаться только для </w:t>
      </w:r>
      <w:r w:rsidR="000C70EA">
        <w:rPr>
          <w:lang w:val="en-US"/>
        </w:rPr>
        <w:t>W</w:t>
      </w:r>
      <w:r w:rsidR="000C70EA" w:rsidRPr="000C70EA">
        <w:t xml:space="preserve"> </w:t>
      </w:r>
      <w:r w:rsidR="000C70EA">
        <w:t xml:space="preserve">и </w:t>
      </w:r>
      <w:r w:rsidR="000C70EA">
        <w:rPr>
          <w:lang w:val="en-US"/>
        </w:rPr>
        <w:t>BF</w:t>
      </w:r>
      <w:r w:rsidR="000C70EA">
        <w:t xml:space="preserve">, а вот что делать с моделью 3? Тоже пересчитывать для двух выделов? Или можно просто выписать коэффициенты для </w:t>
      </w:r>
      <w:r w:rsidR="000C70EA">
        <w:rPr>
          <w:lang w:val="en-US"/>
        </w:rPr>
        <w:t>BF</w:t>
      </w:r>
      <w:r w:rsidR="000C70EA" w:rsidRPr="000C70EA">
        <w:t xml:space="preserve"> </w:t>
      </w:r>
      <w:r w:rsidR="000C70EA">
        <w:t xml:space="preserve">и </w:t>
      </w:r>
      <w:r w:rsidR="000C70EA">
        <w:rPr>
          <w:lang w:val="en-US"/>
        </w:rPr>
        <w:t>W</w:t>
      </w:r>
      <w:r w:rsidR="000C70EA" w:rsidRPr="000C70EA">
        <w:t xml:space="preserve"> </w:t>
      </w:r>
      <w:r w:rsidR="000C70EA">
        <w:t xml:space="preserve">из модели 3? Если делаем для двух, то в иллюстрации тестинга (рис 3 </w:t>
      </w:r>
      <w:r w:rsidR="000C70EA">
        <w:rPr>
          <w:lang w:val="en-US"/>
        </w:rPr>
        <w:t>ESM</w:t>
      </w:r>
      <w:r w:rsidR="000C70EA" w:rsidRPr="000C70EA">
        <w:t>)</w:t>
      </w:r>
      <w:r w:rsidR="000C70EA">
        <w:t xml:space="preserve"> будет не 5 моделей, а 4. Или давайте единообразно для всех трех выделов считать, а иллюстрировать только 2? Можно так? Те будет рисунок из 4 графиков (калькулятор 1 для </w:t>
      </w:r>
      <w:r w:rsidR="000C70EA">
        <w:rPr>
          <w:lang w:val="en-US"/>
        </w:rPr>
        <w:t>BF</w:t>
      </w:r>
      <w:r w:rsidR="000C70EA" w:rsidRPr="000C70EA">
        <w:t xml:space="preserve"> </w:t>
      </w:r>
      <w:r w:rsidR="000C70EA">
        <w:t xml:space="preserve">и </w:t>
      </w:r>
      <w:r w:rsidR="000C70EA">
        <w:rPr>
          <w:lang w:val="en-US"/>
        </w:rPr>
        <w:t>W</w:t>
      </w:r>
      <w:r w:rsidR="000C70EA">
        <w:t xml:space="preserve">, калькулятор 2 </w:t>
      </w:r>
      <w:r w:rsidR="000C70EA">
        <w:t xml:space="preserve">для </w:t>
      </w:r>
      <w:r w:rsidR="000C70EA">
        <w:rPr>
          <w:lang w:val="en-US"/>
        </w:rPr>
        <w:t>BF</w:t>
      </w:r>
      <w:r w:rsidR="000C70EA" w:rsidRPr="000C70EA">
        <w:t xml:space="preserve"> </w:t>
      </w:r>
      <w:r w:rsidR="000C70EA">
        <w:t xml:space="preserve">и </w:t>
      </w:r>
      <w:r w:rsidR="000C70EA">
        <w:rPr>
          <w:lang w:val="en-US"/>
        </w:rPr>
        <w:t>W</w:t>
      </w:r>
      <w:r w:rsidR="000C70EA">
        <w:t xml:space="preserve"> с красиво вписанными туда формулами).</w:t>
      </w:r>
    </w:p>
    <w:p w:rsidR="000C70EA" w:rsidRDefault="000C70EA" w:rsidP="00D172F1">
      <w:pPr>
        <w:rPr>
          <w:b/>
        </w:rPr>
      </w:pPr>
      <w:r w:rsidRPr="000C70EA">
        <w:rPr>
          <w:b/>
        </w:rPr>
        <w:t>Рисунок 5</w:t>
      </w:r>
      <w:r>
        <w:rPr>
          <w:b/>
        </w:rPr>
        <w:t xml:space="preserve"> </w:t>
      </w:r>
      <w:r>
        <w:rPr>
          <w:b/>
          <w:lang w:val="en-US"/>
        </w:rPr>
        <w:t>ESM</w:t>
      </w:r>
      <w:r w:rsidRPr="000C70EA">
        <w:rPr>
          <w:b/>
        </w:rPr>
        <w:t xml:space="preserve">. </w:t>
      </w:r>
      <w:r>
        <w:rPr>
          <w:b/>
        </w:rPr>
        <w:t xml:space="preserve">Ленивый калькулятор. </w:t>
      </w:r>
    </w:p>
    <w:p w:rsidR="00532751" w:rsidRPr="00614B65" w:rsidRDefault="00532751" w:rsidP="00D172F1">
      <w:r>
        <w:t>Я думаю, что должны быть вот такие рисунки</w:t>
      </w:r>
      <w:r w:rsidR="00614B65">
        <w:t xml:space="preserve"> (тут надо убрать линию </w:t>
      </w:r>
      <w:r w:rsidR="00614B65">
        <w:rPr>
          <w:lang w:val="en-US"/>
        </w:rPr>
        <w:t>all</w:t>
      </w:r>
      <w:r w:rsidR="00614B65">
        <w:t xml:space="preserve"> с калькулятора 1</w:t>
      </w:r>
      <w:r w:rsidR="00614B65" w:rsidRPr="00614B65">
        <w:t>)</w:t>
      </w:r>
      <w:r w:rsidR="00614B65">
        <w:t xml:space="preserve">, чтобы показать идею анализа. И ещё у вас была идея с тестингом и ленивым калькулятором..Только где её иллюстрировать? Тут же? Или уже в </w:t>
      </w:r>
      <w:r w:rsidR="00BF36EE">
        <w:t>блоке рисунков</w:t>
      </w:r>
      <w:r w:rsidR="00614B65">
        <w:t xml:space="preserve"> для </w:t>
      </w:r>
      <w:r w:rsidR="00BF36EE">
        <w:t>анализа тестинга?</w:t>
      </w:r>
    </w:p>
    <w:p w:rsidR="00614B65" w:rsidRDefault="00614B65" w:rsidP="00D172F1">
      <w:r>
        <w:rPr>
          <w:noProof/>
          <w:lang w:eastAsia="ru-RU"/>
        </w:rPr>
        <w:drawing>
          <wp:inline distT="0" distB="0" distL="0" distR="0" wp14:anchorId="77C55041">
            <wp:extent cx="5515037" cy="17950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525" cy="1801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4B65" w:rsidRDefault="00614B65" w:rsidP="00D172F1">
      <w:r>
        <w:rPr>
          <w:noProof/>
          <w:lang w:eastAsia="ru-RU"/>
        </w:rPr>
        <w:drawing>
          <wp:inline distT="0" distB="0" distL="0" distR="0" wp14:anchorId="546479B0">
            <wp:extent cx="5542280" cy="1805696"/>
            <wp:effectExtent l="0" t="0" r="127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95" cy="18163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4B65" w:rsidRDefault="00614B65" w:rsidP="00D172F1">
      <w:r>
        <w:rPr>
          <w:noProof/>
          <w:lang w:eastAsia="ru-RU"/>
        </w:rPr>
        <w:drawing>
          <wp:inline distT="0" distB="0" distL="0" distR="0" wp14:anchorId="4898B4A9">
            <wp:extent cx="5542280" cy="1800230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51" cy="1816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4B65" w:rsidRDefault="00614B65" w:rsidP="00D172F1">
      <w:r>
        <w:t>И тут картинка, которую вы рисовали для калькулятора 1 при последней нашей встречи (ну и для калькулятора 2, которую вы ещё не показывали).</w:t>
      </w:r>
    </w:p>
    <w:p w:rsidR="00614B65" w:rsidRDefault="00614B65" w:rsidP="00D172F1">
      <w:r>
        <w:t xml:space="preserve">Только как это всё красиво скомпоновать? </w:t>
      </w:r>
    </w:p>
    <w:p w:rsidR="00BF36EE" w:rsidRDefault="00BF36EE" w:rsidP="00D172F1">
      <w:r w:rsidRPr="00BF36EE">
        <w:rPr>
          <w:b/>
        </w:rPr>
        <w:lastRenderedPageBreak/>
        <w:t xml:space="preserve">Рисунок 6 </w:t>
      </w:r>
      <w:r w:rsidRPr="00BF36EE">
        <w:rPr>
          <w:b/>
          <w:lang w:val="en-US"/>
        </w:rPr>
        <w:t>ESM</w:t>
      </w:r>
      <w:r w:rsidRPr="00BF36EE">
        <w:rPr>
          <w:b/>
        </w:rPr>
        <w:t xml:space="preserve">. </w:t>
      </w:r>
      <w:r w:rsidRPr="00197F99">
        <w:rPr>
          <w:b/>
        </w:rPr>
        <w:t xml:space="preserve">Остатки </w:t>
      </w:r>
      <w:r w:rsidRPr="00197F99">
        <w:rPr>
          <w:b/>
          <w:lang w:val="en-US"/>
        </w:rPr>
        <w:t>vs</w:t>
      </w:r>
      <w:r w:rsidRPr="00197F99">
        <w:rPr>
          <w:b/>
        </w:rPr>
        <w:t xml:space="preserve"> размер для каждого из трех выделов</w:t>
      </w:r>
      <w:r>
        <w:t>. Только для каких моделей их иллюстрировать? Надо подумать. Вообще, наверное, можно ограничиться только моделью 2, где у нас есть МЕ и МТ и язычок..</w:t>
      </w:r>
    </w:p>
    <w:p w:rsidR="00BF36EE" w:rsidRDefault="00BF36EE" w:rsidP="00D172F1"/>
    <w:p w:rsidR="00197F99" w:rsidRDefault="00BF36EE" w:rsidP="00D172F1">
      <w:r w:rsidRPr="00987C91">
        <w:rPr>
          <w:b/>
        </w:rPr>
        <w:t xml:space="preserve">Рисунки 7-8 </w:t>
      </w:r>
      <w:r w:rsidRPr="00987C91">
        <w:rPr>
          <w:b/>
          <w:lang w:val="en-US"/>
        </w:rPr>
        <w:t>ESM</w:t>
      </w:r>
      <w:r w:rsidRPr="00987C91">
        <w:rPr>
          <w:b/>
        </w:rPr>
        <w:t xml:space="preserve"> или не </w:t>
      </w:r>
      <w:r w:rsidRPr="00987C91">
        <w:rPr>
          <w:b/>
          <w:lang w:val="en-US"/>
        </w:rPr>
        <w:t>ESM</w:t>
      </w:r>
      <w:r w:rsidR="00197F99" w:rsidRPr="00987C91">
        <w:rPr>
          <w:b/>
        </w:rPr>
        <w:t>? Про связь язычковости</w:t>
      </w:r>
      <w:r w:rsidR="00987C91">
        <w:rPr>
          <w:b/>
        </w:rPr>
        <w:t xml:space="preserve"> и корректности идентификации со стракчей и </w:t>
      </w:r>
      <w:r w:rsidR="00197F99" w:rsidRPr="00987C91">
        <w:rPr>
          <w:b/>
        </w:rPr>
        <w:t>таксономической структурой.</w:t>
      </w:r>
      <w:r w:rsidR="00197F99">
        <w:t xml:space="preserve">  Я имею вот эти прекрасные анализы.</w:t>
      </w:r>
    </w:p>
    <w:p w:rsidR="00197F99" w:rsidRDefault="00197F99" w:rsidP="00D172F1">
      <w:r>
        <w:rPr>
          <w:noProof/>
          <w:lang w:eastAsia="ru-RU"/>
        </w:rPr>
        <w:drawing>
          <wp:inline distT="0" distB="0" distL="0" distR="0" wp14:anchorId="5CAF2744" wp14:editId="27B0A77C">
            <wp:extent cx="5520601" cy="3104048"/>
            <wp:effectExtent l="0" t="0" r="444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8445" cy="311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F99" w:rsidRDefault="00197F99" w:rsidP="00D172F1"/>
    <w:p w:rsidR="00197F99" w:rsidRDefault="00197F99" w:rsidP="00D172F1">
      <w:r>
        <w:rPr>
          <w:noProof/>
          <w:lang w:eastAsia="ru-RU"/>
        </w:rPr>
        <w:drawing>
          <wp:inline distT="0" distB="0" distL="0" distR="0" wp14:anchorId="119A9283" wp14:editId="4F544E32">
            <wp:extent cx="5540375" cy="311516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339" cy="312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4C7" w:rsidRDefault="00197F99" w:rsidP="00D172F1">
      <w:r>
        <w:t xml:space="preserve">Меня смущает только лишь то, что это нехилый такой кусок материалов и методов..надо ещё раз сесть втроем и решить, нужны </w:t>
      </w:r>
      <w:r w:rsidR="00472E28">
        <w:t xml:space="preserve">ли </w:t>
      </w:r>
      <w:r>
        <w:t xml:space="preserve">эти анализы для строчки о том, что это гибриды виноваты..или </w:t>
      </w:r>
      <w:r w:rsidR="00472E28">
        <w:t>можно придумать что-то попроще?</w:t>
      </w:r>
    </w:p>
    <w:p w:rsidR="000574C7" w:rsidRPr="000574C7" w:rsidRDefault="000574C7" w:rsidP="00D172F1">
      <w:pPr>
        <w:rPr>
          <w:b/>
          <w:i/>
        </w:rPr>
      </w:pPr>
      <w:r w:rsidRPr="000574C7">
        <w:rPr>
          <w:b/>
          <w:i/>
        </w:rPr>
        <w:t>Вроде обо всём по максимуму написала..или забыла что?</w:t>
      </w:r>
      <w:bookmarkStart w:id="0" w:name="_GoBack"/>
      <w:bookmarkEnd w:id="0"/>
    </w:p>
    <w:sectPr w:rsidR="000574C7" w:rsidRPr="000574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768"/>
    <w:rsid w:val="0004188D"/>
    <w:rsid w:val="000574C7"/>
    <w:rsid w:val="000C70EA"/>
    <w:rsid w:val="00197F99"/>
    <w:rsid w:val="0024600E"/>
    <w:rsid w:val="00465768"/>
    <w:rsid w:val="00472E28"/>
    <w:rsid w:val="005307A9"/>
    <w:rsid w:val="00532751"/>
    <w:rsid w:val="00614B65"/>
    <w:rsid w:val="00987C91"/>
    <w:rsid w:val="00BF36EE"/>
    <w:rsid w:val="00D172F1"/>
    <w:rsid w:val="00EF79D2"/>
    <w:rsid w:val="00F11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23CB920-D49C-4DBE-9981-E068C3D33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4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Марченко</dc:creator>
  <cp:keywords/>
  <dc:description/>
  <cp:lastModifiedBy>Юлия Марченко</cp:lastModifiedBy>
  <cp:revision>7</cp:revision>
  <dcterms:created xsi:type="dcterms:W3CDTF">2019-10-21T11:05:00Z</dcterms:created>
  <dcterms:modified xsi:type="dcterms:W3CDTF">2019-10-21T12:32:00Z</dcterms:modified>
</cp:coreProperties>
</file>