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S? Fig. Genotypic structure of mussel samples from contact zones between M. edulis and M. trossulus. A. Frequency distributions of individual q-values in pooled samples. Red and blue bars indicate T- and E-morphotypes, correspondingly. B. Distributions of individual q-values in samples ordinated by Ptros (proportion of M. trossulus). Red and blue dots indicate T- and E-morphotypes, correspondingly. </w:t>
      </w:r>
      <w:r>
        <w:rPr>
          <w:rFonts w:hint="default" w:ascii="Helvetica" w:hAnsi="Helvetica" w:eastAsia="Helvetica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/>
        </w:rPr>
        <w:t>To avoid ovrplotting, the horisontal position of all points (individual mussels) was jittered by adding a small random value. The isolines represent the kernel density estimation (the plot regions with maximal dots density are outlined). The color gradient reflects the probability of T-morphotypes presence assessed by the mean of binomial general additive model (GAM) with the binary outcome (T vs E morphotype) as dependent variable and “Structure q-score”, “Ptros” and “Set” as independent predictors (</w:t>
      </w:r>
      <w:bookmarkStart w:id="0" w:name="_GoBack"/>
      <w:bookmarkEnd w:id="0"/>
      <w:r>
        <w:rPr>
          <w:rFonts w:hint="default" w:ascii="Helvetica" w:hAnsi="Helvetica" w:eastAsia="Helvetica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/>
        </w:rPr>
        <w:t xml:space="preserve">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>For visual purposes, про смещение выборок, изоклины и цвет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19"/>
          <w:szCs w:val="19"/>
          <w:shd w:val="clear" w:fill="FFFFFF"/>
          <w:lang w:val="en-US" w:eastAsia="zh-CN" w:bidi="ar"/>
        </w:rPr>
        <w:t>S?? Fig. Frequencies of T-morphotypes (PT) among mussel genotypes dominated by genes of M. edulis (q&lt;0.5) and M. trossulus (q&gt;0.5) and putative purebreds of this species (q&lt;0.2 and q&gt;0.2, respectively) in individual samples from contact zones. A. M. edulis. B. M. trossulus. Samples from different zones are given by different colors. 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D50E6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DC82D45"/>
    <w:rsid w:val="571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2021-01-14T14:12:00Z</dcterms:created>
  <dc:creator>polyd</dc:creator>
  <cp:lastModifiedBy>polyd</cp:lastModifiedBy>
  <dcterms:modified xsi:type="dcterms:W3CDTF">2021-01-14T18:31:57Z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