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Beukema J. J., Dekker R. Half a century of monitoring macrobenthic animals on tidal flats in the Dutch Wadden Sea //Marine Ecology Progress Series. – 2020. – Т. 656. – С. 1-18.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Varfolomeeva M., Naumov A. Long-term temporal and spatial variation of macrobenthos in the intertidal soft-bottom flats of two small bights (Chupa Inlet, Kandalaksha Bay, White Sea) //Hydrobiologia. – 2013. – Т. 706. – С. 175-189.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Khaitov V. M., Lentsman N. V. The cycle of mussels: long-term dynamics of mussel beds on intertidal soft bottoms at the Whi</w:t>
      </w:r>
      <w:bookmarkStart w:id="0" w:name="_GoBack"/>
      <w:bookmarkEnd w:id="0"/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 Sea //hydrobiologia. – 2016. – Т. 781. – С. 161-180.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Hutchings L. et al. Marine fisheries monitoring programmes in South Africa //South African Journal of Science. – 2009. – Т. 105. – №. 5. – С. 182-192.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Ervik A. et al. Regulating the local environmental impact of intensive marine fish farming I. The concept of the MOM system (Modelling-Ongrowing fish farms-Monitoring) //Aquaculture. – 1997. – Т. 158. – №. 1-2. – С. 85-94.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Cranford P. J. et al. Indicators and thresholds for use in assessing shellfish aquaculture impacts on fish habitat //DFO Canadian Scientific Advisory Secretariat Research Document. – 2006. – Т. 34. – С. 116.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Schmidt W. et al. Design and operation of a low-cost and compact autonomous buoy system for use in coastal aquaculture and water quality monitoring //Aquacultural engineering. – 2018. – Т. 80. – С. 28-36.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Godø O. R. et al. Real time observation system for monitoring environmental impact on marine ecosystems from oil drilling operations //Marine pollution bulletin. – 2014. – Т. 84. – №. 1-2. – С. 236-250.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Klootwijk A. T. et al. Monitoring environmental impacts of fish farms: Comparing reference conditions of sediment geochemistry and benthic foraminifera with the present //Ecological Indicators. – 2021. – Т. 120. – С. 106818.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Gray J. S. et al. Managing the environmental effects of the Norwegian oil and gas industry: from conflict to consensus //Marine Pollution Bulletin. – 1999. – Т. 38. – №. 7. – С. 525-530.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Iversen, P.E., Lind, M.J., Ersvik, M., Rønning, I., Skaare, B.B., Green, A.M.V., Bakke, T., Lichtenthaler, R., Klungsøyr, J., Hylland, K., 2015. Guidelines: Environmental monitoring of petroleum activities on the Norwegian continental shelf. Norwegian Environment Agency, Oslo, Norway 65.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Ferrario F. et al. Holistic environmental monitoring in ports as an opportunity to advance sustainable development, marine science, and social inclusiveness //Elem Sci Anth. – 2022. – Т. 10. – №. 1. – С. 00061.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Gill M. J. et al. Arctic Marine Biodiversity Monitoring Plan (CBMP-MARINE PLAN). – 2011.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Pomerleau C. et al. Canadian arctic marine biodiversity plan 2014-2017. – 2014.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Фомин В. В. и др. Система оперативного моделирования Северного Ледовитого океана и прилегающих к нему акваторий на основе российской модели INMOM-Арктика //Арктика: экология и экономика. – 2021. – Т. 11. – №. 2. – С. 205.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Grassle J. F., Grassle J. P. Opportunistic life histories and genetic systems in marine benthic polychaetes //Journal of Marine Research. – 1974. – №. 2.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Jørgensen L. L., Renaud P. E., Cochrane S. K. J. Improving benthic monitoring by combining trawl and grab surveys //Marine pollution bulletin. – 2011. – Т. 62. – №. 6. – С. 1183-1190.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Cs w:val="18"/>
          <w:lang w:val="en-US"/>
        </w:rPr>
      </w:pPr>
      <w:r>
        <w:t>Ramboll CIS.</w:t>
      </w:r>
      <w:r>
        <w:rPr>
          <w:rFonts w:hint="default"/>
          <w:lang w:val="en-US"/>
        </w:rPr>
        <w:t xml:space="preserve"> </w:t>
      </w:r>
      <w:r>
        <w:t>(2022). Проект «Арктик СПГ 2». Дополнение по инвазивным видам</w:t>
      </w:r>
      <w:r>
        <w:rPr>
          <w:rFonts w:hint="default"/>
          <w:lang w:val="en-US"/>
        </w:rPr>
        <w:t>.</w:t>
      </w:r>
    </w:p>
    <w:p>
      <w:pPr>
        <w:rPr>
          <w:szCs w:val="18"/>
        </w:rPr>
      </w:pPr>
      <w:r>
        <w:t>Ramboll CIS.</w:t>
      </w:r>
      <w:r>
        <w:rPr>
          <w:rFonts w:hint="default"/>
          <w:lang w:val="en-US"/>
        </w:rPr>
        <w:t xml:space="preserve"> </w:t>
      </w:r>
      <w:r>
        <w:t xml:space="preserve">(2022). Проект «Арктик СПГ 2». Обновленная характеристика исходного состояния растительного и животного мира. Дополнение к ОВОСС. </w:t>
      </w:r>
    </w:p>
    <w:p>
      <w:r>
        <w:t>АО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>«</w:t>
      </w:r>
      <w:r>
        <w:t>ИЭПИ</w:t>
      </w:r>
      <w:r>
        <w:rPr>
          <w:rFonts w:hint="default"/>
          <w:lang w:val="ru-RU"/>
        </w:rPr>
        <w:t>»</w:t>
      </w:r>
      <w:r>
        <w:rPr>
          <w:lang w:val="en-US"/>
        </w:rPr>
        <w:t xml:space="preserve">. </w:t>
      </w:r>
      <w:r>
        <w:t>(2021)</w:t>
      </w:r>
      <w:r>
        <w:commentReference w:id="0"/>
      </w:r>
      <w:r>
        <w:t>. Комплексные исследования экологического состояния обской Обской губы в зоне потенциального воздействия проекта «Арктик СПГ 2» и на смежной акватории: итоговый Итоговый отчет.</w:t>
      </w:r>
      <w:r>
        <w:rPr>
          <w:rFonts w:hint="default"/>
          <w:lang w:val="en-US"/>
        </w:rPr>
        <w:t xml:space="preserve"> [</w:t>
      </w:r>
      <w:r>
        <w:rPr>
          <w:lang w:val="en-US"/>
        </w:rPr>
        <w:t>IEPI JSC (2021): Comprehensive studies of the ecological state of the Gulf of Ob in the zone of potential impact of the Arctic LNG 2 Project and in the adjacent water area: final report</w:t>
      </w:r>
      <w:r>
        <w:t>]</w:t>
      </w:r>
    </w:p>
    <w:p>
      <w:pPr>
        <w:rPr>
          <w:rFonts w:hint="default"/>
          <w:lang w:val="en-US"/>
        </w:rPr>
      </w:pP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ООО </w:t>
      </w:r>
      <w:r>
        <w:rPr>
          <w:rFonts w:hint="default" w:ascii="Verdana" w:hAnsi="Verdana" w:cs="Verdana"/>
          <w:color w:val="auto"/>
          <w:sz w:val="18"/>
          <w:szCs w:val="18"/>
          <w:lang w:val="en-US"/>
        </w:rPr>
        <w:t>«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ФРЭКОМ</w:t>
      </w:r>
      <w:r>
        <w:rPr>
          <w:rFonts w:hint="default" w:ascii="Verdana" w:hAnsi="Verdana" w:cs="Verdana"/>
          <w:color w:val="auto"/>
          <w:sz w:val="18"/>
          <w:szCs w:val="18"/>
          <w:lang w:val="en-US"/>
        </w:rPr>
        <w:t>»</w:t>
      </w:r>
      <w:r>
        <w:rPr>
          <w:rFonts w:hint="default" w:cs="Verdana"/>
          <w:color w:val="auto"/>
          <w:sz w:val="18"/>
          <w:szCs w:val="18"/>
          <w:lang w:val="ru-RU"/>
        </w:rPr>
        <w:t>.</w:t>
      </w:r>
      <w:r>
        <w:rPr>
          <w:rFonts w:hint="default" w:ascii="Verdana" w:hAnsi="Verdana" w:cs="Verdana"/>
          <w:color w:val="auto"/>
          <w:sz w:val="18"/>
          <w:szCs w:val="18"/>
          <w:lang w:val="en-US"/>
        </w:rPr>
        <w:t xml:space="preserve"> </w:t>
      </w:r>
      <w:r>
        <w:rPr>
          <w:rFonts w:hint="default" w:cs="Verdana"/>
          <w:color w:val="auto"/>
          <w:sz w:val="18"/>
          <w:szCs w:val="18"/>
          <w:lang w:val="ru-RU"/>
        </w:rPr>
        <w:t>(</w:t>
      </w:r>
      <w:r>
        <w:rPr>
          <w:rFonts w:hint="default" w:ascii="Verdana" w:hAnsi="Verdana" w:cs="Verdana"/>
          <w:color w:val="auto"/>
          <w:sz w:val="18"/>
          <w:szCs w:val="18"/>
          <w:lang w:val="en-US"/>
        </w:rPr>
        <w:t>20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20)</w:t>
      </w:r>
      <w:r>
        <w:rPr>
          <w:rFonts w:hint="default" w:ascii="Verdana" w:hAnsi="Verdana" w:cs="Verdana"/>
          <w:color w:val="auto"/>
          <w:sz w:val="18"/>
          <w:szCs w:val="18"/>
          <w:lang w:val="en-US"/>
        </w:rPr>
        <w:t>.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 </w:t>
      </w:r>
      <w:r>
        <w:rPr>
          <w:rFonts w:hint="default" w:ascii="Verdana" w:hAnsi="Verdana" w:cs="Verdana"/>
          <w:b w:val="0"/>
          <w:bCs w:val="0"/>
          <w:sz w:val="18"/>
          <w:szCs w:val="18"/>
          <w:lang w:val="ru-RU"/>
        </w:rPr>
        <w:t xml:space="preserve">Итоговый отчет о результатах комплексного мониторинга экологического состояния Обской губы в зоне влияния Проекта Ямал СПГ. Комплексная программа мониторинга экологического состояния Обской губы в зоне влияния проекта «Ямал СПГ» . </w:t>
      </w:r>
      <w:r>
        <w:rPr>
          <w:rFonts w:hint="default" w:ascii="Verdana" w:hAnsi="Verdana" w:cs="Verdana"/>
          <w:b w:val="0"/>
          <w:bCs w:val="0"/>
          <w:sz w:val="18"/>
          <w:szCs w:val="18"/>
          <w:lang w:val="en-US"/>
        </w:rPr>
        <w:t>[</w:t>
      </w:r>
      <w:r>
        <w:t>FRECOM LLC</w:t>
      </w:r>
      <w:r>
        <w:rPr>
          <w:rFonts w:hint="default"/>
          <w:lang w:val="en-US"/>
        </w:rPr>
        <w:t xml:space="preserve"> (2020) </w:t>
      </w:r>
      <w:r>
        <w:t>Comprehensive environmental monitoring programme. Ob Bay in the Yamal LNG Project area of influence. PHASE 4 REPORT - Final Report on the results of the Comprehensive environmental monitoring programme. Ob Bay in the Yamal LNG Project area of influence.</w:t>
      </w:r>
      <w:r>
        <w:rPr>
          <w:rFonts w:hint="default" w:ascii="Verdana" w:hAnsi="Verdana" w:cs="Verdana"/>
          <w:b w:val="0"/>
          <w:bCs w:val="0"/>
          <w:sz w:val="18"/>
          <w:szCs w:val="18"/>
          <w:lang w:val="en-US"/>
        </w:rPr>
        <w:t>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ООО «Экоскай» (202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 xml:space="preserve">). Итоговый отчет по Программе комплексных исследований экологического состояния Обской губы в зоне потенциального воздействия Проекта «Арктик СПГ 2» и на смежной акватории» в 2021-2022 г. </w:t>
      </w:r>
      <w:r>
        <w:rPr>
          <w:rFonts w:hint="default"/>
          <w:lang w:val="en-US"/>
        </w:rPr>
        <w:t>[Ecosky</w:t>
      </w:r>
      <w:r>
        <w:rPr>
          <w:lang w:val="en-US"/>
        </w:rPr>
        <w:t xml:space="preserve"> JSC (202</w:t>
      </w:r>
      <w:r>
        <w:rPr>
          <w:rFonts w:hint="default"/>
          <w:lang w:val="en-US"/>
        </w:rPr>
        <w:t>3</w:t>
      </w:r>
      <w:r>
        <w:rPr>
          <w:lang w:val="en-US"/>
        </w:rPr>
        <w:t>): Comprehensive studies of the ecological state of the Gulf of Ob in the zone of potential impact of the Arctic LNG 2 Project and in the adjacent water area: final report</w:t>
      </w:r>
      <w:r>
        <w:t>]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ergey Dudov" w:date="2023-04-25T10:15:19Z" w:initials="SD">
    <w:p w14:paraId="53D627A7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Цитируем как (АО «</w:t>
      </w:r>
      <w:r>
        <w:t>ИЭПИ</w:t>
      </w:r>
      <w:r>
        <w:rPr>
          <w:rFonts w:hint="default"/>
          <w:lang w:val="ru-RU"/>
        </w:rPr>
        <w:t>», 2021)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3D627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ergey Dudov">
    <w15:presenceInfo w15:providerId="None" w15:userId="Sergey Dud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9785B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1DAD3BAF"/>
    <w:rsid w:val="2CAB57E4"/>
    <w:rsid w:val="3A5B4A05"/>
    <w:rsid w:val="3D2E204C"/>
    <w:rsid w:val="4DC82D45"/>
    <w:rsid w:val="571A361F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51">
    <w:name w:val="Сетка таблицы112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2023-04-25T08:06:00Z</dcterms:created>
  <dc:creator>google1599737165</dc:creator>
  <cp:lastModifiedBy>google1599737165</cp:lastModifiedBy>
  <dcterms:modified xsi:type="dcterms:W3CDTF">2023-04-27T20:15:32Z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0BF360F7FC6D4F8EA86A3EA407AC77ED</vt:lpwstr>
  </property>
</Properties>
</file>