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43" w:rsidRDefault="00C3050D">
      <w:pPr>
        <w:jc w:val="center"/>
        <w:rPr>
          <w:sz w:val="24"/>
          <w:szCs w:val="24"/>
        </w:rPr>
      </w:pPr>
      <w:r>
        <w:rPr>
          <w:sz w:val="24"/>
          <w:szCs w:val="24"/>
        </w:rPr>
        <w:t>Эколого-биологический центр «Крестовский остров»</w:t>
      </w:r>
    </w:p>
    <w:p w:rsidR="00BC7143" w:rsidRDefault="00C3050D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Лаборатория Экологии Морского Бентоса</w:t>
      </w:r>
    </w:p>
    <w:p w:rsidR="00BC7143" w:rsidRDefault="00C3050D">
      <w:pPr>
        <w:jc w:val="center"/>
        <w:rPr>
          <w:sz w:val="24"/>
          <w:szCs w:val="24"/>
        </w:rPr>
      </w:pPr>
      <w:r>
        <w:rPr>
          <w:sz w:val="24"/>
          <w:szCs w:val="24"/>
        </w:rPr>
        <w:t>(Гидробиологии)</w:t>
      </w:r>
    </w:p>
    <w:p w:rsidR="00BC7143" w:rsidRDefault="00C305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Группа Исследователей Прибрежных Сообществ </w:t>
      </w: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C3050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906270" cy="2133600"/>
            <wp:effectExtent l="0" t="0" r="0" b="0"/>
            <wp:docPr id="4" name="Рисунок 4" descr="https://pp.userapi.com/c305806/v305806994/5e20/uYKwYmEdH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p.userapi.com/c305806/v305806994/5e20/uYKwYmEdHk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43" w:rsidRDefault="00BC7143">
      <w:pPr>
        <w:jc w:val="center"/>
      </w:pPr>
    </w:p>
    <w:p w:rsidR="00BC7143" w:rsidRDefault="00C3050D">
      <w:pPr>
        <w:jc w:val="right"/>
        <w:rPr>
          <w:b/>
          <w:i/>
        </w:rPr>
      </w:pPr>
      <w:r>
        <w:rPr>
          <w:b/>
          <w:i/>
        </w:rPr>
        <w:t xml:space="preserve">Кондрашева Мария </w:t>
      </w:r>
    </w:p>
    <w:p w:rsidR="00BC7143" w:rsidRDefault="00BC7143">
      <w:pPr>
        <w:jc w:val="right"/>
        <w:rPr>
          <w:b/>
          <w:i/>
        </w:rPr>
      </w:pPr>
    </w:p>
    <w:p w:rsidR="00BC7143" w:rsidRDefault="00BC7143">
      <w:pPr>
        <w:jc w:val="center"/>
        <w:rPr>
          <w:b/>
          <w:i/>
        </w:rPr>
      </w:pPr>
    </w:p>
    <w:p w:rsidR="00BC7143" w:rsidRPr="00C3050D" w:rsidRDefault="00C3050D">
      <w:pPr>
        <w:jc w:val="center"/>
        <w:rPr>
          <w:rFonts w:cstheme="minorHAnsi"/>
          <w:sz w:val="36"/>
          <w:szCs w:val="36"/>
        </w:rPr>
      </w:pPr>
      <w:r w:rsidRPr="00C3050D">
        <w:rPr>
          <w:rFonts w:cstheme="minorHAnsi"/>
          <w:sz w:val="36"/>
          <w:szCs w:val="36"/>
        </w:rPr>
        <w:t>Особенности микрораспределени</w:t>
      </w:r>
      <w:r w:rsidRPr="00C3050D">
        <w:rPr>
          <w:rFonts w:cstheme="minorHAnsi"/>
          <w:color w:val="000000"/>
          <w:sz w:val="36"/>
          <w:szCs w:val="36"/>
        </w:rPr>
        <w:t xml:space="preserve">я </w:t>
      </w:r>
      <w:r w:rsidRPr="00C3050D">
        <w:rPr>
          <w:rFonts w:cstheme="minorHAnsi"/>
          <w:i/>
          <w:iCs/>
          <w:sz w:val="36"/>
          <w:szCs w:val="36"/>
        </w:rPr>
        <w:t>Peringia ulvae</w:t>
      </w:r>
      <w:r w:rsidRPr="00C3050D">
        <w:rPr>
          <w:rFonts w:cstheme="minorHAnsi"/>
          <w:sz w:val="36"/>
          <w:szCs w:val="36"/>
        </w:rPr>
        <w:t xml:space="preserve"> и </w:t>
      </w:r>
      <w:r w:rsidRPr="00C3050D">
        <w:rPr>
          <w:rFonts w:cstheme="minorHAnsi"/>
          <w:i/>
          <w:iCs/>
          <w:sz w:val="36"/>
          <w:szCs w:val="36"/>
        </w:rPr>
        <w:t>Ecrobia ventrosa</w:t>
      </w:r>
      <w:r w:rsidRPr="00C3050D">
        <w:rPr>
          <w:rFonts w:cstheme="minorHAnsi"/>
          <w:sz w:val="36"/>
          <w:szCs w:val="36"/>
        </w:rPr>
        <w:t xml:space="preserve"> при совместных поселениях на литорали </w:t>
      </w:r>
      <w:r>
        <w:rPr>
          <w:rFonts w:cstheme="minorHAnsi"/>
          <w:color w:val="000000"/>
          <w:sz w:val="36"/>
          <w:szCs w:val="36"/>
        </w:rPr>
        <w:t xml:space="preserve">острова Ряжков </w:t>
      </w:r>
      <w:r w:rsidRPr="00C3050D">
        <w:rPr>
          <w:rFonts w:cstheme="minorHAnsi"/>
          <w:sz w:val="36"/>
          <w:szCs w:val="36"/>
        </w:rPr>
        <w:t>и в супралиторальных лужах на островах Олений и Телячий Кандалакшского залива Белого моря</w:t>
      </w:r>
    </w:p>
    <w:p w:rsidR="00BC7143" w:rsidRPr="00C3050D" w:rsidRDefault="00BC7143">
      <w:pPr>
        <w:jc w:val="center"/>
        <w:rPr>
          <w:rFonts w:cstheme="minorHAnsi"/>
        </w:rPr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BC7143">
      <w:pPr>
        <w:jc w:val="center"/>
      </w:pPr>
    </w:p>
    <w:p w:rsidR="00BC7143" w:rsidRDefault="00C3050D">
      <w:pPr>
        <w:jc w:val="center"/>
      </w:pPr>
      <w:r>
        <w:t>Санкт-Петербург</w:t>
      </w:r>
    </w:p>
    <w:p w:rsidR="00BC7143" w:rsidRDefault="00C3050D">
      <w:pPr>
        <w:jc w:val="center"/>
      </w:pPr>
      <w:r>
        <w:t>2019</w:t>
      </w:r>
    </w:p>
    <w:p w:rsidR="00BC7143" w:rsidRDefault="00C3050D">
      <w:pPr>
        <w:pStyle w:val="1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Введение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Зоной наших интересов являлись совместные поселения </w:t>
      </w:r>
      <w:r w:rsidRPr="00C3050D">
        <w:rPr>
          <w:rFonts w:cstheme="minorHAnsi"/>
          <w:i/>
          <w:iCs/>
          <w:sz w:val="28"/>
          <w:szCs w:val="28"/>
        </w:rPr>
        <w:t xml:space="preserve">Peringia ulvae </w:t>
      </w:r>
      <w:r w:rsidRPr="00C3050D">
        <w:rPr>
          <w:rFonts w:cstheme="minorHAnsi"/>
          <w:sz w:val="28"/>
          <w:szCs w:val="28"/>
        </w:rPr>
        <w:t xml:space="preserve">и </w:t>
      </w:r>
      <w:r w:rsidRPr="00C3050D">
        <w:rPr>
          <w:rFonts w:cstheme="minorHAnsi"/>
          <w:i/>
          <w:iCs/>
          <w:sz w:val="28"/>
          <w:szCs w:val="28"/>
        </w:rPr>
        <w:t>Ecrobia ventrosa</w:t>
      </w:r>
      <w:r w:rsidRPr="00C3050D">
        <w:rPr>
          <w:rFonts w:cstheme="minorHAnsi"/>
          <w:sz w:val="28"/>
          <w:szCs w:val="28"/>
        </w:rPr>
        <w:t xml:space="preserve"> на </w:t>
      </w:r>
      <w:proofErr w:type="spellStart"/>
      <w:r w:rsidRPr="00C3050D">
        <w:rPr>
          <w:rFonts w:cstheme="minorHAnsi"/>
          <w:sz w:val="28"/>
          <w:szCs w:val="28"/>
        </w:rPr>
        <w:t>супралиторали</w:t>
      </w:r>
      <w:proofErr w:type="spellEnd"/>
      <w:r w:rsidRPr="00C3050D">
        <w:rPr>
          <w:rFonts w:cstheme="minorHAnsi"/>
          <w:sz w:val="28"/>
          <w:szCs w:val="28"/>
        </w:rPr>
        <w:t xml:space="preserve"> и литорали</w:t>
      </w:r>
      <w:r w:rsidRPr="00C3050D">
        <w:rPr>
          <w:rFonts w:cstheme="minorHAnsi"/>
        </w:rPr>
        <w:t xml:space="preserve"> </w:t>
      </w:r>
      <w:r w:rsidRPr="00C3050D">
        <w:rPr>
          <w:rFonts w:cstheme="minorHAnsi"/>
          <w:sz w:val="28"/>
          <w:szCs w:val="28"/>
        </w:rPr>
        <w:t>на островах</w:t>
      </w:r>
      <w:r w:rsidRPr="00C3050D">
        <w:rPr>
          <w:rFonts w:cstheme="minorHAnsi"/>
          <w:color w:val="000000"/>
          <w:sz w:val="28"/>
          <w:szCs w:val="28"/>
        </w:rPr>
        <w:t xml:space="preserve"> Ряжков, </w:t>
      </w:r>
      <w:r w:rsidRPr="00C3050D">
        <w:rPr>
          <w:rFonts w:cstheme="minorHAnsi"/>
          <w:sz w:val="28"/>
          <w:szCs w:val="28"/>
        </w:rPr>
        <w:t>Олений и Телячий Кандалакшского залива Белого моря.</w:t>
      </w:r>
    </w:p>
    <w:p w:rsidR="00BC7143" w:rsidRPr="00C3050D" w:rsidRDefault="00C3050D">
      <w:pPr>
        <w:rPr>
          <w:rFonts w:cstheme="minorHAnsi"/>
          <w:sz w:val="28"/>
          <w:szCs w:val="28"/>
          <w:lang w:eastAsia="ru-RU"/>
        </w:rPr>
      </w:pPr>
      <w:r w:rsidRPr="00C3050D">
        <w:rPr>
          <w:rFonts w:cstheme="minorHAnsi"/>
          <w:sz w:val="28"/>
          <w:szCs w:val="28"/>
        </w:rPr>
        <w:t>Супралитораль (</w:t>
      </w:r>
      <w:r w:rsidRPr="00C3050D">
        <w:rPr>
          <w:rStyle w:val="w"/>
          <w:rFonts w:cstheme="minorHAnsi"/>
          <w:sz w:val="28"/>
          <w:szCs w:val="28"/>
        </w:rPr>
        <w:t>от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лат</w:t>
      </w:r>
      <w:r w:rsidRPr="00C3050D">
        <w:rPr>
          <w:rFonts w:cstheme="minorHAnsi"/>
          <w:sz w:val="28"/>
          <w:szCs w:val="28"/>
        </w:rPr>
        <w:t xml:space="preserve">. </w:t>
      </w:r>
      <w:proofErr w:type="spellStart"/>
      <w:r w:rsidRPr="00C3050D">
        <w:rPr>
          <w:rStyle w:val="w"/>
          <w:rFonts w:cstheme="minorHAnsi"/>
          <w:sz w:val="28"/>
          <w:szCs w:val="28"/>
        </w:rPr>
        <w:t>supra</w:t>
      </w:r>
      <w:proofErr w:type="spellEnd"/>
      <w:r w:rsidRPr="00C3050D">
        <w:rPr>
          <w:rFonts w:cstheme="minorHAnsi"/>
          <w:sz w:val="28"/>
          <w:szCs w:val="28"/>
        </w:rPr>
        <w:t xml:space="preserve"> — </w:t>
      </w:r>
      <w:r w:rsidRPr="00C3050D">
        <w:rPr>
          <w:rStyle w:val="w"/>
          <w:rFonts w:cstheme="minorHAnsi"/>
          <w:sz w:val="28"/>
          <w:szCs w:val="28"/>
        </w:rPr>
        <w:t>над</w:t>
      </w:r>
      <w:r w:rsidRPr="00C3050D">
        <w:rPr>
          <w:rFonts w:cstheme="minorHAnsi"/>
          <w:sz w:val="28"/>
          <w:szCs w:val="28"/>
        </w:rPr>
        <w:t xml:space="preserve">, </w:t>
      </w:r>
      <w:r w:rsidRPr="00C3050D">
        <w:rPr>
          <w:rStyle w:val="w"/>
          <w:rFonts w:cstheme="minorHAnsi"/>
          <w:sz w:val="28"/>
          <w:szCs w:val="28"/>
        </w:rPr>
        <w:t>выше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и</w:t>
      </w:r>
      <w:r w:rsidRPr="00C3050D">
        <w:rPr>
          <w:rFonts w:cstheme="minorHAnsi"/>
          <w:sz w:val="28"/>
          <w:szCs w:val="28"/>
        </w:rPr>
        <w:t xml:space="preserve"> </w:t>
      </w:r>
      <w:proofErr w:type="spellStart"/>
      <w:r w:rsidRPr="00C3050D">
        <w:rPr>
          <w:rStyle w:val="w"/>
          <w:rFonts w:cstheme="minorHAnsi"/>
          <w:sz w:val="28"/>
          <w:szCs w:val="28"/>
        </w:rPr>
        <w:t>litoralis</w:t>
      </w:r>
      <w:proofErr w:type="spellEnd"/>
      <w:r w:rsidRPr="00C3050D">
        <w:rPr>
          <w:rFonts w:cstheme="minorHAnsi"/>
          <w:sz w:val="28"/>
          <w:szCs w:val="28"/>
        </w:rPr>
        <w:t xml:space="preserve"> — </w:t>
      </w:r>
      <w:r w:rsidRPr="00C3050D">
        <w:rPr>
          <w:rStyle w:val="w"/>
          <w:rFonts w:cstheme="minorHAnsi"/>
          <w:sz w:val="28"/>
          <w:szCs w:val="28"/>
        </w:rPr>
        <w:t>береговой</w:t>
      </w:r>
      <w:r w:rsidRPr="00C3050D">
        <w:rPr>
          <w:rFonts w:cstheme="minorHAnsi"/>
          <w:sz w:val="28"/>
          <w:szCs w:val="28"/>
        </w:rPr>
        <w:t xml:space="preserve">), </w:t>
      </w:r>
      <w:r w:rsidRPr="00C3050D">
        <w:rPr>
          <w:rStyle w:val="w"/>
          <w:rFonts w:cstheme="minorHAnsi"/>
          <w:sz w:val="28"/>
          <w:szCs w:val="28"/>
        </w:rPr>
        <w:t>зона</w:t>
      </w:r>
      <w:r w:rsidRPr="00C3050D">
        <w:rPr>
          <w:rFonts w:cstheme="minorHAnsi"/>
          <w:sz w:val="28"/>
          <w:szCs w:val="28"/>
        </w:rPr>
        <w:t xml:space="preserve"> </w:t>
      </w:r>
      <w:proofErr w:type="spellStart"/>
      <w:r w:rsidRPr="00C3050D">
        <w:rPr>
          <w:rStyle w:val="w"/>
          <w:rFonts w:cstheme="minorHAnsi"/>
          <w:sz w:val="28"/>
          <w:szCs w:val="28"/>
        </w:rPr>
        <w:t>заплеска</w:t>
      </w:r>
      <w:proofErr w:type="spellEnd"/>
      <w:r w:rsidRPr="00C3050D">
        <w:rPr>
          <w:rFonts w:cstheme="minorHAnsi"/>
          <w:sz w:val="28"/>
          <w:szCs w:val="28"/>
        </w:rPr>
        <w:t xml:space="preserve">, </w:t>
      </w:r>
      <w:r w:rsidRPr="00C3050D">
        <w:rPr>
          <w:rStyle w:val="w"/>
          <w:rFonts w:cstheme="minorHAnsi"/>
          <w:sz w:val="28"/>
          <w:szCs w:val="28"/>
        </w:rPr>
        <w:t>зона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на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границе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моря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и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суши</w:t>
      </w:r>
      <w:r w:rsidRPr="00C3050D">
        <w:rPr>
          <w:rFonts w:cstheme="minorHAnsi"/>
          <w:sz w:val="28"/>
          <w:szCs w:val="28"/>
        </w:rPr>
        <w:t xml:space="preserve">, </w:t>
      </w:r>
      <w:r w:rsidRPr="00C3050D">
        <w:rPr>
          <w:rStyle w:val="w"/>
          <w:rFonts w:cstheme="minorHAnsi"/>
          <w:sz w:val="28"/>
          <w:szCs w:val="28"/>
        </w:rPr>
        <w:t>лежащая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выше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литорали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и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не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заливаемая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во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время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прилива</w:t>
      </w:r>
      <w:r w:rsidRPr="00C3050D">
        <w:rPr>
          <w:rFonts w:cstheme="minorHAnsi"/>
          <w:sz w:val="28"/>
          <w:szCs w:val="28"/>
        </w:rPr>
        <w:t xml:space="preserve">. </w:t>
      </w:r>
      <w:r w:rsidRPr="00C3050D">
        <w:rPr>
          <w:rStyle w:val="w"/>
          <w:rFonts w:cstheme="minorHAnsi"/>
          <w:sz w:val="28"/>
          <w:szCs w:val="28"/>
        </w:rPr>
        <w:t>Подвергается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действию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прибоя</w:t>
      </w:r>
      <w:r w:rsidRPr="00C3050D">
        <w:rPr>
          <w:rFonts w:cstheme="minorHAnsi"/>
          <w:sz w:val="28"/>
          <w:szCs w:val="28"/>
        </w:rPr>
        <w:t xml:space="preserve">, </w:t>
      </w:r>
      <w:r w:rsidRPr="00C3050D">
        <w:rPr>
          <w:rStyle w:val="w"/>
          <w:rFonts w:cstheme="minorHAnsi"/>
          <w:sz w:val="28"/>
          <w:szCs w:val="28"/>
        </w:rPr>
        <w:t>покрывается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водой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при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нагонных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ветрах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и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сильных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 xml:space="preserve">штормах (Большая Советская Энциклопедия). Литораль – </w:t>
      </w:r>
      <w:proofErr w:type="gramStart"/>
      <w:r w:rsidRPr="00C3050D">
        <w:rPr>
          <w:rStyle w:val="w"/>
          <w:rFonts w:cstheme="minorHAnsi"/>
          <w:sz w:val="28"/>
          <w:szCs w:val="28"/>
        </w:rPr>
        <w:t>это</w:t>
      </w:r>
      <w:r w:rsidRPr="00C3050D">
        <w:rPr>
          <w:rFonts w:cstheme="minorHAnsi"/>
          <w:sz w:val="28"/>
          <w:szCs w:val="28"/>
          <w:lang w:eastAsia="ru-RU"/>
        </w:rPr>
        <w:t>(</w:t>
      </w:r>
      <w:proofErr w:type="gramEnd"/>
      <w:r w:rsidRPr="00C3050D">
        <w:rPr>
          <w:rFonts w:cstheme="minorHAnsi"/>
          <w:sz w:val="28"/>
          <w:szCs w:val="28"/>
          <w:lang w:eastAsia="ru-RU"/>
        </w:rPr>
        <w:t xml:space="preserve">от лат. </w:t>
      </w:r>
      <w:proofErr w:type="spellStart"/>
      <w:r w:rsidRPr="00C3050D">
        <w:rPr>
          <w:rFonts w:cstheme="minorHAnsi"/>
          <w:sz w:val="28"/>
          <w:szCs w:val="28"/>
          <w:lang w:eastAsia="ru-RU"/>
        </w:rPr>
        <w:t>litoralis</w:t>
      </w:r>
      <w:proofErr w:type="spellEnd"/>
      <w:r w:rsidRPr="00C3050D">
        <w:rPr>
          <w:rFonts w:cstheme="minorHAnsi"/>
          <w:sz w:val="28"/>
          <w:szCs w:val="28"/>
          <w:lang w:eastAsia="ru-RU"/>
        </w:rPr>
        <w:t xml:space="preserve"> — береговой, прибрежный), экологическая зона морского дна, затопляемая во время прилива и осушаемая при отливе. Располагается между уровнем воды в самый низкий отлив и уровнем воды в самый высокий прилив.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Style w:val="w"/>
          <w:rFonts w:cstheme="minorHAnsi"/>
          <w:sz w:val="28"/>
          <w:szCs w:val="28"/>
        </w:rPr>
        <w:t>Мы считаем супралиторальные лужи изотропной средой</w:t>
      </w:r>
      <w:r w:rsidRPr="00C3050D">
        <w:rPr>
          <w:rFonts w:cstheme="minorHAnsi"/>
          <w:sz w:val="28"/>
          <w:szCs w:val="28"/>
        </w:rPr>
        <w:t>, то есть в пространство с одинаковыми условиями для всех обитателей, поэтому главным возможным фактором микрораспределения моллюсков является конкуренция.</w:t>
      </w:r>
    </w:p>
    <w:p w:rsidR="00BC7143" w:rsidRPr="00C3050D" w:rsidRDefault="00C3050D">
      <w:pPr>
        <w:spacing w:before="240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Конкуренция-взаимодействия между популяциями двух или более видов отрицательно влияющие на рост и выживаемость. (</w:t>
      </w:r>
      <w:proofErr w:type="spellStart"/>
      <w:r w:rsidRPr="00C3050D">
        <w:rPr>
          <w:rFonts w:cstheme="minorHAnsi"/>
          <w:sz w:val="28"/>
          <w:szCs w:val="28"/>
          <w:lang w:val="en-US"/>
        </w:rPr>
        <w:t>Odum</w:t>
      </w:r>
      <w:proofErr w:type="spellEnd"/>
      <w:r w:rsidRPr="00C3050D">
        <w:rPr>
          <w:rFonts w:cstheme="minorHAnsi"/>
          <w:sz w:val="28"/>
          <w:szCs w:val="28"/>
        </w:rPr>
        <w:t>,1953). Конкуренция- это стремление двух или более животных овладеть одним и тем же определенным предметом или же захватить часть запаса, необходимую для удовлетворения потребностей каждого из конкурентов, в то время как запас этот недостаточен для удовлетворения потребностей их обоих или всех. (</w:t>
      </w:r>
      <w:proofErr w:type="spellStart"/>
      <w:r w:rsidRPr="00C3050D">
        <w:rPr>
          <w:rFonts w:cstheme="minorHAnsi"/>
          <w:sz w:val="28"/>
          <w:szCs w:val="28"/>
        </w:rPr>
        <w:t>Milne</w:t>
      </w:r>
      <w:proofErr w:type="spellEnd"/>
      <w:r w:rsidRPr="00C3050D">
        <w:rPr>
          <w:rFonts w:cstheme="minorHAnsi"/>
          <w:sz w:val="28"/>
          <w:szCs w:val="28"/>
        </w:rPr>
        <w:t xml:space="preserve"> А. 1961) На модели этих видов мы можем наблюдать два типа косвенной конкуренции, взаимоотношений, при котором организмы только оказывают негативное влияние друг на друга, но не нападают на прямую. (</w:t>
      </w:r>
      <w:r w:rsidRPr="00C3050D">
        <w:rPr>
          <w:rFonts w:cstheme="minorHAnsi"/>
          <w:sz w:val="28"/>
          <w:szCs w:val="28"/>
          <w:lang w:val="en-US"/>
        </w:rPr>
        <w:t>Birch</w:t>
      </w:r>
      <w:r w:rsidRPr="00C3050D">
        <w:rPr>
          <w:rFonts w:cstheme="minorHAnsi"/>
          <w:sz w:val="28"/>
          <w:szCs w:val="28"/>
        </w:rPr>
        <w:t>,1957) Существует разделение на внутривидовую, происходящую между особями одного вида, и межвидовую, возникающую между особями двух или более видов, конкуренцию. (</w:t>
      </w:r>
      <w:r w:rsidRPr="00C3050D">
        <w:rPr>
          <w:rFonts w:cstheme="minorHAnsi"/>
          <w:sz w:val="28"/>
          <w:szCs w:val="28"/>
          <w:lang w:val="en-US"/>
        </w:rPr>
        <w:t>Birch</w:t>
      </w:r>
      <w:r w:rsidRPr="00C3050D">
        <w:rPr>
          <w:rFonts w:cstheme="minorHAnsi"/>
          <w:sz w:val="28"/>
          <w:szCs w:val="28"/>
        </w:rPr>
        <w:t xml:space="preserve">,1954) Конкуренция возникает при недостатке ресурсов, использующихся одной или несколькими популяциями. Так как два вида не могут обладать одинаковыми экологическими потребностями при совместном сосуществовании по принципу </w:t>
      </w:r>
      <w:proofErr w:type="spellStart"/>
      <w:r w:rsidRPr="00C3050D">
        <w:rPr>
          <w:rFonts w:cstheme="minorHAnsi"/>
          <w:sz w:val="28"/>
          <w:szCs w:val="28"/>
        </w:rPr>
        <w:t>Гаузе</w:t>
      </w:r>
      <w:proofErr w:type="spellEnd"/>
      <w:r w:rsidRPr="00C3050D">
        <w:rPr>
          <w:rFonts w:cstheme="minorHAnsi"/>
          <w:sz w:val="28"/>
          <w:szCs w:val="28"/>
        </w:rPr>
        <w:t>, то и конкуренция между видами будет меньше, чем внутри вида, где все нуждаются в одинаковых ресурсах. Внутривидовая конкуренция существует почти во всех случаях проживания живых организмов одного вида на одной территории, тем временем как межвидовая появляется при недостатке общих для видов ресурсов.</w:t>
      </w:r>
    </w:p>
    <w:p w:rsidR="00BC7143" w:rsidRPr="00C3050D" w:rsidRDefault="00C3050D">
      <w:pPr>
        <w:spacing w:before="240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lastRenderedPageBreak/>
        <w:t>В нашем</w:t>
      </w:r>
      <w:r w:rsidR="00093DD7">
        <w:rPr>
          <w:rFonts w:cstheme="minorHAnsi"/>
          <w:sz w:val="28"/>
          <w:szCs w:val="28"/>
        </w:rPr>
        <w:t xml:space="preserve"> исследовании модельными популяциями</w:t>
      </w:r>
      <w:r w:rsidRPr="00C3050D">
        <w:rPr>
          <w:rFonts w:cstheme="minorHAnsi"/>
          <w:sz w:val="28"/>
          <w:szCs w:val="28"/>
        </w:rPr>
        <w:t xml:space="preserve"> микрораспределения послужили совместные поселения двух видов близкородственных моллюсков.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i/>
          <w:sz w:val="28"/>
          <w:szCs w:val="28"/>
        </w:rPr>
        <w:t>Peringia ulvae и Ecrobia ventrosa</w:t>
      </w:r>
      <w:r w:rsidRPr="00C3050D">
        <w:rPr>
          <w:rFonts w:cstheme="minorHAnsi"/>
          <w:sz w:val="28"/>
          <w:szCs w:val="28"/>
        </w:rPr>
        <w:t>, небольшие водные переднежаберные моллюски, населяющие прибрежные воды Белого моря, служащие пищей для морских птиц и хищных беспозвоночных.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Моллюски имеют небольшую коническую, остроконечную раковину с выпуклыми завитками и глубокими швами, завиток тела более широкий по сравнению с теми, что над ним. Сведения по анатомии приводятся в работах </w:t>
      </w:r>
      <w:proofErr w:type="spellStart"/>
      <w:r w:rsidRPr="00C3050D">
        <w:rPr>
          <w:rFonts w:cstheme="minorHAnsi"/>
          <w:sz w:val="28"/>
          <w:szCs w:val="28"/>
        </w:rPr>
        <w:t>Милашевича</w:t>
      </w:r>
      <w:proofErr w:type="spellEnd"/>
      <w:r w:rsidRPr="00C3050D">
        <w:rPr>
          <w:rFonts w:cstheme="minorHAnsi"/>
          <w:sz w:val="28"/>
          <w:szCs w:val="28"/>
        </w:rPr>
        <w:t xml:space="preserve"> (1916), Фреттер и Грэхема (1962).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377815" cy="2787015"/>
            <wp:effectExtent l="0" t="0" r="0" b="0"/>
            <wp:docPr id="1" name="Рисунок 1" descr="C:\Users\User\Pictures\гидробия стро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Pictures\гидробия строение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Главным морфологическим отличием считается форма совокупительного органа.</w:t>
      </w:r>
      <w:r w:rsidRPr="00C3050D">
        <w:rPr>
          <w:rFonts w:cstheme="minorHAnsi"/>
        </w:rPr>
        <w:t xml:space="preserve"> </w:t>
      </w:r>
      <w:r w:rsidRPr="00C3050D">
        <w:rPr>
          <w:rFonts w:cstheme="minorHAnsi"/>
          <w:sz w:val="28"/>
          <w:szCs w:val="28"/>
        </w:rPr>
        <w:t xml:space="preserve">У </w:t>
      </w:r>
      <w:r w:rsidRPr="00C3050D">
        <w:rPr>
          <w:rFonts w:cstheme="minorHAnsi"/>
          <w:i/>
          <w:sz w:val="28"/>
          <w:szCs w:val="28"/>
        </w:rPr>
        <w:t>Ecrobia ventrosa</w:t>
      </w:r>
      <w:r w:rsidRPr="00C3050D">
        <w:rPr>
          <w:rFonts w:cstheme="minorHAnsi"/>
          <w:sz w:val="28"/>
          <w:szCs w:val="28"/>
        </w:rPr>
        <w:t xml:space="preserve"> детородный орган имеет изогнутую форму, на конце заострен. У </w:t>
      </w:r>
      <w:r w:rsidRPr="00C3050D">
        <w:rPr>
          <w:rFonts w:cstheme="minorHAnsi"/>
          <w:i/>
          <w:sz w:val="28"/>
          <w:szCs w:val="28"/>
        </w:rPr>
        <w:t>Peringia ulvae</w:t>
      </w:r>
      <w:r w:rsidRPr="00C3050D">
        <w:rPr>
          <w:rFonts w:cstheme="minorHAnsi"/>
          <w:sz w:val="28"/>
          <w:szCs w:val="28"/>
        </w:rPr>
        <w:t xml:space="preserve"> он массивный с закругленным концом. (</w:t>
      </w:r>
      <w:proofErr w:type="spellStart"/>
      <w:r w:rsidRPr="00C3050D">
        <w:rPr>
          <w:rFonts w:cstheme="minorHAnsi"/>
          <w:sz w:val="28"/>
          <w:szCs w:val="28"/>
          <w:lang w:val="en-US"/>
        </w:rPr>
        <w:t>Muus</w:t>
      </w:r>
      <w:proofErr w:type="spellEnd"/>
      <w:r w:rsidRPr="00C3050D">
        <w:rPr>
          <w:rFonts w:cstheme="minorHAnsi"/>
          <w:sz w:val="28"/>
          <w:szCs w:val="28"/>
        </w:rPr>
        <w:t>, 1963)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Менее точным, но более доступным способом для определения вида являются различия пигментации щупалец, цвета и формы раковины. (Горбушин, 1995)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У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на щупальце имеется поперечное пигментное пятно, в то время как у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оно узкое продольное. (Гафарова, 2018) </w:t>
      </w:r>
    </w:p>
    <w:p w:rsidR="00BC7143" w:rsidRPr="00C3050D" w:rsidRDefault="00BC7143">
      <w:pPr>
        <w:rPr>
          <w:rFonts w:cstheme="minorHAnsi"/>
          <w:sz w:val="28"/>
          <w:szCs w:val="28"/>
        </w:rPr>
      </w:pP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13635" cy="2525395"/>
            <wp:effectExtent l="0" t="0" r="5715" b="8255"/>
            <wp:docPr id="2" name="Рисунок 2" descr="https://psv4.userapi.com/c856232/u192385760/docs/d17/3397a703ac70/IMG_7493.jpg?extra=hsSMQ92mwGtEvq59s10WC_zOLcWSWIwvIHhKPrzXi4Uhx8QATWkYi-gI9a38eC4CJM63UFsygN7rJdwJMo1cjumS-HB3yIjkBRW6dtXD8qyCrAaZUnrsLf2ZWPXYXKchbxsfYDVaNScF46_8UGuYd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sv4.userapi.com/c856232/u192385760/docs/d17/3397a703ac70/IMG_7493.jpg?extra=hsSMQ92mwGtEvq59s10WC_zOLcWSWIwvIHhKPrzXi4Uhx8QATWkYi-gI9a38eC4CJM63UFsygN7rJdwJMo1cjumS-HB3yIjkBRW6dtXD8qyCrAaZUnrsLf2ZWPXYXKchbxsfYDVaNScF46_8UGuYdd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7691" cy="254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50D">
        <w:rPr>
          <w:rFonts w:cstheme="minorHAnsi"/>
          <w:lang w:eastAsia="ru-RU"/>
        </w:rPr>
        <w:t xml:space="preserve"> </w:t>
      </w:r>
      <w:r w:rsidRPr="00C3050D">
        <w:rPr>
          <w:rFonts w:cstheme="minorHAnsi"/>
          <w:noProof/>
          <w:lang w:eastAsia="ru-RU"/>
        </w:rPr>
        <w:drawing>
          <wp:inline distT="0" distB="0" distL="0" distR="0">
            <wp:extent cx="2405380" cy="2655570"/>
            <wp:effectExtent l="0" t="0" r="0" b="0"/>
            <wp:docPr id="3" name="Рисунок 3" descr="https://psv4.userapi.com/c848436/u192385760/docs/d14/134ce085e6dd/IMG_7494.jpg?extra=NZzNphNjAAH1K36SOHSL1JOjRhN6IhNvf7ShjRbtKxoykMvCw26oMRLkN5-FgdUod2bscKAFDJs3tfYbfTC7UsyKmrAEcgTaI6WQdP-oDy5cFmMegIv-ayXOBPvT4St6o-doPL8cbrQg_YOm5IxAl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sv4.userapi.com/c848436/u192385760/docs/d14/134ce085e6dd/IMG_7494.jpg?extra=NZzNphNjAAH1K36SOHSL1JOjRhN6IhNvf7ShjRbtKxoykMvCw26oMRLkN5-FgdUod2bscKAFDJs3tfYbfTC7UsyKmrAEcgTaI6WQdP-oDy5cFmMegIv-ayXOBPvT4St6o-doPL8cbrQg_YOm5IxAl7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120" cy="267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</w:rPr>
        <w:t xml:space="preserve">  </w:t>
      </w:r>
      <w:r w:rsidRPr="00C3050D">
        <w:rPr>
          <w:rFonts w:cstheme="minorHAnsi"/>
          <w:sz w:val="28"/>
          <w:szCs w:val="28"/>
        </w:rPr>
        <w:t xml:space="preserve">До недавнего времени считалось, что в Белом море главной визуальной особенностью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является серо-голубой окрас раковины, но нами был найден новый </w:t>
      </w:r>
      <w:proofErr w:type="spellStart"/>
      <w:r w:rsidRPr="00C3050D">
        <w:rPr>
          <w:rFonts w:cstheme="minorHAnsi"/>
          <w:sz w:val="28"/>
          <w:szCs w:val="28"/>
        </w:rPr>
        <w:t>морфотип</w:t>
      </w:r>
      <w:proofErr w:type="spellEnd"/>
      <w:r w:rsidRPr="00C3050D">
        <w:rPr>
          <w:rFonts w:cstheme="minorHAnsi"/>
          <w:sz w:val="28"/>
          <w:szCs w:val="28"/>
        </w:rPr>
        <w:t xml:space="preserve">, отличающийся от привычной формы коричневым цветом </w:t>
      </w:r>
      <w:proofErr w:type="spellStart"/>
      <w:r w:rsidRPr="00C3050D">
        <w:rPr>
          <w:rFonts w:cstheme="minorHAnsi"/>
          <w:bCs/>
          <w:sz w:val="28"/>
          <w:szCs w:val="28"/>
        </w:rPr>
        <w:t>периостракума</w:t>
      </w:r>
      <w:proofErr w:type="spellEnd"/>
      <w:r w:rsidRPr="00C3050D">
        <w:rPr>
          <w:rFonts w:cstheme="minorHAnsi"/>
          <w:bCs/>
          <w:sz w:val="28"/>
          <w:szCs w:val="28"/>
        </w:rPr>
        <w:t xml:space="preserve">, схожим с окраской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i/>
          <w:sz w:val="28"/>
          <w:szCs w:val="28"/>
        </w:rPr>
        <w:t xml:space="preserve">, </w:t>
      </w:r>
      <w:r w:rsidRPr="00C3050D">
        <w:rPr>
          <w:rFonts w:cstheme="minorHAnsi"/>
          <w:sz w:val="28"/>
          <w:szCs w:val="28"/>
        </w:rPr>
        <w:t>найденный нами на изучаемой литорали острова Ряжков.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По данным большинства исследователей (Воробьев, 1949; Фреттер, Грэхем, 1962; и др.), основным фактором, определяющим распространение гидробий, является соленость. Бергер(2001) отмечает, что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 ventrosa</w:t>
      </w:r>
      <w:r w:rsidRPr="00C3050D">
        <w:rPr>
          <w:rFonts w:cstheme="minorHAnsi"/>
          <w:sz w:val="28"/>
          <w:szCs w:val="28"/>
        </w:rPr>
        <w:t xml:space="preserve"> более толерантна к низкой солености (6-10), но менее устойчива к высокой, чем </w:t>
      </w:r>
      <w:proofErr w:type="spellStart"/>
      <w:r w:rsidRPr="00C3050D">
        <w:rPr>
          <w:rFonts w:cstheme="minorHAnsi"/>
          <w:i/>
          <w:sz w:val="28"/>
          <w:szCs w:val="28"/>
        </w:rPr>
        <w:t>P.ulvae</w:t>
      </w:r>
      <w:proofErr w:type="spellEnd"/>
      <w:r w:rsidRPr="00C3050D">
        <w:rPr>
          <w:rFonts w:cstheme="minorHAnsi"/>
          <w:sz w:val="28"/>
          <w:szCs w:val="28"/>
        </w:rPr>
        <w:t xml:space="preserve">. Но кроме различного отношения к соленой воде, существуют другие характерные отличия. Например, разные жизненные циклы. Единственное яйцо в кладке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 ventrosa</w:t>
      </w:r>
      <w:r w:rsidRPr="00C3050D">
        <w:rPr>
          <w:rFonts w:cstheme="minorHAnsi"/>
          <w:sz w:val="28"/>
          <w:szCs w:val="28"/>
        </w:rPr>
        <w:t xml:space="preserve"> развивается до сформированной молоди. Из кладки выходит молодой моллюск, диаметр раковины которого достигает 0,23 мм. Пелагической личинки у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 ventrosa</w:t>
      </w:r>
      <w:r w:rsidRPr="00C3050D">
        <w:rPr>
          <w:rFonts w:cstheme="minorHAnsi"/>
          <w:sz w:val="28"/>
          <w:szCs w:val="28"/>
        </w:rPr>
        <w:t xml:space="preserve"> нет (</w:t>
      </w:r>
      <w:proofErr w:type="spellStart"/>
      <w:r w:rsidRPr="00C3050D">
        <w:rPr>
          <w:rFonts w:cstheme="minorHAnsi"/>
          <w:sz w:val="28"/>
          <w:szCs w:val="28"/>
        </w:rPr>
        <w:t>Чухчин</w:t>
      </w:r>
      <w:proofErr w:type="spellEnd"/>
      <w:r w:rsidRPr="00C3050D">
        <w:rPr>
          <w:rFonts w:cstheme="minorHAnsi"/>
          <w:sz w:val="28"/>
          <w:szCs w:val="28"/>
        </w:rPr>
        <w:t xml:space="preserve">, 1975). </w:t>
      </w:r>
      <w:proofErr w:type="spellStart"/>
      <w:r w:rsidRPr="00C3050D">
        <w:rPr>
          <w:rFonts w:cstheme="minorHAnsi"/>
          <w:i/>
          <w:sz w:val="28"/>
          <w:szCs w:val="28"/>
        </w:rPr>
        <w:t>P.ulvae</w:t>
      </w:r>
      <w:proofErr w:type="spellEnd"/>
      <w:r w:rsidRPr="00C3050D">
        <w:rPr>
          <w:rFonts w:cstheme="minorHAnsi"/>
          <w:sz w:val="28"/>
          <w:szCs w:val="28"/>
        </w:rPr>
        <w:t xml:space="preserve"> откладывают яйца на раковинах особей того же вида или других моллюсков, например, мидий, в виде кладок, содержащих до 300 яиц. Из яйца развивается личинка с пелагической стадией различной продолжительности, от нескольких дней до месяца и более. (Филатова, </w:t>
      </w:r>
      <w:proofErr w:type="spellStart"/>
      <w:r w:rsidRPr="00C3050D">
        <w:rPr>
          <w:rFonts w:cstheme="minorHAnsi"/>
          <w:sz w:val="28"/>
          <w:szCs w:val="28"/>
        </w:rPr>
        <w:t>Зацепин</w:t>
      </w:r>
      <w:proofErr w:type="spellEnd"/>
      <w:r w:rsidRPr="00C3050D">
        <w:rPr>
          <w:rFonts w:cstheme="minorHAnsi"/>
          <w:sz w:val="28"/>
          <w:szCs w:val="28"/>
        </w:rPr>
        <w:t xml:space="preserve"> 1948), (Фреттер и Грэхем, 1962), что способствует ее широкому распространению. Продолжительность жизни гидробий — от трех до пяти лет (Фреттер, Грэхем, 1962).</w:t>
      </w:r>
      <w:r w:rsidRPr="00C3050D">
        <w:rPr>
          <w:rFonts w:cstheme="minorHAnsi"/>
          <w:color w:val="000000"/>
          <w:sz w:val="28"/>
          <w:szCs w:val="28"/>
        </w:rPr>
        <w:t xml:space="preserve"> Т</w:t>
      </w:r>
      <w:r w:rsidRPr="00C3050D">
        <w:rPr>
          <w:rFonts w:cstheme="minorHAnsi"/>
          <w:sz w:val="28"/>
          <w:szCs w:val="28"/>
        </w:rPr>
        <w:t>ипы питания</w:t>
      </w:r>
      <w:r w:rsidRPr="00C3050D">
        <w:rPr>
          <w:rFonts w:cstheme="minorHAnsi"/>
          <w:color w:val="000000"/>
          <w:sz w:val="28"/>
          <w:szCs w:val="28"/>
        </w:rPr>
        <w:t xml:space="preserve"> у этих видов схожи</w:t>
      </w:r>
      <w:r w:rsidRPr="00C3050D">
        <w:rPr>
          <w:rFonts w:cstheme="minorHAnsi"/>
          <w:sz w:val="28"/>
          <w:szCs w:val="28"/>
        </w:rPr>
        <w:t xml:space="preserve">.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 ventrosa</w:t>
      </w:r>
      <w:r w:rsidRPr="00C3050D">
        <w:rPr>
          <w:rFonts w:cstheme="minorHAnsi"/>
          <w:sz w:val="28"/>
          <w:szCs w:val="28"/>
        </w:rPr>
        <w:t xml:space="preserve"> питается микрофауной и микрофлорой, а также может выступать в роли </w:t>
      </w:r>
      <w:proofErr w:type="spellStart"/>
      <w:r w:rsidRPr="00C3050D">
        <w:rPr>
          <w:rFonts w:cstheme="minorHAnsi"/>
          <w:sz w:val="28"/>
          <w:szCs w:val="28"/>
        </w:rPr>
        <w:t>падальщика</w:t>
      </w:r>
      <w:proofErr w:type="spellEnd"/>
      <w:r w:rsidRPr="00C3050D">
        <w:rPr>
          <w:rFonts w:cstheme="minorHAnsi"/>
          <w:sz w:val="28"/>
          <w:szCs w:val="28"/>
        </w:rPr>
        <w:t xml:space="preserve">. </w:t>
      </w:r>
      <w:proofErr w:type="spellStart"/>
      <w:r w:rsidRPr="00C3050D">
        <w:rPr>
          <w:rFonts w:cstheme="minorHAnsi"/>
          <w:i/>
          <w:sz w:val="28"/>
          <w:szCs w:val="28"/>
        </w:rPr>
        <w:t>P.ulvae</w:t>
      </w:r>
      <w:proofErr w:type="spellEnd"/>
      <w:r w:rsidRPr="00C3050D">
        <w:rPr>
          <w:rFonts w:cstheme="minorHAnsi"/>
          <w:sz w:val="28"/>
          <w:szCs w:val="28"/>
        </w:rPr>
        <w:t xml:space="preserve"> питается растительным детритом и одноклеточными водорослями, эти моллюски являются фитофагами. (Фреттер и Грэхем,1962). Как отмечают Воробьев (1949), Фреттер и Грэхем (1962) биотоп мало влияет на распространение </w:t>
      </w:r>
      <w:proofErr w:type="spellStart"/>
      <w:r w:rsidRPr="00C3050D">
        <w:rPr>
          <w:rFonts w:cstheme="minorHAnsi"/>
          <w:i/>
          <w:sz w:val="28"/>
          <w:szCs w:val="28"/>
        </w:rPr>
        <w:t>P.ulvae</w:t>
      </w:r>
      <w:proofErr w:type="spellEnd"/>
      <w:r w:rsidRPr="00C3050D">
        <w:rPr>
          <w:rFonts w:cstheme="minorHAnsi"/>
          <w:sz w:val="28"/>
          <w:szCs w:val="28"/>
        </w:rPr>
        <w:t xml:space="preserve">, а </w:t>
      </w:r>
      <w:proofErr w:type="spellStart"/>
      <w:r w:rsidRPr="00C3050D">
        <w:rPr>
          <w:rFonts w:cstheme="minorHAnsi"/>
          <w:i/>
          <w:sz w:val="28"/>
          <w:szCs w:val="28"/>
        </w:rPr>
        <w:t>E</w:t>
      </w:r>
      <w:r w:rsidRPr="00C3050D">
        <w:rPr>
          <w:rFonts w:cstheme="minorHAnsi"/>
          <w:sz w:val="28"/>
          <w:szCs w:val="28"/>
        </w:rPr>
        <w:t>.ventrosa</w:t>
      </w:r>
      <w:proofErr w:type="spellEnd"/>
      <w:r w:rsidRPr="00C3050D">
        <w:rPr>
          <w:rFonts w:cstheme="minorHAnsi"/>
          <w:sz w:val="28"/>
          <w:szCs w:val="28"/>
        </w:rPr>
        <w:t xml:space="preserve"> обитает на тонком мягком иле, но более характерна для водорослей. По Фреттер и Грэхему (1962), гидробий заселяют литораль, </w:t>
      </w:r>
      <w:r w:rsidRPr="00C3050D">
        <w:rPr>
          <w:rFonts w:cstheme="minorHAnsi"/>
          <w:sz w:val="28"/>
          <w:szCs w:val="28"/>
        </w:rPr>
        <w:lastRenderedPageBreak/>
        <w:t>мелководные заливы, лагуны и эстуарии. По данным Соколовой(1963) в Белом море этот вид весьма распространен в средней зоне литорали. Именно в литоральной зоне этот моллюск образует наиболее плотные популяции.</w:t>
      </w:r>
      <w:r w:rsidRPr="00C3050D">
        <w:rPr>
          <w:rFonts w:cstheme="minorHAnsi"/>
          <w:color w:val="000000"/>
          <w:sz w:val="28"/>
          <w:szCs w:val="28"/>
        </w:rPr>
        <w:t xml:space="preserve"> По Горбушину(1995) наиболее плотные поселения </w:t>
      </w:r>
      <w:r w:rsidRPr="00C3050D">
        <w:rPr>
          <w:rFonts w:cstheme="minorHAnsi"/>
          <w:color w:val="000000"/>
          <w:sz w:val="28"/>
          <w:szCs w:val="28"/>
          <w:lang w:val="en-US"/>
        </w:rPr>
        <w:t>E</w:t>
      </w:r>
      <w:r w:rsidRPr="00C3050D">
        <w:rPr>
          <w:rFonts w:cstheme="minorHAnsi"/>
          <w:color w:val="000000"/>
          <w:sz w:val="28"/>
          <w:szCs w:val="28"/>
        </w:rPr>
        <w:t>.</w:t>
      </w:r>
      <w:r w:rsidRPr="00C3050D">
        <w:rPr>
          <w:rFonts w:cstheme="minorHAnsi"/>
          <w:color w:val="000000"/>
          <w:sz w:val="28"/>
          <w:szCs w:val="28"/>
          <w:lang w:val="en-US"/>
        </w:rPr>
        <w:t>ventrosa</w:t>
      </w:r>
      <w:r w:rsidRPr="00C3050D">
        <w:rPr>
          <w:rFonts w:cstheme="minorHAnsi"/>
          <w:color w:val="000000"/>
          <w:sz w:val="28"/>
          <w:szCs w:val="28"/>
        </w:rPr>
        <w:t xml:space="preserve"> встречаются на верхней литорали, а </w:t>
      </w:r>
      <w:r w:rsidRPr="00C3050D">
        <w:rPr>
          <w:rFonts w:cstheme="minorHAnsi"/>
          <w:i/>
          <w:color w:val="000000"/>
          <w:sz w:val="28"/>
          <w:szCs w:val="28"/>
          <w:lang w:val="en-US"/>
        </w:rPr>
        <w:t>Peringia</w:t>
      </w:r>
      <w:r w:rsidRPr="00C3050D">
        <w:rPr>
          <w:rFonts w:cstheme="minorHAnsi"/>
          <w:i/>
          <w:color w:val="000000"/>
          <w:sz w:val="28"/>
          <w:szCs w:val="28"/>
        </w:rPr>
        <w:t xml:space="preserve"> </w:t>
      </w:r>
      <w:r w:rsidRPr="00C3050D">
        <w:rPr>
          <w:rFonts w:cstheme="minorHAnsi"/>
          <w:i/>
          <w:color w:val="000000"/>
          <w:sz w:val="28"/>
          <w:szCs w:val="28"/>
          <w:lang w:val="en-US"/>
        </w:rPr>
        <w:t>ulvae</w:t>
      </w:r>
      <w:r w:rsidRPr="00C3050D">
        <w:rPr>
          <w:rFonts w:cstheme="minorHAnsi"/>
          <w:color w:val="000000"/>
          <w:sz w:val="28"/>
          <w:szCs w:val="28"/>
        </w:rPr>
        <w:t xml:space="preserve"> преобладает на более низких горизонтах литорали.</w:t>
      </w:r>
    </w:p>
    <w:p w:rsidR="00BC7143" w:rsidRPr="00C3050D" w:rsidRDefault="00C3050D">
      <w:pPr>
        <w:spacing w:before="240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Данное исследование является продолжением работы, начатой нами в 2018 году. (Распределение </w:t>
      </w:r>
      <w:r w:rsidRPr="00C3050D">
        <w:rPr>
          <w:rFonts w:cstheme="minorHAnsi"/>
          <w:i/>
          <w:sz w:val="28"/>
          <w:szCs w:val="28"/>
        </w:rPr>
        <w:t>Peringia ulvae</w:t>
      </w:r>
      <w:r w:rsidRPr="00C3050D">
        <w:rPr>
          <w:rFonts w:cstheme="minorHAnsi"/>
          <w:sz w:val="28"/>
          <w:szCs w:val="28"/>
        </w:rPr>
        <w:t xml:space="preserve"> и </w:t>
      </w:r>
      <w:r w:rsidRPr="00C3050D">
        <w:rPr>
          <w:rFonts w:cstheme="minorHAnsi"/>
          <w:i/>
          <w:sz w:val="28"/>
          <w:szCs w:val="28"/>
        </w:rPr>
        <w:t>Ecrobia ventrosa</w:t>
      </w:r>
      <w:r w:rsidRPr="00C3050D">
        <w:rPr>
          <w:rFonts w:cstheme="minorHAnsi"/>
          <w:sz w:val="28"/>
          <w:szCs w:val="28"/>
        </w:rPr>
        <w:t xml:space="preserve"> в вершине Кандалакшского залива Белого моря).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b/>
          <w:sz w:val="28"/>
          <w:szCs w:val="28"/>
        </w:rPr>
        <w:t>Цель работы</w:t>
      </w:r>
      <w:r w:rsidRPr="00C3050D">
        <w:rPr>
          <w:rFonts w:cstheme="minorHAnsi"/>
          <w:sz w:val="28"/>
          <w:szCs w:val="28"/>
        </w:rPr>
        <w:t xml:space="preserve">: выявить закономерности </w:t>
      </w:r>
      <w:r w:rsidRPr="00C3050D">
        <w:rPr>
          <w:rFonts w:cstheme="minorHAnsi"/>
          <w:color w:val="000000"/>
          <w:sz w:val="28"/>
          <w:szCs w:val="28"/>
        </w:rPr>
        <w:t xml:space="preserve">в микрораспределении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и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при совместном поселении в изотропной среде супралиторальной лужи и приливо-отливной зоне литорали. 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b/>
          <w:sz w:val="28"/>
          <w:szCs w:val="28"/>
        </w:rPr>
        <w:t>Задачи работы:</w:t>
      </w:r>
      <w:r w:rsidRPr="00C3050D">
        <w:rPr>
          <w:rFonts w:cstheme="minorHAnsi"/>
          <w:sz w:val="28"/>
          <w:szCs w:val="28"/>
        </w:rPr>
        <w:t xml:space="preserve"> </w:t>
      </w:r>
    </w:p>
    <w:p w:rsidR="00BC7143" w:rsidRPr="00C3050D" w:rsidRDefault="00C3050D">
      <w:pPr>
        <w:pStyle w:val="12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Пронаблюдать за различиями во взаимоотношениях двух видов моллюсков на литорали и в изотропной среде.</w:t>
      </w:r>
    </w:p>
    <w:p w:rsidR="00BC7143" w:rsidRPr="00C3050D" w:rsidRDefault="00C3050D">
      <w:pPr>
        <w:pStyle w:val="12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Доказать фактор влияния на микрораспределение у этих видов.</w:t>
      </w:r>
    </w:p>
    <w:p w:rsidR="00BC7143" w:rsidRPr="00C3050D" w:rsidRDefault="00BC7143">
      <w:pPr>
        <w:rPr>
          <w:rFonts w:cstheme="minorHAnsi"/>
          <w:sz w:val="28"/>
          <w:szCs w:val="28"/>
        </w:rPr>
      </w:pPr>
    </w:p>
    <w:p w:rsidR="00BC7143" w:rsidRPr="00C3050D" w:rsidRDefault="00C3050D">
      <w:pPr>
        <w:rPr>
          <w:rFonts w:cstheme="minorHAnsi"/>
        </w:rPr>
      </w:pPr>
      <w:r w:rsidRPr="00C3050D">
        <w:rPr>
          <w:rFonts w:cstheme="minorHAnsi"/>
          <w:sz w:val="28"/>
          <w:szCs w:val="28"/>
        </w:rPr>
        <w:t xml:space="preserve"> </w:t>
      </w:r>
    </w:p>
    <w:p w:rsidR="00BC7143" w:rsidRPr="00C3050D" w:rsidRDefault="00C3050D" w:rsidP="00061180">
      <w:pPr>
        <w:pStyle w:val="1"/>
        <w:pageBreakBefore/>
        <w:tabs>
          <w:tab w:val="left" w:pos="3379"/>
        </w:tabs>
        <w:jc w:val="center"/>
        <w:rPr>
          <w:rFonts w:asciiTheme="minorHAnsi" w:hAnsiTheme="minorHAnsi" w:cstheme="minorHAnsi"/>
          <w:b/>
          <w:color w:val="auto"/>
        </w:rPr>
      </w:pPr>
      <w:r w:rsidRPr="00C3050D">
        <w:rPr>
          <w:rFonts w:asciiTheme="minorHAnsi" w:hAnsiTheme="minorHAnsi" w:cstheme="minorHAnsi"/>
          <w:b/>
          <w:color w:val="auto"/>
        </w:rPr>
        <w:lastRenderedPageBreak/>
        <w:t>Материалы и методы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Сборы проб производились в вершине Кандалакшского залива на территории Кандалакшского государственного природного заповедника в июле 2019 года на острове Телячий, на острове Олений и на западной </w:t>
      </w:r>
      <w:proofErr w:type="spellStart"/>
      <w:r w:rsidRPr="00C3050D">
        <w:rPr>
          <w:rFonts w:cstheme="minorHAnsi"/>
          <w:sz w:val="28"/>
          <w:szCs w:val="28"/>
        </w:rPr>
        <w:t>ряжковской</w:t>
      </w:r>
      <w:proofErr w:type="spellEnd"/>
      <w:r w:rsidRPr="00C3050D">
        <w:rPr>
          <w:rFonts w:cstheme="minorHAnsi"/>
          <w:sz w:val="28"/>
          <w:szCs w:val="28"/>
        </w:rPr>
        <w:t xml:space="preserve"> салме острова </w:t>
      </w:r>
      <w:r w:rsidR="00061180" w:rsidRPr="00C3050D">
        <w:rPr>
          <w:rFonts w:cstheme="minorHAnsi"/>
          <w:sz w:val="28"/>
          <w:szCs w:val="28"/>
        </w:rPr>
        <w:t>Ряжков</w:t>
      </w:r>
      <w:r w:rsidR="00061180" w:rsidRPr="00C3050D">
        <w:rPr>
          <w:rFonts w:cstheme="minorHAnsi"/>
          <w:color w:val="000000"/>
          <w:sz w:val="28"/>
          <w:szCs w:val="28"/>
        </w:rPr>
        <w:t xml:space="preserve"> (</w:t>
      </w:r>
      <w:r w:rsidRPr="00C3050D">
        <w:rPr>
          <w:rFonts w:cstheme="minorHAnsi"/>
          <w:color w:val="000000"/>
          <w:sz w:val="28"/>
          <w:szCs w:val="28"/>
        </w:rPr>
        <w:t>Рисунок 1. Расположение точек взятия проб</w:t>
      </w:r>
      <w:r w:rsidR="00061180" w:rsidRPr="00C3050D">
        <w:rPr>
          <w:rFonts w:cstheme="minorHAnsi"/>
          <w:color w:val="000000"/>
          <w:sz w:val="28"/>
          <w:szCs w:val="28"/>
        </w:rPr>
        <w:t xml:space="preserve"> в вершине Кандалакшского залива</w:t>
      </w:r>
      <w:r w:rsidRPr="00C3050D">
        <w:rPr>
          <w:rFonts w:cstheme="minorHAnsi"/>
          <w:color w:val="000000"/>
          <w:sz w:val="28"/>
          <w:szCs w:val="28"/>
        </w:rPr>
        <w:t>)</w:t>
      </w:r>
      <w:r w:rsidRPr="00C3050D">
        <w:rPr>
          <w:rFonts w:cstheme="minorHAnsi"/>
          <w:sz w:val="28"/>
          <w:szCs w:val="28"/>
        </w:rPr>
        <w:t xml:space="preserve"> в 40 Беломорской экспедиции ЛЭМБ ГИПС. </w:t>
      </w:r>
    </w:p>
    <w:p w:rsidR="00BC7143" w:rsidRPr="00C3050D" w:rsidRDefault="00C3050D" w:rsidP="00061180">
      <w:pPr>
        <w:ind w:left="720"/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lang w:eastAsia="ru-RU"/>
        </w:rPr>
        <w:drawing>
          <wp:inline distT="0" distB="0" distL="0" distR="0">
            <wp:extent cx="4895850" cy="666750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80" w:rsidRPr="00C3050D" w:rsidRDefault="00061180" w:rsidP="00061180">
      <w:pPr>
        <w:ind w:left="720"/>
        <w:rPr>
          <w:rFonts w:cstheme="minorHAnsi"/>
          <w:sz w:val="28"/>
          <w:szCs w:val="28"/>
        </w:rPr>
      </w:pPr>
    </w:p>
    <w:p w:rsidR="00630B48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lastRenderedPageBreak/>
        <w:t>В супралиторальной луже на острове Телячий площадью 60 м</w:t>
      </w:r>
      <w:r w:rsidRPr="00C3050D">
        <w:rPr>
          <w:rFonts w:cstheme="minorHAnsi"/>
          <w:sz w:val="28"/>
          <w:szCs w:val="28"/>
          <w:vertAlign w:val="superscript"/>
        </w:rPr>
        <w:t>2</w:t>
      </w:r>
      <w:r w:rsidRPr="00C3050D">
        <w:rPr>
          <w:rFonts w:cstheme="minorHAnsi"/>
          <w:sz w:val="28"/>
          <w:szCs w:val="28"/>
        </w:rPr>
        <w:t xml:space="preserve"> и соленостью воды 13 ‰ и супралиторальной луже на острове Олений площадью 20 м</w:t>
      </w:r>
      <w:r w:rsidRPr="00C3050D">
        <w:rPr>
          <w:rFonts w:cstheme="minorHAnsi"/>
          <w:sz w:val="28"/>
          <w:szCs w:val="28"/>
          <w:vertAlign w:val="superscript"/>
        </w:rPr>
        <w:t>2</w:t>
      </w:r>
      <w:r w:rsidRPr="00C3050D">
        <w:rPr>
          <w:rFonts w:cstheme="minorHAnsi"/>
          <w:sz w:val="28"/>
          <w:szCs w:val="28"/>
        </w:rPr>
        <w:t xml:space="preserve"> и соленостью 15</w:t>
      </w:r>
      <w:r w:rsidRPr="00C3050D">
        <w:rPr>
          <w:rFonts w:cstheme="minorHAnsi"/>
        </w:rPr>
        <w:t xml:space="preserve"> ‰ </w:t>
      </w:r>
      <w:r w:rsidRPr="00C3050D">
        <w:rPr>
          <w:rFonts w:cstheme="minorHAnsi"/>
          <w:sz w:val="28"/>
          <w:szCs w:val="28"/>
        </w:rPr>
        <w:t xml:space="preserve">бралось </w:t>
      </w:r>
      <w:r w:rsidRPr="0088477F">
        <w:rPr>
          <w:rFonts w:cstheme="minorHAnsi"/>
          <w:sz w:val="28"/>
          <w:szCs w:val="28"/>
        </w:rPr>
        <w:t>по 12 проб</w:t>
      </w:r>
      <w:r w:rsidRPr="00C3050D">
        <w:rPr>
          <w:rFonts w:cstheme="minorHAnsi"/>
          <w:sz w:val="28"/>
          <w:szCs w:val="28"/>
        </w:rPr>
        <w:t>, всего 24, с помощью рамки 1/185 м</w:t>
      </w:r>
      <w:r w:rsidRPr="00C3050D">
        <w:rPr>
          <w:rFonts w:cstheme="minorHAnsi"/>
          <w:sz w:val="28"/>
          <w:szCs w:val="28"/>
          <w:vertAlign w:val="superscript"/>
        </w:rPr>
        <w:t>2</w:t>
      </w:r>
      <w:r w:rsidRPr="00C3050D">
        <w:rPr>
          <w:rFonts w:cstheme="minorHAnsi"/>
          <w:sz w:val="28"/>
          <w:szCs w:val="28"/>
        </w:rPr>
        <w:t xml:space="preserve"> во время отливов. </w:t>
      </w:r>
      <w:r w:rsidR="0088477F" w:rsidRPr="00C3050D">
        <w:rPr>
          <w:rFonts w:cstheme="minorHAnsi"/>
          <w:sz w:val="28"/>
          <w:szCs w:val="28"/>
        </w:rPr>
        <w:t>На лито</w:t>
      </w:r>
      <w:r w:rsidR="0088477F">
        <w:rPr>
          <w:rFonts w:cstheme="minorHAnsi"/>
          <w:sz w:val="28"/>
          <w:szCs w:val="28"/>
        </w:rPr>
        <w:t>рали было собрано 24 пробы</w:t>
      </w:r>
      <w:r w:rsidR="0088477F" w:rsidRPr="00C3050D">
        <w:rPr>
          <w:rFonts w:cstheme="minorHAnsi"/>
          <w:sz w:val="28"/>
          <w:szCs w:val="28"/>
        </w:rPr>
        <w:t xml:space="preserve"> с помощью рамки 1/185 м</w:t>
      </w:r>
      <w:r w:rsidR="0088477F" w:rsidRPr="00C3050D">
        <w:rPr>
          <w:rFonts w:cstheme="minorHAnsi"/>
          <w:sz w:val="28"/>
          <w:szCs w:val="28"/>
          <w:vertAlign w:val="superscript"/>
        </w:rPr>
        <w:t xml:space="preserve">2 </w:t>
      </w:r>
      <w:r w:rsidR="0088477F">
        <w:rPr>
          <w:rFonts w:cstheme="minorHAnsi"/>
          <w:sz w:val="28"/>
          <w:szCs w:val="28"/>
        </w:rPr>
        <w:t>.</w:t>
      </w:r>
      <w:r w:rsidRPr="00C3050D">
        <w:rPr>
          <w:rFonts w:cstheme="minorHAnsi"/>
          <w:sz w:val="28"/>
          <w:szCs w:val="28"/>
        </w:rPr>
        <w:t>Точки для взятия проб были выбраны по причине присутствия</w:t>
      </w:r>
      <w:r w:rsidRPr="00C3050D">
        <w:rPr>
          <w:rFonts w:cstheme="minorHAnsi"/>
          <w:i/>
          <w:sz w:val="28"/>
          <w:szCs w:val="28"/>
        </w:rPr>
        <w:t xml:space="preserve"> Peringia ulvae </w:t>
      </w:r>
      <w:r w:rsidRPr="00C3050D">
        <w:rPr>
          <w:rFonts w:cstheme="minorHAnsi"/>
          <w:sz w:val="28"/>
          <w:szCs w:val="28"/>
        </w:rPr>
        <w:t>и</w:t>
      </w:r>
      <w:r w:rsidRPr="00C3050D">
        <w:rPr>
          <w:rFonts w:cstheme="minorHAnsi"/>
          <w:i/>
          <w:sz w:val="28"/>
          <w:szCs w:val="28"/>
        </w:rPr>
        <w:t xml:space="preserve"> Ecrobia ventrosa </w:t>
      </w:r>
      <w:r w:rsidR="0088477F">
        <w:rPr>
          <w:rFonts w:cstheme="minorHAnsi"/>
          <w:sz w:val="28"/>
          <w:szCs w:val="28"/>
        </w:rPr>
        <w:t>в совместных поселениях</w:t>
      </w:r>
      <w:r w:rsidRPr="00C3050D">
        <w:rPr>
          <w:rFonts w:cstheme="minorHAnsi"/>
          <w:sz w:val="28"/>
          <w:szCs w:val="28"/>
        </w:rPr>
        <w:t xml:space="preserve">. </w:t>
      </w:r>
      <w:bookmarkStart w:id="0" w:name="_GoBack"/>
      <w:bookmarkEnd w:id="0"/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Далее пробы промывались через сито с диаметром ячеи 0,5 мм, извлекались все животные</w:t>
      </w:r>
      <w:r w:rsidRPr="00C3050D">
        <w:rPr>
          <w:rFonts w:cstheme="minorHAnsi"/>
          <w:i/>
          <w:sz w:val="28"/>
          <w:szCs w:val="28"/>
        </w:rPr>
        <w:t xml:space="preserve">, </w:t>
      </w:r>
      <w:proofErr w:type="spellStart"/>
      <w:r w:rsidRPr="00C3050D">
        <w:rPr>
          <w:rFonts w:cstheme="minorHAnsi"/>
          <w:i/>
          <w:sz w:val="28"/>
          <w:szCs w:val="28"/>
          <w:lang w:val="en-US"/>
        </w:rPr>
        <w:t>Hydrobiida</w:t>
      </w:r>
      <w:r w:rsidR="00630B48">
        <w:rPr>
          <w:rFonts w:cstheme="minorHAnsi"/>
          <w:i/>
          <w:sz w:val="28"/>
          <w:szCs w:val="28"/>
          <w:lang w:val="en-US"/>
        </w:rPr>
        <w:t>e</w:t>
      </w:r>
      <w:proofErr w:type="spellEnd"/>
      <w:r w:rsidR="00630B48">
        <w:rPr>
          <w:rFonts w:cstheme="minorHAnsi"/>
          <w:sz w:val="28"/>
          <w:szCs w:val="28"/>
        </w:rPr>
        <w:t xml:space="preserve"> выбирались количественно</w:t>
      </w:r>
      <w:r w:rsidRPr="00C3050D">
        <w:rPr>
          <w:rFonts w:cstheme="minorHAnsi"/>
          <w:sz w:val="28"/>
          <w:szCs w:val="28"/>
        </w:rPr>
        <w:t>. После моллюсков распределяли по видам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</w:rPr>
        <w:t>и измеряли длину(</w:t>
      </w:r>
      <w:r w:rsidRPr="00C3050D">
        <w:rPr>
          <w:rFonts w:cstheme="minorHAnsi"/>
          <w:sz w:val="28"/>
          <w:szCs w:val="28"/>
          <w:lang w:val="en-US"/>
        </w:rPr>
        <w:t>h</w:t>
      </w:r>
      <w:r w:rsidRPr="00C3050D">
        <w:rPr>
          <w:rFonts w:cstheme="minorHAnsi"/>
          <w:sz w:val="28"/>
          <w:szCs w:val="28"/>
        </w:rPr>
        <w:t>) и ширину(</w:t>
      </w:r>
      <w:r w:rsidRPr="00C3050D">
        <w:rPr>
          <w:rFonts w:cstheme="minorHAnsi"/>
          <w:sz w:val="28"/>
          <w:szCs w:val="28"/>
          <w:lang w:val="en-US"/>
        </w:rPr>
        <w:t>w</w:t>
      </w:r>
      <w:r w:rsidRPr="00C3050D">
        <w:rPr>
          <w:rFonts w:cstheme="minorHAnsi"/>
          <w:sz w:val="28"/>
          <w:szCs w:val="28"/>
        </w:rPr>
        <w:t>) раковины (</w:t>
      </w:r>
      <w:r w:rsidRPr="00C3050D">
        <w:rPr>
          <w:rFonts w:cstheme="minorHAnsi"/>
          <w:color w:val="000000"/>
          <w:sz w:val="28"/>
          <w:szCs w:val="28"/>
        </w:rPr>
        <w:t>Р</w:t>
      </w:r>
      <w:r w:rsidRPr="00C3050D">
        <w:rPr>
          <w:rFonts w:cstheme="minorHAnsi"/>
          <w:sz w:val="28"/>
          <w:szCs w:val="28"/>
        </w:rPr>
        <w:t xml:space="preserve">исунок </w:t>
      </w:r>
      <w:r w:rsidRPr="00C3050D">
        <w:rPr>
          <w:rFonts w:cstheme="minorHAnsi"/>
          <w:color w:val="000000"/>
          <w:sz w:val="28"/>
          <w:szCs w:val="28"/>
        </w:rPr>
        <w:t>4.</w:t>
      </w:r>
      <w:r w:rsidRPr="00C3050D">
        <w:rPr>
          <w:rFonts w:cstheme="minorHAnsi"/>
          <w:sz w:val="28"/>
          <w:szCs w:val="28"/>
        </w:rPr>
        <w:t>)</w:t>
      </w:r>
    </w:p>
    <w:p w:rsidR="00BC7143" w:rsidRPr="00093DD7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sz w:val="28"/>
          <w:szCs w:val="28"/>
          <w:lang w:eastAsia="ru-RU"/>
        </w:rPr>
        <w:drawing>
          <wp:inline distT="0" distB="0" distL="114300" distR="114300">
            <wp:extent cx="1531620" cy="2042160"/>
            <wp:effectExtent l="0" t="0" r="11430" b="15240"/>
            <wp:docPr id="10" name="Изображение 10" descr="IMG_9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91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50D">
        <w:rPr>
          <w:rFonts w:cstheme="minorHAnsi"/>
          <w:sz w:val="28"/>
          <w:szCs w:val="28"/>
        </w:rPr>
        <w:t xml:space="preserve"> </w:t>
      </w:r>
    </w:p>
    <w:p w:rsidR="00BC7143" w:rsidRPr="00C3050D" w:rsidRDefault="00C3050D">
      <w:pPr>
        <w:pStyle w:val="1"/>
        <w:jc w:val="center"/>
        <w:rPr>
          <w:rFonts w:asciiTheme="minorHAnsi" w:hAnsiTheme="minorHAnsi" w:cstheme="minorHAnsi"/>
          <w:b/>
          <w:color w:val="auto"/>
        </w:rPr>
      </w:pPr>
      <w:r w:rsidRPr="00C3050D">
        <w:rPr>
          <w:rFonts w:asciiTheme="minorHAnsi" w:hAnsiTheme="minorHAnsi" w:cstheme="minorHAnsi"/>
          <w:b/>
          <w:color w:val="auto"/>
        </w:rPr>
        <w:t>Статистическая обработка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При составлении модели зависимости количества </w:t>
      </w:r>
      <w:r w:rsidRPr="00C3050D">
        <w:rPr>
          <w:rFonts w:cstheme="minorHAnsi"/>
          <w:i/>
          <w:sz w:val="28"/>
          <w:szCs w:val="28"/>
        </w:rPr>
        <w:t xml:space="preserve">Ecrobia ventrosa </w:t>
      </w:r>
      <w:r w:rsidRPr="00C3050D">
        <w:rPr>
          <w:rFonts w:cstheme="minorHAnsi"/>
          <w:sz w:val="28"/>
          <w:szCs w:val="28"/>
        </w:rPr>
        <w:t xml:space="preserve">предикторами являлись географическое положение и количество особей </w:t>
      </w:r>
      <w:r w:rsidRPr="00C3050D">
        <w:rPr>
          <w:rFonts w:cstheme="minorHAnsi"/>
          <w:i/>
          <w:sz w:val="28"/>
          <w:szCs w:val="28"/>
        </w:rPr>
        <w:t>Peringia ulvae</w:t>
      </w:r>
      <w:r w:rsidRPr="00C3050D">
        <w:rPr>
          <w:rFonts w:cstheme="minorHAnsi"/>
          <w:sz w:val="28"/>
          <w:szCs w:val="28"/>
        </w:rPr>
        <w:t>.</w:t>
      </w:r>
      <w:r w:rsidR="00B01740">
        <w:rPr>
          <w:rFonts w:cstheme="minorHAnsi"/>
          <w:sz w:val="28"/>
          <w:szCs w:val="28"/>
        </w:rPr>
        <w:t xml:space="preserve"> Поскольку в качестве зависимой величины</w:t>
      </w:r>
      <w:r w:rsidRPr="00C3050D">
        <w:rPr>
          <w:rFonts w:cstheme="minorHAnsi"/>
          <w:sz w:val="28"/>
          <w:szCs w:val="28"/>
        </w:rPr>
        <w:t xml:space="preserve"> использовалась дискретная величина</w:t>
      </w:r>
      <w:r w:rsidR="00093DD7">
        <w:rPr>
          <w:rFonts w:cstheme="minorHAnsi"/>
          <w:sz w:val="28"/>
          <w:szCs w:val="28"/>
        </w:rPr>
        <w:t>(2)</w:t>
      </w:r>
      <w:r w:rsidR="00B01740">
        <w:rPr>
          <w:rFonts w:cstheme="minorHAnsi"/>
          <w:sz w:val="28"/>
          <w:szCs w:val="28"/>
        </w:rPr>
        <w:t>,</w:t>
      </w:r>
      <w:r w:rsidR="00B01740" w:rsidRPr="00B01740">
        <w:rPr>
          <w:rFonts w:cstheme="minorHAnsi"/>
          <w:sz w:val="28"/>
          <w:szCs w:val="28"/>
        </w:rPr>
        <w:t xml:space="preserve"> </w:t>
      </w:r>
      <w:r w:rsidR="00B01740">
        <w:rPr>
          <w:rFonts w:cstheme="minorHAnsi"/>
          <w:sz w:val="28"/>
          <w:szCs w:val="28"/>
        </w:rPr>
        <w:t>количество</w:t>
      </w:r>
      <w:r w:rsidR="00B01740" w:rsidRPr="00C3050D">
        <w:rPr>
          <w:rFonts w:cstheme="minorHAnsi"/>
          <w:sz w:val="28"/>
          <w:szCs w:val="28"/>
        </w:rPr>
        <w:t xml:space="preserve"> </w:t>
      </w:r>
      <w:r w:rsidR="00B01740" w:rsidRPr="00C3050D">
        <w:rPr>
          <w:rFonts w:cstheme="minorHAnsi"/>
          <w:i/>
          <w:sz w:val="28"/>
          <w:szCs w:val="28"/>
        </w:rPr>
        <w:t>Ecrobia ventrosa</w:t>
      </w:r>
      <w:r w:rsidRPr="00C3050D">
        <w:rPr>
          <w:rFonts w:cstheme="minorHAnsi"/>
          <w:sz w:val="28"/>
          <w:szCs w:val="28"/>
        </w:rPr>
        <w:t>, была применена линейная модель с отрицательно биномиальным распределением:</w:t>
      </w:r>
    </w:p>
    <w:p w:rsidR="00BC7143" w:rsidRPr="00C3050D" w:rsidRDefault="00C3050D" w:rsidP="008952AB">
      <w:pPr>
        <w:rPr>
          <w:rFonts w:cstheme="minorHAnsi"/>
        </w:rPr>
      </w:pP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  <w:lang w:val="en-US"/>
        </w:rPr>
        <w:t>y</w:t>
      </w:r>
      <w:r w:rsidR="00B01740">
        <w:rPr>
          <w:rFonts w:cstheme="minorHAnsi"/>
          <w:sz w:val="28"/>
          <w:szCs w:val="28"/>
        </w:rPr>
        <w:t xml:space="preserve"> =</w:t>
      </w:r>
      <w:r w:rsidRPr="00C3050D">
        <w:rPr>
          <w:rFonts w:cstheme="minorHAnsi"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 xml:space="preserve">1 </w:t>
      </w:r>
      <w:r w:rsidRPr="00C3050D">
        <w:rPr>
          <w:rFonts w:cstheme="minorHAnsi"/>
          <w:sz w:val="28"/>
          <w:szCs w:val="28"/>
        </w:rPr>
        <w:t>+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 xml:space="preserve">2 </w:t>
      </w:r>
      <w:r w:rsidRPr="00C3050D">
        <w:rPr>
          <w:rFonts w:cstheme="minorHAnsi"/>
          <w:sz w:val="28"/>
          <w:szCs w:val="28"/>
        </w:rPr>
        <w:t xml:space="preserve">+ 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 xml:space="preserve">1 </w:t>
      </w:r>
      <w:r w:rsidRPr="00C3050D">
        <w:rPr>
          <w:rFonts w:cstheme="minorHAnsi"/>
          <w:sz w:val="28"/>
          <w:szCs w:val="28"/>
        </w:rPr>
        <w:t>*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>2</w:t>
      </w:r>
      <w:r w:rsidRPr="00C3050D">
        <w:rPr>
          <w:rFonts w:cstheme="minorHAnsi"/>
          <w:sz w:val="28"/>
          <w:szCs w:val="28"/>
        </w:rPr>
        <w:t xml:space="preserve">, где </w:t>
      </w:r>
      <w:r w:rsidRPr="00C3050D">
        <w:rPr>
          <w:rFonts w:cstheme="minorHAnsi"/>
          <w:sz w:val="28"/>
          <w:szCs w:val="28"/>
          <w:lang w:val="en-US"/>
        </w:rPr>
        <w:t>y</w:t>
      </w:r>
      <w:r w:rsidRPr="00C3050D">
        <w:rPr>
          <w:rFonts w:cstheme="minorHAnsi"/>
          <w:sz w:val="28"/>
          <w:szCs w:val="28"/>
        </w:rPr>
        <w:t xml:space="preserve"> - отклик (количество особей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), 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>1</w:t>
      </w:r>
      <w:r w:rsidRPr="00C3050D">
        <w:rPr>
          <w:rFonts w:cstheme="minorHAnsi"/>
          <w:sz w:val="28"/>
          <w:szCs w:val="28"/>
        </w:rPr>
        <w:t xml:space="preserve"> и </w:t>
      </w:r>
      <w:r w:rsidRPr="00C3050D">
        <w:rPr>
          <w:rFonts w:cstheme="minorHAnsi"/>
          <w:sz w:val="28"/>
          <w:szCs w:val="28"/>
          <w:lang w:val="en-US"/>
        </w:rPr>
        <w:t>x</w:t>
      </w:r>
      <w:r w:rsidRPr="00C3050D">
        <w:rPr>
          <w:rFonts w:cstheme="minorHAnsi"/>
          <w:sz w:val="28"/>
          <w:szCs w:val="28"/>
          <w:vertAlign w:val="subscript"/>
        </w:rPr>
        <w:t>2</w:t>
      </w:r>
      <w:r w:rsidRPr="00C3050D">
        <w:rPr>
          <w:rFonts w:cstheme="minorHAnsi"/>
          <w:sz w:val="28"/>
          <w:szCs w:val="28"/>
        </w:rPr>
        <w:t xml:space="preserve"> – </w:t>
      </w:r>
      <w:r w:rsidRPr="007E7D9F">
        <w:rPr>
          <w:rFonts w:cstheme="minorHAnsi"/>
          <w:sz w:val="28"/>
          <w:szCs w:val="28"/>
        </w:rPr>
        <w:t>предикторы.</w:t>
      </w:r>
      <w:r w:rsidRPr="00C3050D">
        <w:rPr>
          <w:rFonts w:cstheme="minorHAnsi"/>
        </w:rPr>
        <w:t xml:space="preserve"> </w:t>
      </w:r>
    </w:p>
    <w:p w:rsidR="00BC7143" w:rsidRPr="00C3050D" w:rsidRDefault="00BC7143">
      <w:pPr>
        <w:rPr>
          <w:rFonts w:cstheme="minorHAnsi"/>
        </w:rPr>
      </w:pPr>
    </w:p>
    <w:p w:rsidR="00BC7143" w:rsidRPr="00C3050D" w:rsidRDefault="00BC7143">
      <w:pPr>
        <w:pStyle w:val="11"/>
        <w:rPr>
          <w:rFonts w:cstheme="minorHAnsi"/>
          <w:sz w:val="28"/>
          <w:szCs w:val="28"/>
        </w:rPr>
      </w:pPr>
    </w:p>
    <w:p w:rsidR="00BC7143" w:rsidRPr="00C3050D" w:rsidRDefault="00BC7143">
      <w:pPr>
        <w:pStyle w:val="11"/>
        <w:rPr>
          <w:rFonts w:cstheme="minorHAnsi"/>
          <w:sz w:val="28"/>
          <w:szCs w:val="28"/>
        </w:rPr>
      </w:pPr>
    </w:p>
    <w:p w:rsidR="00BC7143" w:rsidRPr="00C3050D" w:rsidRDefault="00BC7143">
      <w:pPr>
        <w:pStyle w:val="11"/>
        <w:rPr>
          <w:rFonts w:cstheme="minorHAnsi"/>
          <w:sz w:val="28"/>
          <w:szCs w:val="28"/>
        </w:rPr>
      </w:pPr>
    </w:p>
    <w:p w:rsidR="00BC7143" w:rsidRPr="00C3050D" w:rsidRDefault="00C3050D">
      <w:pPr>
        <w:pStyle w:val="1"/>
        <w:jc w:val="center"/>
        <w:rPr>
          <w:rFonts w:asciiTheme="minorHAnsi" w:hAnsiTheme="minorHAnsi" w:cstheme="minorHAnsi"/>
          <w:b/>
          <w:color w:val="0D0D0D"/>
          <w:sz w:val="36"/>
          <w:szCs w:val="36"/>
        </w:rPr>
      </w:pPr>
      <w:r w:rsidRPr="00C3050D">
        <w:rPr>
          <w:rFonts w:asciiTheme="minorHAnsi" w:hAnsiTheme="minorHAnsi" w:cstheme="minorHAnsi"/>
          <w:b/>
          <w:color w:val="0D0D0D"/>
          <w:sz w:val="36"/>
          <w:szCs w:val="36"/>
        </w:rPr>
        <w:t>Результаты и обсуждения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Всего на острове Телячий было найдено 157 моллюсков. Из них 29 особей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и 118 -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.В пробах на острове Телячий выраженное преобладание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над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было обнаружено в 8 </w:t>
      </w:r>
      <w:r w:rsidR="00404B43" w:rsidRPr="00C3050D">
        <w:rPr>
          <w:rFonts w:cstheme="minorHAnsi"/>
          <w:sz w:val="28"/>
          <w:szCs w:val="28"/>
        </w:rPr>
        <w:t>пробах (</w:t>
      </w:r>
      <w:r w:rsidRPr="00C3050D">
        <w:rPr>
          <w:rFonts w:cstheme="minorHAnsi"/>
          <w:sz w:val="28"/>
          <w:szCs w:val="28"/>
        </w:rPr>
        <w:t xml:space="preserve">пробы номер 1, 2, 3, 4, 6, 7, 8, 12). В 2 пробах преобладала </w:t>
      </w:r>
      <w:r w:rsidRPr="00C3050D">
        <w:rPr>
          <w:rFonts w:cstheme="minorHAnsi"/>
          <w:i/>
          <w:iCs/>
          <w:sz w:val="28"/>
          <w:szCs w:val="28"/>
          <w:lang w:val="en-US"/>
        </w:rPr>
        <w:t>Peringia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i/>
          <w:iCs/>
          <w:sz w:val="28"/>
          <w:szCs w:val="28"/>
          <w:lang w:val="en-US"/>
        </w:rPr>
        <w:t>ulvae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</w:rPr>
        <w:t xml:space="preserve">(проба </w:t>
      </w:r>
      <w:r w:rsidRPr="00C3050D">
        <w:rPr>
          <w:rFonts w:cstheme="minorHAnsi"/>
          <w:sz w:val="28"/>
          <w:szCs w:val="28"/>
        </w:rPr>
        <w:lastRenderedPageBreak/>
        <w:t xml:space="preserve">номер 5, 10). В пробе номер 9 было найдено по 2 особи каждого вида. Также в одной пробе не было найдено ни одного вида (проба номер 11). 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При сопоставлении точек взятия проб и результатов проб было выявлено что преобладание </w:t>
      </w:r>
      <w:r w:rsidRPr="00C3050D">
        <w:rPr>
          <w:rFonts w:cstheme="minorHAnsi"/>
          <w:i/>
          <w:iCs/>
          <w:sz w:val="28"/>
          <w:szCs w:val="28"/>
          <w:lang w:val="en-US"/>
        </w:rPr>
        <w:t>P</w:t>
      </w:r>
      <w:r w:rsidRPr="00C3050D">
        <w:rPr>
          <w:rFonts w:cstheme="minorHAnsi"/>
          <w:i/>
          <w:iCs/>
          <w:sz w:val="28"/>
          <w:szCs w:val="28"/>
        </w:rPr>
        <w:t>.</w:t>
      </w:r>
      <w:r w:rsidRPr="00C3050D">
        <w:rPr>
          <w:rFonts w:cstheme="minorHAnsi"/>
          <w:i/>
          <w:iCs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наблюдалось на </w:t>
      </w:r>
      <w:r w:rsidR="00404B43" w:rsidRPr="00C3050D">
        <w:rPr>
          <w:rFonts w:cstheme="minorHAnsi"/>
          <w:sz w:val="28"/>
          <w:szCs w:val="28"/>
        </w:rPr>
        <w:t>ограниченном участке. (Рисунок 5</w:t>
      </w:r>
      <w:r w:rsidRPr="00C3050D">
        <w:rPr>
          <w:rFonts w:cstheme="minorHAnsi"/>
          <w:sz w:val="28"/>
          <w:szCs w:val="28"/>
        </w:rPr>
        <w:t>)</w:t>
      </w:r>
    </w:p>
    <w:p w:rsidR="00BC7143" w:rsidRPr="00C3050D" w:rsidRDefault="00BC7143">
      <w:pPr>
        <w:rPr>
          <w:rFonts w:cstheme="minorHAnsi"/>
          <w:sz w:val="28"/>
          <w:szCs w:val="28"/>
        </w:rPr>
      </w:pP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В 12 пробах, взятых на острове Олений было обнаружено 222 моллюска. Из них 149 особей </w:t>
      </w:r>
      <w:r w:rsidRPr="00C3050D">
        <w:rPr>
          <w:rFonts w:cstheme="minorHAnsi"/>
          <w:i/>
          <w:iCs/>
          <w:sz w:val="28"/>
          <w:szCs w:val="28"/>
          <w:lang w:val="en-US"/>
        </w:rPr>
        <w:t>P</w:t>
      </w:r>
      <w:r w:rsidRPr="00C3050D">
        <w:rPr>
          <w:rFonts w:cstheme="minorHAnsi"/>
          <w:i/>
          <w:iCs/>
          <w:sz w:val="28"/>
          <w:szCs w:val="28"/>
        </w:rPr>
        <w:t>.</w:t>
      </w:r>
      <w:r w:rsidRPr="00C3050D">
        <w:rPr>
          <w:rFonts w:cstheme="minorHAnsi"/>
          <w:i/>
          <w:iCs/>
          <w:sz w:val="28"/>
          <w:szCs w:val="28"/>
          <w:lang w:val="en-US"/>
        </w:rPr>
        <w:t>ulvae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</w:rPr>
        <w:t>и 73 -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i/>
          <w:iCs/>
          <w:sz w:val="28"/>
          <w:szCs w:val="28"/>
          <w:lang w:val="en-US"/>
        </w:rPr>
        <w:t>E</w:t>
      </w:r>
      <w:r w:rsidRPr="00C3050D">
        <w:rPr>
          <w:rFonts w:cstheme="minorHAnsi"/>
          <w:i/>
          <w:iCs/>
          <w:sz w:val="28"/>
          <w:szCs w:val="28"/>
        </w:rPr>
        <w:t>.</w:t>
      </w:r>
      <w:r w:rsidRPr="00C3050D">
        <w:rPr>
          <w:rFonts w:cstheme="minorHAnsi"/>
          <w:i/>
          <w:iCs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. В восьми пробах преобладала </w:t>
      </w:r>
      <w:r w:rsidRPr="00C3050D">
        <w:rPr>
          <w:rFonts w:cstheme="minorHAnsi"/>
          <w:i/>
          <w:iCs/>
          <w:sz w:val="28"/>
          <w:szCs w:val="28"/>
          <w:lang w:val="en-US"/>
        </w:rPr>
        <w:t>Peringia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i/>
          <w:iCs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, в трех </w:t>
      </w:r>
      <w:r w:rsidRPr="00C3050D">
        <w:rPr>
          <w:rFonts w:cstheme="minorHAnsi"/>
          <w:i/>
          <w:iCs/>
          <w:sz w:val="28"/>
          <w:szCs w:val="28"/>
          <w:lang w:val="en-US"/>
        </w:rPr>
        <w:t>Ecrobia</w:t>
      </w:r>
      <w:r w:rsidRPr="00C3050D">
        <w:rPr>
          <w:rFonts w:cstheme="minorHAnsi"/>
          <w:i/>
          <w:iCs/>
          <w:sz w:val="28"/>
          <w:szCs w:val="28"/>
        </w:rPr>
        <w:t xml:space="preserve"> </w:t>
      </w:r>
      <w:r w:rsidRPr="00C3050D">
        <w:rPr>
          <w:rFonts w:cstheme="minorHAnsi"/>
          <w:i/>
          <w:iCs/>
          <w:sz w:val="28"/>
          <w:szCs w:val="28"/>
          <w:lang w:val="en-US"/>
        </w:rPr>
        <w:t>ventrosa</w:t>
      </w:r>
      <w:r w:rsidRPr="00C3050D">
        <w:rPr>
          <w:rFonts w:cstheme="minorHAnsi"/>
          <w:i/>
          <w:iCs/>
          <w:sz w:val="28"/>
          <w:szCs w:val="28"/>
        </w:rPr>
        <w:t>,</w:t>
      </w:r>
      <w:r w:rsidRPr="00C3050D">
        <w:rPr>
          <w:rFonts w:cstheme="minorHAnsi"/>
          <w:sz w:val="28"/>
          <w:szCs w:val="28"/>
        </w:rPr>
        <w:t xml:space="preserve"> но даже при большем количестве разница между числом моллюсков разных видов незначительна.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Практически во всех пробах было зафиксировано совместное поселение двух видов моллюсков. Расхождения популяций моллюсков, как на острове Телячий, не было выявлено. (Рисунок </w:t>
      </w:r>
      <w:r w:rsidR="00404B43" w:rsidRPr="00C3050D">
        <w:rPr>
          <w:rFonts w:cstheme="minorHAnsi"/>
          <w:sz w:val="28"/>
          <w:szCs w:val="28"/>
        </w:rPr>
        <w:t>5</w:t>
      </w:r>
      <w:r w:rsidRPr="00C3050D">
        <w:rPr>
          <w:rFonts w:cstheme="minorHAnsi"/>
          <w:sz w:val="28"/>
          <w:szCs w:val="28"/>
        </w:rPr>
        <w:t>)</w:t>
      </w:r>
    </w:p>
    <w:p w:rsidR="00BC7143" w:rsidRPr="00C3050D" w:rsidRDefault="00C3050D">
      <w:pPr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290457" cy="3329642"/>
            <wp:effectExtent l="0" t="0" r="5715" b="4445"/>
            <wp:docPr id="8" name="Рисунок 8" descr="C:\Users\User\Documents\di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User\Documents\distr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911" cy="333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43" w:rsidRPr="00C3050D" w:rsidRDefault="00C3050D">
      <w:pPr>
        <w:rPr>
          <w:rFonts w:cstheme="minorHAnsi"/>
          <w:sz w:val="24"/>
          <w:szCs w:val="24"/>
        </w:rPr>
      </w:pPr>
      <w:r w:rsidRPr="00C3050D">
        <w:rPr>
          <w:rFonts w:cstheme="minorHAnsi"/>
          <w:sz w:val="24"/>
          <w:szCs w:val="24"/>
        </w:rPr>
        <w:t xml:space="preserve">Рисунок </w:t>
      </w:r>
      <w:r w:rsidRPr="00C3050D">
        <w:rPr>
          <w:rFonts w:cstheme="minorHAnsi"/>
          <w:color w:val="000000"/>
          <w:sz w:val="24"/>
          <w:szCs w:val="24"/>
        </w:rPr>
        <w:t>5</w:t>
      </w:r>
      <w:r w:rsidRPr="00C3050D">
        <w:rPr>
          <w:rFonts w:cstheme="minorHAnsi"/>
          <w:sz w:val="24"/>
          <w:szCs w:val="24"/>
        </w:rPr>
        <w:t xml:space="preserve">. Распределение </w:t>
      </w:r>
      <w:r w:rsidRPr="00C3050D">
        <w:rPr>
          <w:rFonts w:cstheme="minorHAnsi"/>
          <w:i/>
          <w:sz w:val="24"/>
          <w:szCs w:val="24"/>
          <w:lang w:val="en-US"/>
        </w:rPr>
        <w:t>E</w:t>
      </w:r>
      <w:r w:rsidRPr="00C3050D">
        <w:rPr>
          <w:rFonts w:cstheme="minorHAnsi"/>
          <w:i/>
          <w:sz w:val="24"/>
          <w:szCs w:val="24"/>
        </w:rPr>
        <w:t>.</w:t>
      </w:r>
      <w:r w:rsidRPr="00C3050D">
        <w:rPr>
          <w:rFonts w:cstheme="minorHAnsi"/>
          <w:i/>
          <w:sz w:val="24"/>
          <w:szCs w:val="24"/>
          <w:lang w:val="en-US"/>
        </w:rPr>
        <w:t>ventrosa</w:t>
      </w:r>
      <w:r w:rsidRPr="00C3050D">
        <w:rPr>
          <w:rFonts w:cstheme="minorHAnsi"/>
          <w:i/>
          <w:sz w:val="24"/>
          <w:szCs w:val="24"/>
        </w:rPr>
        <w:t xml:space="preserve"> </w:t>
      </w:r>
      <w:r w:rsidRPr="00C3050D">
        <w:rPr>
          <w:rFonts w:cstheme="minorHAnsi"/>
          <w:iCs/>
          <w:sz w:val="24"/>
          <w:szCs w:val="24"/>
        </w:rPr>
        <w:t xml:space="preserve">и </w:t>
      </w:r>
      <w:r w:rsidRPr="00C3050D">
        <w:rPr>
          <w:rFonts w:cstheme="minorHAnsi"/>
          <w:i/>
          <w:sz w:val="24"/>
          <w:szCs w:val="24"/>
          <w:lang w:val="en-US"/>
        </w:rPr>
        <w:t>P</w:t>
      </w:r>
      <w:r w:rsidRPr="00C3050D">
        <w:rPr>
          <w:rFonts w:cstheme="minorHAnsi"/>
          <w:i/>
          <w:sz w:val="24"/>
          <w:szCs w:val="24"/>
        </w:rPr>
        <w:t>.</w:t>
      </w:r>
      <w:r w:rsidRPr="00C3050D">
        <w:rPr>
          <w:rFonts w:cstheme="minorHAnsi"/>
          <w:i/>
          <w:sz w:val="24"/>
          <w:szCs w:val="24"/>
          <w:lang w:val="en-US"/>
        </w:rPr>
        <w:t>ulvae</w:t>
      </w:r>
      <w:r w:rsidRPr="00C3050D">
        <w:rPr>
          <w:rFonts w:cstheme="minorHAnsi"/>
          <w:sz w:val="24"/>
          <w:szCs w:val="24"/>
        </w:rPr>
        <w:t xml:space="preserve"> на о. Олений(</w:t>
      </w:r>
      <w:r w:rsidRPr="00C3050D">
        <w:rPr>
          <w:rFonts w:cstheme="minorHAnsi"/>
          <w:sz w:val="24"/>
          <w:szCs w:val="24"/>
          <w:lang w:val="en-US"/>
        </w:rPr>
        <w:t>ole</w:t>
      </w:r>
      <w:r w:rsidRPr="00C3050D">
        <w:rPr>
          <w:rFonts w:cstheme="minorHAnsi"/>
          <w:sz w:val="24"/>
          <w:szCs w:val="24"/>
        </w:rPr>
        <w:t>) и Телячий(</w:t>
      </w:r>
      <w:proofErr w:type="spellStart"/>
      <w:r w:rsidRPr="00C3050D">
        <w:rPr>
          <w:rFonts w:cstheme="minorHAnsi"/>
          <w:sz w:val="24"/>
          <w:szCs w:val="24"/>
          <w:lang w:val="en-US"/>
        </w:rPr>
        <w:t>tel</w:t>
      </w:r>
      <w:proofErr w:type="spellEnd"/>
      <w:r w:rsidRPr="00C3050D">
        <w:rPr>
          <w:rFonts w:cstheme="minorHAnsi"/>
          <w:sz w:val="24"/>
          <w:szCs w:val="24"/>
        </w:rPr>
        <w:t>).</w:t>
      </w:r>
    </w:p>
    <w:p w:rsidR="00BC7143" w:rsidRPr="00C3050D" w:rsidRDefault="00C3050D">
      <w:pPr>
        <w:rPr>
          <w:rFonts w:cstheme="minorHAnsi"/>
          <w:i/>
          <w:sz w:val="24"/>
          <w:szCs w:val="24"/>
        </w:rPr>
      </w:pPr>
      <w:r w:rsidRPr="00C3050D">
        <w:rPr>
          <w:rFonts w:cstheme="minorHAnsi"/>
          <w:sz w:val="24"/>
          <w:szCs w:val="24"/>
        </w:rPr>
        <w:t xml:space="preserve">Синим цветом показана сумма моллюсков в пробе, розовым - количество </w:t>
      </w:r>
      <w:r w:rsidRPr="00C3050D">
        <w:rPr>
          <w:rFonts w:cstheme="minorHAnsi"/>
          <w:i/>
          <w:sz w:val="24"/>
          <w:szCs w:val="24"/>
          <w:lang w:val="en-US"/>
        </w:rPr>
        <w:t>P</w:t>
      </w:r>
      <w:r w:rsidRPr="00C3050D">
        <w:rPr>
          <w:rFonts w:cstheme="minorHAnsi"/>
          <w:i/>
          <w:sz w:val="24"/>
          <w:szCs w:val="24"/>
        </w:rPr>
        <w:t>.</w:t>
      </w:r>
      <w:r w:rsidRPr="00C3050D">
        <w:rPr>
          <w:rFonts w:cstheme="minorHAnsi"/>
          <w:i/>
          <w:sz w:val="24"/>
          <w:szCs w:val="24"/>
          <w:lang w:val="en-US"/>
        </w:rPr>
        <w:t>ulvae</w:t>
      </w:r>
      <w:r w:rsidRPr="00C3050D">
        <w:rPr>
          <w:rFonts w:cstheme="minorHAnsi"/>
          <w:i/>
          <w:sz w:val="24"/>
          <w:szCs w:val="24"/>
        </w:rPr>
        <w:t>.</w:t>
      </w:r>
    </w:p>
    <w:p w:rsidR="00BC7143" w:rsidRPr="00C3050D" w:rsidRDefault="00BC7143">
      <w:pPr>
        <w:rPr>
          <w:rFonts w:cstheme="minorHAnsi"/>
          <w:i/>
          <w:sz w:val="24"/>
          <w:szCs w:val="24"/>
        </w:rPr>
      </w:pPr>
    </w:p>
    <w:p w:rsidR="00BC7143" w:rsidRPr="00C3050D" w:rsidRDefault="00C3050D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На литорали острова Ряжков мы получили распределение сходное с литературными данными. (Горбушин, 1995) В этой точке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смещает поселения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на верхнюю литораль в более неблагоприятные условия для проживания обоих видов, где время отлива больше. Также в литературе было описано, что распределение по литорали и положение </w:t>
      </w:r>
      <w:r w:rsidRPr="00C3050D">
        <w:rPr>
          <w:rFonts w:cstheme="minorHAnsi"/>
          <w:i/>
          <w:sz w:val="28"/>
          <w:szCs w:val="28"/>
          <w:lang w:val="en-US"/>
        </w:rPr>
        <w:t>Ecrobia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на верхнем горизонте может объясняться как влиянием </w:t>
      </w:r>
      <w:r w:rsidRPr="00C3050D">
        <w:rPr>
          <w:rFonts w:cstheme="minorHAnsi"/>
          <w:i/>
          <w:sz w:val="28"/>
          <w:szCs w:val="28"/>
          <w:lang w:val="en-US"/>
        </w:rPr>
        <w:t>Peringia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, так и предпочтением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менее соленой воды. Для того </w:t>
      </w:r>
      <w:r w:rsidRPr="00C3050D">
        <w:rPr>
          <w:rFonts w:cstheme="minorHAnsi"/>
          <w:sz w:val="28"/>
          <w:szCs w:val="28"/>
        </w:rPr>
        <w:lastRenderedPageBreak/>
        <w:t>чтобы исключить последнее предположение наше исследование проходило в с</w:t>
      </w:r>
      <w:r w:rsidR="006C2447" w:rsidRPr="00C3050D">
        <w:rPr>
          <w:rFonts w:cstheme="minorHAnsi"/>
          <w:sz w:val="28"/>
          <w:szCs w:val="28"/>
        </w:rPr>
        <w:t>упралиторальных лужах с одинаково</w:t>
      </w:r>
      <w:r w:rsidRPr="00C3050D">
        <w:rPr>
          <w:rFonts w:cstheme="minorHAnsi"/>
          <w:sz w:val="28"/>
          <w:szCs w:val="28"/>
        </w:rPr>
        <w:t xml:space="preserve"> низкой соленостью, то есть изотропном водоеме с благоприятными условиями для проживания </w:t>
      </w:r>
      <w:r w:rsidRPr="00C3050D">
        <w:rPr>
          <w:rFonts w:cstheme="minorHAnsi"/>
          <w:i/>
          <w:sz w:val="28"/>
          <w:szCs w:val="28"/>
          <w:lang w:val="en-US"/>
        </w:rPr>
        <w:t>Ecrobia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>.</w:t>
      </w:r>
    </w:p>
    <w:p w:rsidR="00BC7143" w:rsidRPr="00C3050D" w:rsidRDefault="00BC7143">
      <w:pPr>
        <w:pStyle w:val="11"/>
        <w:rPr>
          <w:rFonts w:cstheme="minorHAnsi"/>
          <w:sz w:val="28"/>
          <w:szCs w:val="28"/>
        </w:rPr>
      </w:pPr>
    </w:p>
    <w:p w:rsidR="00BC7143" w:rsidRPr="00C3050D" w:rsidRDefault="00C3050D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Было статистически доказано, что количество особей </w:t>
      </w:r>
      <w:r w:rsidRPr="00C3050D">
        <w:rPr>
          <w:rFonts w:cstheme="minorHAnsi"/>
          <w:i/>
          <w:sz w:val="28"/>
          <w:szCs w:val="28"/>
          <w:lang w:val="en-US"/>
        </w:rPr>
        <w:t>Ecrobia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sz w:val="28"/>
          <w:szCs w:val="28"/>
        </w:rPr>
        <w:t xml:space="preserve">зависит от плотности поселения </w:t>
      </w:r>
      <w:r w:rsidRPr="00C3050D">
        <w:rPr>
          <w:rFonts w:cstheme="minorHAnsi"/>
          <w:i/>
          <w:sz w:val="28"/>
          <w:szCs w:val="28"/>
          <w:lang w:val="en-US"/>
        </w:rPr>
        <w:t>Peringia</w:t>
      </w:r>
      <w:r w:rsidRPr="00C3050D">
        <w:rPr>
          <w:rFonts w:cstheme="minorHAnsi"/>
          <w:i/>
          <w:sz w:val="28"/>
          <w:szCs w:val="28"/>
        </w:rPr>
        <w:t xml:space="preserve"> 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. Для этого была построена модель, показывающая влияние количества </w:t>
      </w:r>
      <w:r w:rsidRPr="00C3050D">
        <w:rPr>
          <w:rFonts w:cstheme="minorHAnsi"/>
          <w:i/>
          <w:sz w:val="28"/>
          <w:szCs w:val="28"/>
          <w:lang w:val="en-US"/>
        </w:rPr>
        <w:t>E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ventrosa</w:t>
      </w:r>
      <w:r w:rsidRPr="00C3050D">
        <w:rPr>
          <w:rFonts w:cstheme="minorHAnsi"/>
          <w:sz w:val="28"/>
          <w:szCs w:val="28"/>
        </w:rPr>
        <w:t xml:space="preserve"> от количества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 xml:space="preserve"> в двух точках. </w:t>
      </w:r>
    </w:p>
    <w:p w:rsidR="00BC7143" w:rsidRDefault="00BC7143">
      <w:pPr>
        <w:pStyle w:val="11"/>
        <w:rPr>
          <w:rFonts w:cstheme="minorHAnsi"/>
          <w:sz w:val="28"/>
          <w:szCs w:val="28"/>
        </w:rPr>
      </w:pPr>
    </w:p>
    <w:p w:rsidR="00CE58F6" w:rsidRDefault="00CE58F6">
      <w:pPr>
        <w:pStyle w:val="11"/>
        <w:rPr>
          <w:rFonts w:cstheme="minorHAnsi"/>
          <w:sz w:val="28"/>
          <w:szCs w:val="28"/>
        </w:rPr>
      </w:pPr>
    </w:p>
    <w:p w:rsidR="00CE58F6" w:rsidRDefault="00CE58F6">
      <w:pPr>
        <w:pStyle w:val="11"/>
        <w:rPr>
          <w:rFonts w:cstheme="minorHAnsi"/>
          <w:sz w:val="28"/>
          <w:szCs w:val="28"/>
        </w:rPr>
      </w:pPr>
    </w:p>
    <w:p w:rsidR="00CE58F6" w:rsidRPr="006D53DE" w:rsidRDefault="00CE58F6">
      <w:pPr>
        <w:pStyle w:val="1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Была принята гипотеза</w:t>
      </w:r>
      <w:r w:rsidR="00A947CB">
        <w:rPr>
          <w:rFonts w:cstheme="minorHAnsi"/>
          <w:sz w:val="28"/>
          <w:szCs w:val="28"/>
        </w:rPr>
        <w:t xml:space="preserve"> - на количество </w:t>
      </w:r>
      <w:proofErr w:type="spellStart"/>
      <w:r w:rsidR="00A947CB">
        <w:rPr>
          <w:rFonts w:cstheme="minorHAnsi"/>
          <w:sz w:val="28"/>
          <w:szCs w:val="28"/>
        </w:rPr>
        <w:t>вентрозы</w:t>
      </w:r>
      <w:proofErr w:type="spellEnd"/>
      <w:r w:rsidR="00A947CB">
        <w:rPr>
          <w:rFonts w:cstheme="minorHAnsi"/>
          <w:sz w:val="28"/>
          <w:szCs w:val="28"/>
        </w:rPr>
        <w:t xml:space="preserve"> влияло количество </w:t>
      </w:r>
      <w:proofErr w:type="spellStart"/>
      <w:r w:rsidR="00A947CB">
        <w:rPr>
          <w:rFonts w:cstheme="minorHAnsi"/>
          <w:sz w:val="28"/>
          <w:szCs w:val="28"/>
        </w:rPr>
        <w:t>ульвы</w:t>
      </w:r>
      <w:proofErr w:type="spellEnd"/>
      <w:r w:rsidR="00A947CB">
        <w:rPr>
          <w:rFonts w:cstheme="minorHAnsi"/>
          <w:sz w:val="28"/>
          <w:szCs w:val="28"/>
        </w:rPr>
        <w:t xml:space="preserve"> и географическое положение точки взятия проб. Далее, для подтверждения или опровержения данной гипотезы, достоверность влияния предикторов была проверена с помощью функции </w:t>
      </w:r>
      <w:r w:rsidR="00A947CB">
        <w:rPr>
          <w:rFonts w:cstheme="minorHAnsi"/>
          <w:sz w:val="28"/>
          <w:szCs w:val="28"/>
          <w:lang w:val="en-US"/>
        </w:rPr>
        <w:t>Anova</w:t>
      </w:r>
      <w:r w:rsidR="00A947CB" w:rsidRPr="00A947CB">
        <w:rPr>
          <w:rFonts w:cstheme="minorHAnsi"/>
          <w:sz w:val="28"/>
          <w:szCs w:val="28"/>
        </w:rPr>
        <w:t xml:space="preserve"> </w:t>
      </w:r>
      <w:r w:rsidR="006D53DE">
        <w:rPr>
          <w:rFonts w:cstheme="minorHAnsi"/>
          <w:sz w:val="28"/>
          <w:szCs w:val="28"/>
        </w:rPr>
        <w:t xml:space="preserve">в программе </w:t>
      </w:r>
      <w:proofErr w:type="spellStart"/>
      <w:r w:rsidR="006D53DE">
        <w:rPr>
          <w:rFonts w:cstheme="minorHAnsi"/>
          <w:sz w:val="28"/>
          <w:szCs w:val="28"/>
          <w:lang w:val="en-US"/>
        </w:rPr>
        <w:t>RStudio</w:t>
      </w:r>
      <w:proofErr w:type="spellEnd"/>
      <w:r w:rsidR="006D53DE" w:rsidRPr="006D53DE">
        <w:rPr>
          <w:rFonts w:cstheme="minorHAnsi"/>
          <w:sz w:val="28"/>
          <w:szCs w:val="28"/>
        </w:rPr>
        <w:t>.</w:t>
      </w:r>
      <w:r w:rsidR="006D53DE">
        <w:rPr>
          <w:rFonts w:cstheme="minorHAnsi"/>
          <w:sz w:val="28"/>
          <w:szCs w:val="28"/>
        </w:rPr>
        <w:t xml:space="preserve"> </w:t>
      </w:r>
      <w:r w:rsidR="007E7D9F">
        <w:rPr>
          <w:rFonts w:cstheme="minorHAnsi"/>
          <w:sz w:val="28"/>
          <w:szCs w:val="28"/>
        </w:rPr>
        <w:t>Оба</w:t>
      </w:r>
      <w:r w:rsidR="006D53DE">
        <w:rPr>
          <w:rFonts w:cstheme="minorHAnsi"/>
          <w:sz w:val="28"/>
          <w:szCs w:val="28"/>
        </w:rPr>
        <w:t xml:space="preserve"> факторы достоверно влияли, поэтому была составлена финальная</w:t>
      </w:r>
      <w:r w:rsidR="008952AB">
        <w:rPr>
          <w:rFonts w:cstheme="minorHAnsi"/>
          <w:sz w:val="28"/>
          <w:szCs w:val="28"/>
        </w:rPr>
        <w:t xml:space="preserve"> модель, которую мы использова</w:t>
      </w:r>
      <w:r w:rsidR="007E7D9F">
        <w:rPr>
          <w:rFonts w:cstheme="minorHAnsi"/>
          <w:sz w:val="28"/>
          <w:szCs w:val="28"/>
        </w:rPr>
        <w:t>ли для иллюстрации наличия зависимости и влияние на нее точки взятия проб.</w:t>
      </w:r>
    </w:p>
    <w:p w:rsidR="00A947CB" w:rsidRPr="00C3050D" w:rsidRDefault="00A947CB">
      <w:pPr>
        <w:pStyle w:val="11"/>
        <w:rPr>
          <w:rFonts w:cstheme="minorHAnsi"/>
          <w:sz w:val="28"/>
          <w:szCs w:val="28"/>
        </w:rPr>
      </w:pPr>
    </w:p>
    <w:p w:rsidR="00BC7143" w:rsidRPr="00C3050D" w:rsidRDefault="00C3050D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62270" cy="3437890"/>
            <wp:effectExtent l="0" t="0" r="5080" b="0"/>
            <wp:docPr id="11" name="Рисунок 11" descr="C:\Users\User\Documents\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User\Documents\dist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43" w:rsidRPr="00C3050D" w:rsidRDefault="00630B48">
      <w:pPr>
        <w:pStyle w:val="1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 предсказание модели</w:t>
      </w:r>
      <w:r w:rsidR="00C3050D" w:rsidRPr="00C3050D">
        <w:rPr>
          <w:rFonts w:cstheme="minorHAnsi"/>
          <w:sz w:val="28"/>
          <w:szCs w:val="28"/>
        </w:rPr>
        <w:t xml:space="preserve"> иллюстрирует, что наличие зависимости количества особей одного вида от количества особей другого связана с географическим положением (островом, на котором находится </w:t>
      </w:r>
      <w:r w:rsidR="002F7CEC" w:rsidRPr="00C3050D">
        <w:rPr>
          <w:rFonts w:cstheme="minorHAnsi"/>
          <w:sz w:val="28"/>
          <w:szCs w:val="28"/>
        </w:rPr>
        <w:t>супралиторальная лужа). Мы можем пронаблюдать</w:t>
      </w:r>
      <w:r w:rsidR="00C3050D" w:rsidRPr="00C3050D">
        <w:rPr>
          <w:rFonts w:cstheme="minorHAnsi"/>
          <w:sz w:val="28"/>
          <w:szCs w:val="28"/>
        </w:rPr>
        <w:t xml:space="preserve">, что на острове Олений зависимость почти отсутствует, тем временем как на острове Телячий она наиболее выражена. Мы считаем, что наличие зависимости количества </w:t>
      </w:r>
      <w:r w:rsidR="00C3050D" w:rsidRPr="00C3050D">
        <w:rPr>
          <w:rFonts w:cstheme="minorHAnsi"/>
          <w:sz w:val="28"/>
          <w:szCs w:val="28"/>
        </w:rPr>
        <w:lastRenderedPageBreak/>
        <w:t xml:space="preserve">особей </w:t>
      </w:r>
      <w:r w:rsidR="00C3050D" w:rsidRPr="00C3050D">
        <w:rPr>
          <w:rFonts w:cstheme="minorHAnsi"/>
          <w:i/>
          <w:sz w:val="28"/>
          <w:szCs w:val="28"/>
          <w:lang w:val="en-US"/>
        </w:rPr>
        <w:t>P</w:t>
      </w:r>
      <w:r w:rsidR="00C3050D" w:rsidRPr="00C3050D">
        <w:rPr>
          <w:rFonts w:cstheme="minorHAnsi"/>
          <w:i/>
          <w:sz w:val="28"/>
          <w:szCs w:val="28"/>
        </w:rPr>
        <w:t>.</w:t>
      </w:r>
      <w:r w:rsidR="00C3050D" w:rsidRPr="00C3050D">
        <w:rPr>
          <w:rFonts w:cstheme="minorHAnsi"/>
          <w:i/>
          <w:sz w:val="28"/>
          <w:szCs w:val="28"/>
          <w:lang w:val="en-US"/>
        </w:rPr>
        <w:t>ulvae</w:t>
      </w:r>
      <w:r w:rsidR="00C3050D" w:rsidRPr="00C3050D">
        <w:rPr>
          <w:rFonts w:cstheme="minorHAnsi"/>
          <w:i/>
          <w:sz w:val="28"/>
          <w:szCs w:val="28"/>
        </w:rPr>
        <w:t xml:space="preserve"> </w:t>
      </w:r>
      <w:r w:rsidR="00C3050D" w:rsidRPr="00C3050D">
        <w:rPr>
          <w:rFonts w:cstheme="minorHAnsi"/>
          <w:sz w:val="28"/>
          <w:szCs w:val="28"/>
        </w:rPr>
        <w:t xml:space="preserve">от количества особей </w:t>
      </w:r>
      <w:r w:rsidR="002F7CEC" w:rsidRPr="00C3050D">
        <w:rPr>
          <w:rFonts w:cstheme="minorHAnsi"/>
          <w:i/>
          <w:sz w:val="28"/>
          <w:szCs w:val="28"/>
          <w:lang w:val="en-US"/>
        </w:rPr>
        <w:t>E</w:t>
      </w:r>
      <w:r w:rsidR="002F7CEC" w:rsidRPr="00C3050D">
        <w:rPr>
          <w:rFonts w:cstheme="minorHAnsi"/>
          <w:i/>
          <w:sz w:val="28"/>
          <w:szCs w:val="28"/>
        </w:rPr>
        <w:t>.</w:t>
      </w:r>
      <w:r w:rsidR="002F7CEC" w:rsidRPr="00C3050D">
        <w:rPr>
          <w:rFonts w:cstheme="minorHAnsi"/>
          <w:i/>
          <w:sz w:val="28"/>
          <w:szCs w:val="28"/>
          <w:lang w:val="en-US"/>
        </w:rPr>
        <w:t>ventrosa</w:t>
      </w:r>
      <w:r w:rsidR="002F7CEC" w:rsidRPr="00C3050D">
        <w:rPr>
          <w:rFonts w:cstheme="minorHAnsi"/>
          <w:sz w:val="28"/>
          <w:szCs w:val="28"/>
        </w:rPr>
        <w:t xml:space="preserve"> свидетельствует</w:t>
      </w:r>
      <w:r w:rsidR="00C3050D" w:rsidRPr="00C3050D">
        <w:rPr>
          <w:rFonts w:cstheme="minorHAnsi"/>
          <w:sz w:val="28"/>
          <w:szCs w:val="28"/>
        </w:rPr>
        <w:t xml:space="preserve"> о наличии конкуренции между видами.</w:t>
      </w:r>
    </w:p>
    <w:p w:rsidR="00BC7143" w:rsidRPr="00C3050D" w:rsidRDefault="00C3050D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Мы предположили, что </w:t>
      </w:r>
      <w:r w:rsidR="002F7CEC" w:rsidRPr="00C3050D">
        <w:rPr>
          <w:rFonts w:cstheme="minorHAnsi"/>
          <w:sz w:val="28"/>
          <w:szCs w:val="28"/>
        </w:rPr>
        <w:t>данная зависимость между видами</w:t>
      </w:r>
      <w:r w:rsidRPr="00C3050D">
        <w:rPr>
          <w:rFonts w:cstheme="minorHAnsi"/>
          <w:sz w:val="28"/>
          <w:szCs w:val="28"/>
        </w:rPr>
        <w:t xml:space="preserve"> может быть обусловлена не только географическим положением, а более частными факторами, такими как плотность поселения моллюсков, количество ресурсов питания, доминирование одного вида над другим, соленость воды. Достоверно мы не можем утверждать влияние этих факторов, потому что в нашем исследовании мы рассматривали эти параметры только </w:t>
      </w:r>
      <w:r w:rsidR="002F7CEC" w:rsidRPr="00C3050D">
        <w:rPr>
          <w:rFonts w:cstheme="minorHAnsi"/>
          <w:sz w:val="28"/>
          <w:szCs w:val="28"/>
        </w:rPr>
        <w:t xml:space="preserve">в </w:t>
      </w:r>
      <w:r w:rsidRPr="00C3050D">
        <w:rPr>
          <w:rFonts w:cstheme="minorHAnsi"/>
          <w:sz w:val="28"/>
          <w:szCs w:val="28"/>
        </w:rPr>
        <w:t>двух точках. В дальнейших исследованиях это будет учтено.</w:t>
      </w:r>
    </w:p>
    <w:p w:rsidR="00BC7143" w:rsidRPr="00C3050D" w:rsidRDefault="002F7CEC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П</w:t>
      </w:r>
      <w:r w:rsidR="00C3050D" w:rsidRPr="00C3050D">
        <w:rPr>
          <w:rFonts w:cstheme="minorHAnsi"/>
          <w:sz w:val="28"/>
          <w:szCs w:val="28"/>
        </w:rPr>
        <w:t>ри сравнении данных, полученных при изучении совместных</w:t>
      </w:r>
      <w:r w:rsidRPr="00C3050D">
        <w:rPr>
          <w:rFonts w:cstheme="minorHAnsi"/>
          <w:sz w:val="28"/>
          <w:szCs w:val="28"/>
        </w:rPr>
        <w:t xml:space="preserve"> поселений двух видов моллюсков</w:t>
      </w:r>
      <w:r w:rsidR="00C3050D" w:rsidRPr="00C3050D">
        <w:rPr>
          <w:rFonts w:cstheme="minorHAnsi"/>
          <w:sz w:val="28"/>
          <w:szCs w:val="28"/>
        </w:rPr>
        <w:t xml:space="preserve"> в супралиторальных лужах, мы можем заметить, что на острове Телячий преобладает </w:t>
      </w:r>
      <w:r w:rsidR="00C3050D" w:rsidRPr="00C3050D">
        <w:rPr>
          <w:rFonts w:cstheme="minorHAnsi"/>
          <w:i/>
          <w:sz w:val="28"/>
          <w:szCs w:val="28"/>
          <w:lang w:val="en-US"/>
        </w:rPr>
        <w:t>E</w:t>
      </w:r>
      <w:r w:rsidR="00C3050D" w:rsidRPr="00C3050D">
        <w:rPr>
          <w:rFonts w:cstheme="minorHAnsi"/>
          <w:i/>
          <w:sz w:val="28"/>
          <w:szCs w:val="28"/>
        </w:rPr>
        <w:t>.</w:t>
      </w:r>
      <w:r w:rsidR="00C3050D" w:rsidRPr="00C3050D">
        <w:rPr>
          <w:rFonts w:cstheme="minorHAnsi"/>
          <w:i/>
          <w:sz w:val="28"/>
          <w:szCs w:val="28"/>
          <w:lang w:val="en-US"/>
        </w:rPr>
        <w:t>ventrosa</w:t>
      </w:r>
      <w:r w:rsidR="00C3050D" w:rsidRPr="00C3050D">
        <w:rPr>
          <w:rFonts w:cstheme="minorHAnsi"/>
          <w:i/>
          <w:sz w:val="28"/>
          <w:szCs w:val="28"/>
        </w:rPr>
        <w:t xml:space="preserve"> </w:t>
      </w:r>
      <w:r w:rsidR="00C3050D" w:rsidRPr="00C3050D">
        <w:rPr>
          <w:rFonts w:cstheme="minorHAnsi"/>
          <w:sz w:val="28"/>
          <w:szCs w:val="28"/>
        </w:rPr>
        <w:t xml:space="preserve">и наблюдается изолированное </w:t>
      </w:r>
    </w:p>
    <w:p w:rsidR="00BC7143" w:rsidRPr="00C3050D" w:rsidRDefault="00C3050D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 xml:space="preserve">поселение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i/>
          <w:sz w:val="28"/>
          <w:szCs w:val="28"/>
        </w:rPr>
        <w:t xml:space="preserve">, </w:t>
      </w:r>
      <w:r w:rsidRPr="00C3050D">
        <w:rPr>
          <w:rFonts w:cstheme="minorHAnsi"/>
          <w:sz w:val="28"/>
          <w:szCs w:val="28"/>
        </w:rPr>
        <w:t xml:space="preserve">а на острове Олений мы видим доминирование </w:t>
      </w:r>
      <w:r w:rsidRPr="00C3050D">
        <w:rPr>
          <w:rFonts w:cstheme="minorHAnsi"/>
          <w:i/>
          <w:sz w:val="28"/>
          <w:szCs w:val="28"/>
          <w:lang w:val="en-US"/>
        </w:rPr>
        <w:t>P</w:t>
      </w:r>
      <w:r w:rsidRPr="00C3050D">
        <w:rPr>
          <w:rFonts w:cstheme="minorHAnsi"/>
          <w:i/>
          <w:sz w:val="28"/>
          <w:szCs w:val="28"/>
        </w:rPr>
        <w:t>.</w:t>
      </w:r>
      <w:r w:rsidRPr="00C3050D">
        <w:rPr>
          <w:rFonts w:cstheme="minorHAnsi"/>
          <w:i/>
          <w:sz w:val="28"/>
          <w:szCs w:val="28"/>
          <w:lang w:val="en-US"/>
        </w:rPr>
        <w:t>ulvae</w:t>
      </w:r>
      <w:r w:rsidRPr="00C3050D">
        <w:rPr>
          <w:rFonts w:cstheme="minorHAnsi"/>
          <w:sz w:val="28"/>
          <w:szCs w:val="28"/>
        </w:rPr>
        <w:t>, но все моллюски живут совместно, выраженного расхождения не было выявлено. Из этого мы сделали предположение о том, что доминирующий вид является влияющим фактором.</w:t>
      </w:r>
    </w:p>
    <w:p w:rsidR="00BC7143" w:rsidRPr="00C3050D" w:rsidRDefault="00BC7143">
      <w:pPr>
        <w:pStyle w:val="11"/>
        <w:rPr>
          <w:rFonts w:cstheme="minorHAnsi"/>
          <w:sz w:val="28"/>
          <w:szCs w:val="28"/>
        </w:rPr>
      </w:pPr>
    </w:p>
    <w:p w:rsidR="00BC7143" w:rsidRPr="00C3050D" w:rsidRDefault="00C3050D">
      <w:pPr>
        <w:pStyle w:val="1"/>
        <w:jc w:val="center"/>
        <w:rPr>
          <w:rFonts w:asciiTheme="minorHAnsi" w:hAnsiTheme="minorHAnsi" w:cstheme="minorHAnsi"/>
          <w:b/>
          <w:color w:val="2E75B6"/>
        </w:rPr>
      </w:pPr>
      <w:r w:rsidRPr="00C3050D">
        <w:rPr>
          <w:rFonts w:asciiTheme="minorHAnsi" w:hAnsiTheme="minorHAnsi" w:cstheme="minorHAnsi"/>
          <w:b/>
          <w:color w:val="auto"/>
        </w:rPr>
        <w:t>Выводы</w:t>
      </w:r>
      <w:r w:rsidRPr="00C3050D">
        <w:rPr>
          <w:rFonts w:asciiTheme="minorHAnsi" w:hAnsiTheme="minorHAnsi" w:cstheme="minorHAnsi"/>
          <w:b/>
        </w:rPr>
        <w:t xml:space="preserve"> </w:t>
      </w:r>
    </w:p>
    <w:p w:rsidR="00BC7143" w:rsidRPr="00C3050D" w:rsidRDefault="00C3050D">
      <w:pPr>
        <w:pStyle w:val="12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Распределение видов моллюсков на литорали соответствовало литературным данным.</w:t>
      </w:r>
    </w:p>
    <w:p w:rsidR="00BC7143" w:rsidRPr="00C3050D" w:rsidRDefault="00C3050D">
      <w:pPr>
        <w:pStyle w:val="12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3050D">
        <w:rPr>
          <w:rFonts w:cstheme="minorHAnsi"/>
          <w:color w:val="000000"/>
          <w:sz w:val="28"/>
          <w:szCs w:val="28"/>
        </w:rPr>
        <w:t xml:space="preserve">Наличие </w:t>
      </w:r>
      <w:r w:rsidR="00630B48" w:rsidRPr="00C3050D">
        <w:rPr>
          <w:rFonts w:cstheme="minorHAnsi"/>
          <w:color w:val="000000"/>
          <w:sz w:val="28"/>
          <w:szCs w:val="28"/>
        </w:rPr>
        <w:t>конкуренции</w:t>
      </w:r>
      <w:r w:rsidRPr="00C3050D">
        <w:rPr>
          <w:rFonts w:cstheme="minorHAnsi"/>
          <w:color w:val="000000"/>
          <w:sz w:val="28"/>
          <w:szCs w:val="28"/>
        </w:rPr>
        <w:t xml:space="preserve"> между </w:t>
      </w:r>
      <w:r w:rsidRPr="00C3050D">
        <w:rPr>
          <w:rFonts w:cstheme="minorHAnsi"/>
          <w:i/>
          <w:color w:val="000000"/>
          <w:sz w:val="28"/>
          <w:szCs w:val="28"/>
        </w:rPr>
        <w:t>E</w:t>
      </w:r>
      <w:proofErr w:type="spellStart"/>
      <w:r w:rsidRPr="00C3050D">
        <w:rPr>
          <w:rFonts w:cstheme="minorHAnsi"/>
          <w:i/>
          <w:color w:val="000000"/>
          <w:sz w:val="28"/>
          <w:szCs w:val="28"/>
          <w:lang w:val="en-US"/>
        </w:rPr>
        <w:t>crobia</w:t>
      </w:r>
      <w:proofErr w:type="spellEnd"/>
      <w:r w:rsidRPr="00C3050D">
        <w:rPr>
          <w:rFonts w:cstheme="minorHAnsi"/>
          <w:i/>
          <w:color w:val="000000"/>
          <w:sz w:val="28"/>
          <w:szCs w:val="28"/>
        </w:rPr>
        <w:t xml:space="preserve"> </w:t>
      </w:r>
      <w:r w:rsidRPr="00C3050D">
        <w:rPr>
          <w:rFonts w:cstheme="minorHAnsi"/>
          <w:i/>
          <w:color w:val="000000"/>
          <w:sz w:val="28"/>
          <w:szCs w:val="28"/>
          <w:lang w:val="en-US"/>
        </w:rPr>
        <w:t>ventrosa</w:t>
      </w:r>
      <w:r w:rsidRPr="00C3050D">
        <w:rPr>
          <w:rFonts w:cstheme="minorHAnsi"/>
          <w:color w:val="000000"/>
          <w:sz w:val="28"/>
          <w:szCs w:val="28"/>
        </w:rPr>
        <w:t xml:space="preserve"> и</w:t>
      </w:r>
      <w:r w:rsidRPr="00C3050D">
        <w:rPr>
          <w:rFonts w:cstheme="minorHAnsi"/>
          <w:i/>
          <w:color w:val="000000"/>
          <w:sz w:val="28"/>
          <w:szCs w:val="28"/>
        </w:rPr>
        <w:t xml:space="preserve"> </w:t>
      </w:r>
      <w:r w:rsidRPr="00C3050D">
        <w:rPr>
          <w:rFonts w:cstheme="minorHAnsi"/>
          <w:i/>
          <w:color w:val="000000"/>
          <w:sz w:val="28"/>
          <w:szCs w:val="28"/>
          <w:lang w:val="en-US"/>
        </w:rPr>
        <w:t>Peringia</w:t>
      </w:r>
      <w:r w:rsidRPr="00C3050D">
        <w:rPr>
          <w:rFonts w:cstheme="minorHAnsi"/>
          <w:i/>
          <w:color w:val="000000"/>
          <w:sz w:val="28"/>
          <w:szCs w:val="28"/>
        </w:rPr>
        <w:t xml:space="preserve"> </w:t>
      </w:r>
      <w:r w:rsidRPr="00C3050D">
        <w:rPr>
          <w:rFonts w:cstheme="minorHAnsi"/>
          <w:i/>
          <w:color w:val="000000"/>
          <w:sz w:val="28"/>
          <w:szCs w:val="28"/>
          <w:lang w:val="en-US"/>
        </w:rPr>
        <w:t>ulvae</w:t>
      </w:r>
      <w:r w:rsidRPr="00C3050D">
        <w:rPr>
          <w:rFonts w:cstheme="minorHAnsi"/>
          <w:i/>
          <w:color w:val="000000"/>
          <w:sz w:val="28"/>
          <w:szCs w:val="28"/>
        </w:rPr>
        <w:t xml:space="preserve"> </w:t>
      </w:r>
      <w:r w:rsidRPr="00C3050D">
        <w:rPr>
          <w:rFonts w:cstheme="minorHAnsi"/>
          <w:color w:val="000000"/>
          <w:sz w:val="28"/>
          <w:szCs w:val="28"/>
        </w:rPr>
        <w:t>в супралиторальных лужах зависит от доминирующего вида.</w:t>
      </w:r>
    </w:p>
    <w:p w:rsidR="00BC7143" w:rsidRPr="00C3050D" w:rsidRDefault="00BC7143">
      <w:pPr>
        <w:pStyle w:val="12"/>
        <w:ind w:left="787"/>
        <w:rPr>
          <w:rFonts w:cstheme="minorHAnsi"/>
          <w:sz w:val="28"/>
          <w:szCs w:val="28"/>
        </w:rPr>
      </w:pPr>
    </w:p>
    <w:p w:rsidR="00BC7143" w:rsidRPr="00C3050D" w:rsidRDefault="00BC7143">
      <w:pPr>
        <w:pStyle w:val="12"/>
        <w:ind w:left="787"/>
        <w:rPr>
          <w:rFonts w:cstheme="minorHAnsi"/>
          <w:sz w:val="28"/>
          <w:szCs w:val="28"/>
        </w:rPr>
      </w:pPr>
    </w:p>
    <w:p w:rsidR="00BC7143" w:rsidRPr="00C3050D" w:rsidRDefault="00BC7143">
      <w:pPr>
        <w:ind w:left="427"/>
        <w:rPr>
          <w:rFonts w:cstheme="minorHAnsi"/>
          <w:sz w:val="28"/>
          <w:szCs w:val="28"/>
        </w:rPr>
      </w:pPr>
    </w:p>
    <w:p w:rsidR="00BC7143" w:rsidRDefault="00BC7143">
      <w:pPr>
        <w:rPr>
          <w:sz w:val="28"/>
          <w:szCs w:val="28"/>
        </w:rPr>
      </w:pPr>
    </w:p>
    <w:p w:rsidR="0088477F" w:rsidRPr="00C3050D" w:rsidRDefault="0088477F" w:rsidP="0088477F">
      <w:pPr>
        <w:pStyle w:val="1"/>
        <w:jc w:val="center"/>
        <w:rPr>
          <w:rFonts w:asciiTheme="minorHAnsi" w:hAnsiTheme="minorHAnsi" w:cstheme="minorHAnsi"/>
          <w:b/>
          <w:color w:val="auto"/>
        </w:rPr>
      </w:pPr>
      <w:r w:rsidRPr="00C3050D">
        <w:rPr>
          <w:rFonts w:asciiTheme="minorHAnsi" w:hAnsiTheme="minorHAnsi" w:cstheme="minorHAnsi"/>
          <w:b/>
          <w:color w:val="auto"/>
        </w:rPr>
        <w:t>Благодарность</w:t>
      </w:r>
    </w:p>
    <w:p w:rsidR="0088477F" w:rsidRPr="00C3050D" w:rsidRDefault="0088477F" w:rsidP="0088477F">
      <w:pPr>
        <w:pStyle w:val="11"/>
        <w:rPr>
          <w:rFonts w:cstheme="minorHAnsi"/>
          <w:sz w:val="28"/>
          <w:szCs w:val="28"/>
        </w:rPr>
      </w:pPr>
      <w:r w:rsidRPr="00C3050D">
        <w:rPr>
          <w:rFonts w:cstheme="minorHAnsi"/>
          <w:sz w:val="28"/>
          <w:szCs w:val="28"/>
        </w:rPr>
        <w:t>Хотелось бы выразить благодарность администрации Кандалакшского Государственного Природного Заповедника</w:t>
      </w:r>
      <w:r w:rsidRPr="00C3050D">
        <w:rPr>
          <w:rFonts w:cstheme="minorHAnsi"/>
        </w:rPr>
        <w:t xml:space="preserve"> </w:t>
      </w:r>
      <w:r w:rsidRPr="00C3050D">
        <w:rPr>
          <w:rFonts w:cstheme="minorHAnsi"/>
          <w:sz w:val="28"/>
          <w:szCs w:val="28"/>
        </w:rPr>
        <w:t xml:space="preserve">за предоставленную возможность заниматься исследовательской работой на их территории, своим научным руководителям </w:t>
      </w:r>
      <w:proofErr w:type="spellStart"/>
      <w:r w:rsidRPr="00C3050D">
        <w:rPr>
          <w:rFonts w:cstheme="minorHAnsi"/>
          <w:sz w:val="28"/>
          <w:szCs w:val="28"/>
        </w:rPr>
        <w:t>Полоскину</w:t>
      </w:r>
      <w:proofErr w:type="spellEnd"/>
      <w:r w:rsidRPr="00C3050D">
        <w:rPr>
          <w:rFonts w:cstheme="minorHAnsi"/>
          <w:sz w:val="28"/>
          <w:szCs w:val="28"/>
        </w:rPr>
        <w:t xml:space="preserve"> Алексею Валерьевичу и Аристову Дмитрию Алексеевичу за помощь в сборе и обработке данных.</w:t>
      </w:r>
      <w:r w:rsidRPr="00C3050D">
        <w:rPr>
          <w:rFonts w:cstheme="minorHAnsi"/>
        </w:rPr>
        <w:t xml:space="preserve"> </w:t>
      </w:r>
      <w:r w:rsidRPr="00C3050D">
        <w:rPr>
          <w:rFonts w:cstheme="minorHAnsi"/>
          <w:sz w:val="28"/>
          <w:szCs w:val="28"/>
        </w:rPr>
        <w:t xml:space="preserve">Хочу поблагодарить весь состав 40 Беломорской Экспедиции ЛЭМБ ГИПС за помощь в сборе и анализе проб. </w:t>
      </w:r>
    </w:p>
    <w:p w:rsidR="00BC7143" w:rsidRDefault="00BC7143">
      <w:pPr>
        <w:rPr>
          <w:sz w:val="28"/>
          <w:szCs w:val="28"/>
        </w:rPr>
      </w:pPr>
    </w:p>
    <w:p w:rsidR="00BC7143" w:rsidRDefault="00C3050D">
      <w:pPr>
        <w:pStyle w:val="1"/>
        <w:pageBreakBefore/>
        <w:spacing w:before="0" w:line="2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Список литературы</w:t>
      </w:r>
    </w:p>
    <w:p w:rsidR="00BC7143" w:rsidRDefault="00BC7143">
      <w:pPr>
        <w:rPr>
          <w:color w:val="000000"/>
          <w:sz w:val="28"/>
          <w:szCs w:val="28"/>
        </w:rPr>
      </w:pP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1.Бергер В.Я., Горбушин А.М. Толерантность и резистентность брюхоногих моллюсков Peringia ulvae и H. ventrosa из Белого моря к абиотическим факторам среды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2.Большая советская энциклопедия/ гл. ред. А. М. Прохоров. — 3-е изд. — М. Советская энциклопедия, 1969—1978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«Биологический энциклопедический словарь.» Гл. ред. М. С. Гиляров; </w:t>
      </w:r>
      <w:proofErr w:type="spellStart"/>
      <w:proofErr w:type="gramStart"/>
      <w:r>
        <w:rPr>
          <w:color w:val="000000"/>
          <w:sz w:val="28"/>
          <w:szCs w:val="28"/>
        </w:rPr>
        <w:t>Редкол</w:t>
      </w:r>
      <w:proofErr w:type="spellEnd"/>
      <w:r>
        <w:rPr>
          <w:color w:val="000000"/>
          <w:sz w:val="28"/>
          <w:szCs w:val="28"/>
        </w:rPr>
        <w:t>.:</w:t>
      </w:r>
      <w:proofErr w:type="gramEnd"/>
      <w:r>
        <w:rPr>
          <w:color w:val="000000"/>
          <w:sz w:val="28"/>
          <w:szCs w:val="28"/>
        </w:rPr>
        <w:t xml:space="preserve"> А. А. Бабаев, Г. Г. </w:t>
      </w:r>
      <w:proofErr w:type="spellStart"/>
      <w:r>
        <w:rPr>
          <w:color w:val="000000"/>
          <w:sz w:val="28"/>
          <w:szCs w:val="28"/>
        </w:rPr>
        <w:t>Винберг</w:t>
      </w:r>
      <w:proofErr w:type="spellEnd"/>
      <w:r>
        <w:rPr>
          <w:color w:val="000000"/>
          <w:sz w:val="28"/>
          <w:szCs w:val="28"/>
        </w:rPr>
        <w:t xml:space="preserve">, Г. А. </w:t>
      </w:r>
      <w:proofErr w:type="spellStart"/>
      <w:r>
        <w:rPr>
          <w:color w:val="000000"/>
          <w:sz w:val="28"/>
          <w:szCs w:val="28"/>
        </w:rPr>
        <w:t>Заварзин</w:t>
      </w:r>
      <w:proofErr w:type="spellEnd"/>
      <w:r>
        <w:rPr>
          <w:color w:val="000000"/>
          <w:sz w:val="28"/>
          <w:szCs w:val="28"/>
        </w:rPr>
        <w:t xml:space="preserve"> и др. — 2-е изд., </w:t>
      </w:r>
      <w:proofErr w:type="spellStart"/>
      <w:r>
        <w:rPr>
          <w:color w:val="000000"/>
          <w:sz w:val="28"/>
          <w:szCs w:val="28"/>
        </w:rPr>
        <w:t>исправл</w:t>
      </w:r>
      <w:proofErr w:type="spellEnd"/>
      <w:r>
        <w:rPr>
          <w:color w:val="000000"/>
          <w:sz w:val="28"/>
          <w:szCs w:val="28"/>
        </w:rPr>
        <w:t>. — М.: Сов. Энциклопедия, 1986.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Воробьев В. П. Бентос Азовского моря. Симферополь: </w:t>
      </w:r>
      <w:proofErr w:type="spellStart"/>
      <w:r>
        <w:rPr>
          <w:color w:val="000000"/>
          <w:sz w:val="28"/>
          <w:szCs w:val="28"/>
        </w:rPr>
        <w:t>Крымиздат</w:t>
      </w:r>
      <w:proofErr w:type="spellEnd"/>
      <w:r>
        <w:rPr>
          <w:color w:val="000000"/>
          <w:sz w:val="28"/>
          <w:szCs w:val="28"/>
        </w:rPr>
        <w:t>, 1949. - 190 с.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5.Горбушин А.М.,1995 Особенности экологии и биологии </w:t>
      </w:r>
      <w:r>
        <w:rPr>
          <w:color w:val="000000"/>
          <w:sz w:val="28"/>
          <w:szCs w:val="28"/>
          <w:lang w:val="en-US"/>
        </w:rPr>
        <w:t>H</w:t>
      </w:r>
      <w:proofErr w:type="spellStart"/>
      <w:r>
        <w:rPr>
          <w:color w:val="000000"/>
          <w:sz w:val="28"/>
          <w:szCs w:val="28"/>
        </w:rPr>
        <w:t>ydrobia</w:t>
      </w:r>
      <w:proofErr w:type="spellEnd"/>
      <w:r>
        <w:rPr>
          <w:color w:val="000000"/>
          <w:sz w:val="28"/>
          <w:szCs w:val="28"/>
        </w:rPr>
        <w:t xml:space="preserve"> ulvae и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.ventrosa Белого моря. – 18 с.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6.Лопатин И.К. Зоогеография. Минск, 1989, 7 с.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7.Милашевич К.О. Моллюски Черного и Азовского морей. В кн.: Фауна России. Петроград. </w:t>
      </w:r>
      <w:proofErr w:type="spellStart"/>
      <w:r>
        <w:rPr>
          <w:color w:val="000000"/>
          <w:sz w:val="28"/>
          <w:szCs w:val="28"/>
        </w:rPr>
        <w:t>Императ</w:t>
      </w:r>
      <w:proofErr w:type="spellEnd"/>
      <w:r>
        <w:rPr>
          <w:color w:val="000000"/>
          <w:sz w:val="28"/>
          <w:szCs w:val="28"/>
        </w:rPr>
        <w:t>. акад. наук. 1916. - Т. 1.-312 с.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>
        <w:rPr>
          <w:i/>
          <w:iCs/>
        </w:rPr>
        <w:t xml:space="preserve"> </w:t>
      </w:r>
      <w:proofErr w:type="spellStart"/>
      <w:r>
        <w:rPr>
          <w:iCs/>
          <w:sz w:val="28"/>
          <w:szCs w:val="28"/>
        </w:rPr>
        <w:t>Мильн</w:t>
      </w:r>
      <w:proofErr w:type="spellEnd"/>
      <w:r>
        <w:rPr>
          <w:iCs/>
          <w:sz w:val="28"/>
          <w:szCs w:val="28"/>
        </w:rPr>
        <w:t xml:space="preserve"> А. “Определение понятия "конкуренция" у животных”</w:t>
      </w:r>
    </w:p>
    <w:p w:rsidR="00BC7143" w:rsidRDefault="00BC7143">
      <w:pPr>
        <w:rPr>
          <w:color w:val="000000"/>
          <w:sz w:val="28"/>
          <w:szCs w:val="28"/>
        </w:rPr>
      </w:pP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9.Соколова М.Н. 1963. Условия существования и биоценотические связи массовых видов беспозвоночных эпифауны литорали Кандалакшского залива Белого моря/ Тр. Кандалакшского заповедника 4: 69-113 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10.Филатова З.А.,   </w:t>
      </w:r>
      <w:proofErr w:type="spellStart"/>
      <w:r>
        <w:rPr>
          <w:color w:val="000000"/>
          <w:sz w:val="28"/>
          <w:szCs w:val="28"/>
        </w:rPr>
        <w:t>Зацепин</w:t>
      </w:r>
      <w:proofErr w:type="spellEnd"/>
      <w:r>
        <w:rPr>
          <w:color w:val="000000"/>
          <w:sz w:val="28"/>
          <w:szCs w:val="28"/>
        </w:rPr>
        <w:t xml:space="preserve"> В.И.   1948.   Класс </w:t>
      </w:r>
      <w:proofErr w:type="spellStart"/>
      <w:r>
        <w:rPr>
          <w:color w:val="000000"/>
          <w:sz w:val="28"/>
          <w:szCs w:val="28"/>
        </w:rPr>
        <w:t>Gastropoda</w:t>
      </w:r>
      <w:proofErr w:type="spellEnd"/>
      <w:r>
        <w:rPr>
          <w:color w:val="000000"/>
          <w:sz w:val="28"/>
          <w:szCs w:val="28"/>
        </w:rPr>
        <w:t xml:space="preserve">   –   брюхоногие моллюски. Определитель   фауны и флоры северных морей </w:t>
      </w:r>
      <w:proofErr w:type="spellStart"/>
      <w:r>
        <w:rPr>
          <w:color w:val="000000"/>
          <w:sz w:val="28"/>
          <w:szCs w:val="28"/>
        </w:rPr>
        <w:t>СССР.М.Советская</w:t>
      </w:r>
      <w:proofErr w:type="spellEnd"/>
      <w:r>
        <w:rPr>
          <w:color w:val="000000"/>
          <w:sz w:val="28"/>
          <w:szCs w:val="28"/>
        </w:rPr>
        <w:t xml:space="preserve"> наука, с. 358-401.</w:t>
      </w:r>
    </w:p>
    <w:p w:rsidR="00BC7143" w:rsidRDefault="00C3050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11.Чухчин В.Д. 1976 Жизненный цикл и рост Hydrobia </w:t>
      </w:r>
      <w:proofErr w:type="spellStart"/>
      <w:r>
        <w:rPr>
          <w:color w:val="000000"/>
          <w:sz w:val="28"/>
          <w:szCs w:val="28"/>
        </w:rPr>
        <w:t>acuta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Drap</w:t>
      </w:r>
      <w:proofErr w:type="spellEnd"/>
      <w:r>
        <w:rPr>
          <w:color w:val="000000"/>
          <w:sz w:val="28"/>
          <w:szCs w:val="28"/>
        </w:rPr>
        <w:t>.) и Ecrobia ventrosa (</w:t>
      </w:r>
      <w:proofErr w:type="spellStart"/>
      <w:r>
        <w:rPr>
          <w:color w:val="000000"/>
          <w:sz w:val="28"/>
          <w:szCs w:val="28"/>
        </w:rPr>
        <w:t>Mont</w:t>
      </w:r>
      <w:proofErr w:type="spellEnd"/>
      <w:r>
        <w:rPr>
          <w:color w:val="000000"/>
          <w:sz w:val="28"/>
          <w:szCs w:val="28"/>
        </w:rPr>
        <w:t>.) в Черном море</w:t>
      </w:r>
    </w:p>
    <w:p w:rsidR="00BC7143" w:rsidRDefault="00C3050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12. V. Fretter &amp; A. Graham British </w:t>
      </w:r>
      <w:proofErr w:type="spellStart"/>
      <w:r>
        <w:rPr>
          <w:color w:val="000000"/>
          <w:sz w:val="28"/>
          <w:szCs w:val="28"/>
          <w:lang w:val="en-US"/>
        </w:rPr>
        <w:t>Prosobranch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Molluscs</w:t>
      </w:r>
      <w:proofErr w:type="spellEnd"/>
      <w:r>
        <w:rPr>
          <w:color w:val="000000"/>
          <w:sz w:val="28"/>
          <w:szCs w:val="28"/>
          <w:lang w:val="en-US"/>
        </w:rPr>
        <w:t xml:space="preserve"> Their functional anatomy and ecology/ V. Fretter, A. Graham.-L.: The Ray Society, 1962. - 755 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  <w:lang w:val="en-US"/>
        </w:rPr>
        <w:t>.</w:t>
      </w:r>
    </w:p>
    <w:sectPr w:rsidR="00BC7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C320B"/>
    <w:multiLevelType w:val="multilevel"/>
    <w:tmpl w:val="2D071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779446C9"/>
    <w:multiLevelType w:val="multilevel"/>
    <w:tmpl w:val="42F31831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5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2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547" w:hanging="360"/>
      </w:pPr>
      <w:rPr>
        <w:rFonts w:ascii="Wingdings" w:hAnsi="Wingdings"/>
      </w:rPr>
    </w:lvl>
  </w:abstractNum>
  <w:abstractNum w:abstractNumId="2">
    <w:nsid w:val="7C9B26A5"/>
    <w:multiLevelType w:val="hybridMultilevel"/>
    <w:tmpl w:val="00000000"/>
    <w:lvl w:ilvl="0" w:tplc="D2E8C5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DFD0F2D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B90A3A16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B8D8D442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8398EE0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D64E00D4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419A2C9E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3546108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81CE645C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23"/>
    <w:rsid w:val="0001404D"/>
    <w:rsid w:val="00022714"/>
    <w:rsid w:val="00054CC2"/>
    <w:rsid w:val="00061180"/>
    <w:rsid w:val="00076187"/>
    <w:rsid w:val="0008146F"/>
    <w:rsid w:val="00093DD7"/>
    <w:rsid w:val="00093E22"/>
    <w:rsid w:val="000D2724"/>
    <w:rsid w:val="000E3D0D"/>
    <w:rsid w:val="000E77F3"/>
    <w:rsid w:val="001209BF"/>
    <w:rsid w:val="00122245"/>
    <w:rsid w:val="00126F59"/>
    <w:rsid w:val="00140F13"/>
    <w:rsid w:val="00186FB7"/>
    <w:rsid w:val="001964A5"/>
    <w:rsid w:val="001B07BC"/>
    <w:rsid w:val="001C6D26"/>
    <w:rsid w:val="001D6725"/>
    <w:rsid w:val="001E3FF9"/>
    <w:rsid w:val="00205C26"/>
    <w:rsid w:val="002244B0"/>
    <w:rsid w:val="00224941"/>
    <w:rsid w:val="0022515B"/>
    <w:rsid w:val="00247647"/>
    <w:rsid w:val="0026386D"/>
    <w:rsid w:val="00286519"/>
    <w:rsid w:val="002E0D0A"/>
    <w:rsid w:val="002F7CEC"/>
    <w:rsid w:val="00305123"/>
    <w:rsid w:val="003143CB"/>
    <w:rsid w:val="00324EFE"/>
    <w:rsid w:val="00335A37"/>
    <w:rsid w:val="00352434"/>
    <w:rsid w:val="00352D03"/>
    <w:rsid w:val="00370595"/>
    <w:rsid w:val="00393B71"/>
    <w:rsid w:val="003C44A6"/>
    <w:rsid w:val="00404B43"/>
    <w:rsid w:val="0044123E"/>
    <w:rsid w:val="004460D0"/>
    <w:rsid w:val="00482E55"/>
    <w:rsid w:val="004C2682"/>
    <w:rsid w:val="004D58F3"/>
    <w:rsid w:val="004E6E30"/>
    <w:rsid w:val="004F2EB8"/>
    <w:rsid w:val="00516966"/>
    <w:rsid w:val="00517B09"/>
    <w:rsid w:val="0053654D"/>
    <w:rsid w:val="0057004B"/>
    <w:rsid w:val="005734D7"/>
    <w:rsid w:val="005912DB"/>
    <w:rsid w:val="005C21AA"/>
    <w:rsid w:val="005C648A"/>
    <w:rsid w:val="00602EAF"/>
    <w:rsid w:val="0061141D"/>
    <w:rsid w:val="00630B48"/>
    <w:rsid w:val="00631461"/>
    <w:rsid w:val="00643A3D"/>
    <w:rsid w:val="006A5A35"/>
    <w:rsid w:val="006A7720"/>
    <w:rsid w:val="006C2447"/>
    <w:rsid w:val="006D53DE"/>
    <w:rsid w:val="006E3BF6"/>
    <w:rsid w:val="006F10CF"/>
    <w:rsid w:val="0070508B"/>
    <w:rsid w:val="00757C71"/>
    <w:rsid w:val="007A3BC7"/>
    <w:rsid w:val="007B66D3"/>
    <w:rsid w:val="007D3948"/>
    <w:rsid w:val="007E7D9F"/>
    <w:rsid w:val="007F2973"/>
    <w:rsid w:val="007F48D4"/>
    <w:rsid w:val="0080054D"/>
    <w:rsid w:val="0082798C"/>
    <w:rsid w:val="00843601"/>
    <w:rsid w:val="00861B26"/>
    <w:rsid w:val="0087010E"/>
    <w:rsid w:val="0088477F"/>
    <w:rsid w:val="008952AB"/>
    <w:rsid w:val="0091070E"/>
    <w:rsid w:val="00936327"/>
    <w:rsid w:val="00952B50"/>
    <w:rsid w:val="00973922"/>
    <w:rsid w:val="00976B15"/>
    <w:rsid w:val="009937E1"/>
    <w:rsid w:val="009A039D"/>
    <w:rsid w:val="009E0FC8"/>
    <w:rsid w:val="009F1A37"/>
    <w:rsid w:val="00A259AF"/>
    <w:rsid w:val="00A4269C"/>
    <w:rsid w:val="00A7746F"/>
    <w:rsid w:val="00A947CB"/>
    <w:rsid w:val="00AB4297"/>
    <w:rsid w:val="00AC47DF"/>
    <w:rsid w:val="00AC6037"/>
    <w:rsid w:val="00B01740"/>
    <w:rsid w:val="00B269B5"/>
    <w:rsid w:val="00B32987"/>
    <w:rsid w:val="00B64EED"/>
    <w:rsid w:val="00B77030"/>
    <w:rsid w:val="00BC7143"/>
    <w:rsid w:val="00BD1E06"/>
    <w:rsid w:val="00BD2B7C"/>
    <w:rsid w:val="00BD3883"/>
    <w:rsid w:val="00BD6C95"/>
    <w:rsid w:val="00C3050D"/>
    <w:rsid w:val="00C42556"/>
    <w:rsid w:val="00C83252"/>
    <w:rsid w:val="00C840F8"/>
    <w:rsid w:val="00CA2E48"/>
    <w:rsid w:val="00CC5AEE"/>
    <w:rsid w:val="00CE58F6"/>
    <w:rsid w:val="00CE7F2F"/>
    <w:rsid w:val="00CF0EEF"/>
    <w:rsid w:val="00CF575C"/>
    <w:rsid w:val="00D2408C"/>
    <w:rsid w:val="00D53583"/>
    <w:rsid w:val="00D71E64"/>
    <w:rsid w:val="00D90E7A"/>
    <w:rsid w:val="00DB3586"/>
    <w:rsid w:val="00DB47E9"/>
    <w:rsid w:val="00DB49F1"/>
    <w:rsid w:val="00DD091A"/>
    <w:rsid w:val="00DE79CD"/>
    <w:rsid w:val="00E17A4B"/>
    <w:rsid w:val="00E35222"/>
    <w:rsid w:val="00E401A2"/>
    <w:rsid w:val="00E41FDF"/>
    <w:rsid w:val="00E67C2B"/>
    <w:rsid w:val="00EC38CF"/>
    <w:rsid w:val="00EC4AAA"/>
    <w:rsid w:val="00EE3023"/>
    <w:rsid w:val="00EF419B"/>
    <w:rsid w:val="00EF5CE2"/>
    <w:rsid w:val="00F33CD3"/>
    <w:rsid w:val="00F71EC6"/>
    <w:rsid w:val="00F77F36"/>
    <w:rsid w:val="00F964E6"/>
    <w:rsid w:val="00FE4A00"/>
    <w:rsid w:val="00FF19D5"/>
    <w:rsid w:val="00FF7DD4"/>
    <w:rsid w:val="50DA674C"/>
    <w:rsid w:val="5E045E64"/>
    <w:rsid w:val="6249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55EC97-B7CD-410D-A958-AC2157C4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11">
    <w:name w:val="Без интервала1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w">
    <w:name w:val="w"/>
    <w:basedOn w:val="a0"/>
    <w:qFormat/>
  </w:style>
  <w:style w:type="paragraph" w:customStyle="1" w:styleId="12">
    <w:name w:val="Абзац списка1"/>
    <w:basedOn w:val="a"/>
    <w:uiPriority w:val="34"/>
    <w:qFormat/>
    <w:pPr>
      <w:ind w:left="720"/>
      <w:contextualSpacing/>
    </w:pPr>
  </w:style>
  <w:style w:type="character" w:customStyle="1" w:styleId="fontstyle45">
    <w:name w:val="fontstyle45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2088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7</cp:revision>
  <dcterms:created xsi:type="dcterms:W3CDTF">2020-01-20T15:58:00Z</dcterms:created>
  <dcterms:modified xsi:type="dcterms:W3CDTF">2020-02-10T18:56:00Z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