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продолжили поиски и изучение коллекций </w:t>
      </w:r>
      <w:r>
        <w:t>коллекции сухих створок, собранны</w:t>
      </w:r>
      <w:r>
        <w:rPr>
          <w:lang w:val="ru-RU"/>
        </w:rPr>
        <w:t>х</w:t>
      </w:r>
      <w:r>
        <w:t xml:space="preserve"> в 1974 - 2002 годы.</w:t>
      </w:r>
      <w:r>
        <w:rPr>
          <w:rFonts w:hint="default"/>
          <w:lang w:val="ru-RU"/>
        </w:rPr>
        <w:t xml:space="preserve"> Мы пересобрали материал в точках исторических коллекций (рис. ++, А). Кроме того были собраны очередные выборки на четырех островах в вершине Кандалакшского залива, где проводится мониторинг структуры смешанных поселений (рис. ++, В). Полученные данные полностью соответствуют выдвинутому ранее утверждению об экспансии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>, отмечаемой в последние два десятилетия.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985510" cy="3703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</w:p>
    <w:p>
      <w:pPr>
        <w:pStyle w:val="4"/>
      </w:pPr>
      <w:bookmarkStart w:id="0" w:name="_GoBack"/>
      <w:bookmarkEnd w:id="0"/>
      <w:r>
        <w:rPr>
          <w:rFonts w:hint="default"/>
          <w:lang w:val="ru-RU"/>
        </w:rPr>
        <w:t xml:space="preserve">Рисунок ++. </w:t>
      </w:r>
      <w:r>
        <w:t xml:space="preserve">Исторические изменения структуры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 (A)  Доля мидий Т-морфотипа в поселениях, для которых найдены исторические коллекции раковин.</w:t>
      </w:r>
      <w:r>
        <w:rPr>
          <w:rFonts w:hint="default"/>
          <w:lang w:val="ru-RU"/>
        </w:rPr>
        <w:t xml:space="preserve"> </w:t>
      </w:r>
      <w:r>
        <w:t>Цифрами обозначены номера поселений</w:t>
      </w:r>
      <w:r>
        <w:rPr>
          <w:rFonts w:hint="default"/>
          <w:lang w:val="ru-RU"/>
        </w:rPr>
        <w:t xml:space="preserve">: черным цветом обозначены исторические сборы, синим - переописанные поселения. </w:t>
      </w:r>
      <w:r>
        <w:t>(</w:t>
      </w:r>
      <w:r>
        <w:rPr>
          <w:rFonts w:hint="default"/>
          <w:lang w:val="en-US"/>
        </w:rPr>
        <w:t>B</w:t>
      </w:r>
      <w:r>
        <w:t>) Многолетняя динамика доли мидий Т-морфотипа на литорали четырех островов, где проводится мониторинг. Точки – частота мидий Т-морфотипа в отдельных пробах. Синяя линия – регрессионная модель (GAM), описывающая многолетний тренд в изменении частоты мидий Т-морфотипа. Пунктирные линии ограничивают 95% доверительный интервал линии регрессии.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60CE"/>
    <w:rsid w:val="573846CE"/>
    <w:rsid w:val="76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</w:style>
  <w:style w:type="paragraph" w:styleId="5">
    <w:name w:val="footer"/>
    <w:basedOn w:val="1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styleId="6">
    <w:name w:val="page 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2021-11-30T16:54:00Z</dcterms:created>
  <dc:creator>polyd</dc:creator>
  <cp:lastModifiedBy>polyd</cp:lastModifiedBy>
  <dcterms:modified xsi:type="dcterms:W3CDTF">2021-11-30T17:06:37Z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AFD267DDBBFE4B04B586F372E6893E1A</vt:lpwstr>
  </property>
</Properties>
</file>