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E3D" w:rsidRDefault="00965E3D">
      <w:r>
        <w:t xml:space="preserve">Отчеты сдаются 9.12, до этого их надо отредактировать, прописать второстепенные пункты типа </w:t>
      </w:r>
      <w:proofErr w:type="spellStart"/>
      <w:r>
        <w:t>народохозяйственное</w:t>
      </w:r>
      <w:proofErr w:type="spellEnd"/>
      <w:r>
        <w:t xml:space="preserve"> значение, перевести и подписать. Хочу иметь заполненные существенные пункты к 5 декабря. </w:t>
      </w:r>
      <w:r w:rsidR="00AB41FA">
        <w:t>Шлю отчеты прошлых лет.</w:t>
      </w:r>
      <w:r w:rsidR="007157E1">
        <w:t xml:space="preserve"> Заявка на проект-продолжение через неделю после отчета, то есть к отчету </w:t>
      </w:r>
      <w:proofErr w:type="spellStart"/>
      <w:proofErr w:type="gramStart"/>
      <w:r w:rsidR="007157E1">
        <w:t>д.б</w:t>
      </w:r>
      <w:proofErr w:type="spellEnd"/>
      <w:proofErr w:type="gramEnd"/>
      <w:r w:rsidR="007157E1">
        <w:t xml:space="preserve">. </w:t>
      </w:r>
      <w:bookmarkStart w:id="0" w:name="_GoBack"/>
      <w:bookmarkEnd w:id="0"/>
      <w:r w:rsidR="007157E1">
        <w:t>четкое понимание, что каждый хочет делать дальше.</w:t>
      </w:r>
    </w:p>
    <w:p w:rsidR="00F77AAC" w:rsidRDefault="00657876">
      <w:r>
        <w:t xml:space="preserve">У нас </w:t>
      </w:r>
      <w:r w:rsidR="00F77AAC">
        <w:t>формально и</w:t>
      </w:r>
      <w:r>
        <w:t xml:space="preserve"> </w:t>
      </w:r>
      <w:proofErr w:type="gramStart"/>
      <w:r>
        <w:t>годовой</w:t>
      </w:r>
      <w:proofErr w:type="gramEnd"/>
      <w:r w:rsidR="00F77AAC">
        <w:t>,</w:t>
      </w:r>
      <w:r>
        <w:t xml:space="preserve"> и финальный отчеты</w:t>
      </w:r>
      <w:r w:rsidR="004B49B0">
        <w:t xml:space="preserve">, но приложение с иллюстрациями </w:t>
      </w:r>
      <w:r w:rsidR="00F77AAC">
        <w:t xml:space="preserve">можно прилагать </w:t>
      </w:r>
      <w:r w:rsidR="004B49B0">
        <w:t>только к годовому.</w:t>
      </w:r>
      <w:r>
        <w:t xml:space="preserve"> </w:t>
      </w:r>
      <w:r w:rsidR="004B49B0">
        <w:t>В первую очередь нужны и</w:t>
      </w:r>
      <w:r w:rsidR="006E54BC">
        <w:t xml:space="preserve">ллюстрации, представляющие темы, не отраженные в публикациях и (или) самые выигрышные достижения. Поскольку годовой и финальный отчет подаются и рецензируются вместе, </w:t>
      </w:r>
      <w:r w:rsidR="00F77AAC">
        <w:t xml:space="preserve">на </w:t>
      </w:r>
      <w:r w:rsidR="006E54BC">
        <w:t xml:space="preserve">иллюстрации </w:t>
      </w:r>
      <w:r w:rsidR="004B49B0">
        <w:t xml:space="preserve">в приложении можно будет </w:t>
      </w:r>
      <w:r w:rsidR="00F77AAC">
        <w:t>ссылаться</w:t>
      </w:r>
      <w:r w:rsidR="006E54BC">
        <w:t xml:space="preserve"> </w:t>
      </w:r>
      <w:r w:rsidR="00F77AAC">
        <w:t xml:space="preserve">и </w:t>
      </w:r>
      <w:r w:rsidR="006E54BC">
        <w:t>в годовом отчете.</w:t>
      </w:r>
      <w:r w:rsidR="00AA73DB">
        <w:t xml:space="preserve"> </w:t>
      </w:r>
    </w:p>
    <w:p w:rsidR="00134130" w:rsidRDefault="00AA73DB">
      <w:r>
        <w:t>Условные названия иллюстраций</w:t>
      </w:r>
      <w:r w:rsidR="000D2A95">
        <w:t xml:space="preserve"> (блоков иллюстраций)</w:t>
      </w:r>
      <w:r>
        <w:t xml:space="preserve">, </w:t>
      </w:r>
      <w:r w:rsidR="00603B6B">
        <w:t>которые обязательно должны быть</w:t>
      </w:r>
      <w:r w:rsidR="00C06C9A">
        <w:t xml:space="preserve"> (в скобках авторы, </w:t>
      </w:r>
      <w:proofErr w:type="spellStart"/>
      <w:r w:rsidR="00C06C9A">
        <w:t>Нэлия</w:t>
      </w:r>
      <w:proofErr w:type="spellEnd"/>
      <w:r w:rsidR="00C06C9A">
        <w:t xml:space="preserve"> </w:t>
      </w:r>
      <w:proofErr w:type="spellStart"/>
      <w:r w:rsidR="00C06C9A">
        <w:t>Адольфовна</w:t>
      </w:r>
      <w:proofErr w:type="spellEnd"/>
      <w:r w:rsidR="00C06C9A">
        <w:t xml:space="preserve"> и Майорова вместе именованы «ДВ»)</w:t>
      </w:r>
      <w:r w:rsidR="00603B6B">
        <w:t>.</w:t>
      </w:r>
      <w:r w:rsidR="000D2A95">
        <w:t xml:space="preserve"> </w:t>
      </w:r>
    </w:p>
    <w:p w:rsidR="006E54BC" w:rsidRDefault="006E54BC">
      <w:r>
        <w:t>1. Морская мозаичная гибридная зона в пространстве и времени (</w:t>
      </w:r>
      <w:proofErr w:type="spellStart"/>
      <w:r>
        <w:rPr>
          <w:lang w:val="en-US"/>
        </w:rPr>
        <w:t>Mytilus</w:t>
      </w:r>
      <w:proofErr w:type="spellEnd"/>
      <w:r w:rsidRPr="006E54BC">
        <w:t xml:space="preserve"> </w:t>
      </w:r>
      <w:r>
        <w:rPr>
          <w:lang w:val="en-US"/>
        </w:rPr>
        <w:t>edulis</w:t>
      </w:r>
      <w:r w:rsidRPr="006E54BC">
        <w:t xml:space="preserve">, </w:t>
      </w:r>
      <w:r>
        <w:rPr>
          <w:lang w:val="en-US"/>
        </w:rPr>
        <w:t>M</w:t>
      </w:r>
      <w:r w:rsidRPr="006E54BC">
        <w:t xml:space="preserve">. </w:t>
      </w:r>
      <w:proofErr w:type="spellStart"/>
      <w:r>
        <w:rPr>
          <w:lang w:val="en-US"/>
        </w:rPr>
        <w:t>trossulus</w:t>
      </w:r>
      <w:proofErr w:type="spellEnd"/>
      <w:r w:rsidRPr="00657876">
        <w:t xml:space="preserve">, </w:t>
      </w:r>
      <w:r>
        <w:t>Кольский залив Баренцева моря). Карта с частотами М</w:t>
      </w:r>
      <w:r w:rsidR="00657876">
        <w:t xml:space="preserve">Е и МТ в поселениях в разные годы исследования, график с динамикой </w:t>
      </w:r>
      <w:r w:rsidR="00657876">
        <w:rPr>
          <w:lang w:val="en-US"/>
        </w:rPr>
        <w:t>MT</w:t>
      </w:r>
      <w:r w:rsidR="00657876" w:rsidRPr="00657876">
        <w:t xml:space="preserve"> </w:t>
      </w:r>
      <w:r w:rsidR="00657876">
        <w:t>в индивидуальных генерациях с регрессионной моделью, графики с зависимостью степени гибридизации от «солености» (</w:t>
      </w:r>
      <w:r w:rsidR="00603B6B">
        <w:t>кута залива</w:t>
      </w:r>
      <w:r w:rsidR="00657876">
        <w:t>)</w:t>
      </w:r>
      <w:r w:rsidR="00CB4C6D">
        <w:t xml:space="preserve"> по всем данным</w:t>
      </w:r>
      <w:r w:rsidR="00657876">
        <w:t>.</w:t>
      </w:r>
      <w:r w:rsidR="00965E3D">
        <w:t xml:space="preserve"> (Юля, Хайтов, Марина)</w:t>
      </w:r>
    </w:p>
    <w:p w:rsidR="00CE4831" w:rsidRDefault="004B49B0">
      <w:r>
        <w:t xml:space="preserve">2. </w:t>
      </w:r>
      <w:r w:rsidR="00AA73DB">
        <w:t xml:space="preserve">Гибридизация и </w:t>
      </w:r>
      <w:proofErr w:type="spellStart"/>
      <w:r w:rsidR="00AA73DB">
        <w:t>интрогрессия</w:t>
      </w:r>
      <w:proofErr w:type="spellEnd"/>
      <w:r w:rsidR="00AA73DB">
        <w:t xml:space="preserve"> у морских сельдей </w:t>
      </w:r>
      <w:r w:rsidR="00E54A1D">
        <w:t>(</w:t>
      </w:r>
      <w:r w:rsidR="00D36F82">
        <w:rPr>
          <w:lang w:val="en-US"/>
        </w:rPr>
        <w:t>C</w:t>
      </w:r>
      <w:r w:rsidR="00D36F82" w:rsidRPr="00D36F82">
        <w:t xml:space="preserve">. </w:t>
      </w:r>
      <w:proofErr w:type="spellStart"/>
      <w:r w:rsidR="00D36F82" w:rsidRPr="00D36F82">
        <w:t>harengus</w:t>
      </w:r>
      <w:proofErr w:type="spellEnd"/>
      <w:r w:rsidR="00D36F82" w:rsidRPr="00D36F82">
        <w:t xml:space="preserve">, </w:t>
      </w:r>
      <w:r w:rsidR="00D36F82">
        <w:rPr>
          <w:lang w:val="en-US"/>
        </w:rPr>
        <w:t>C</w:t>
      </w:r>
      <w:r w:rsidR="00D36F82" w:rsidRPr="00D36F82">
        <w:t xml:space="preserve">. </w:t>
      </w:r>
      <w:proofErr w:type="spellStart"/>
      <w:r w:rsidR="00D36F82" w:rsidRPr="00D36F82">
        <w:t>pallasii</w:t>
      </w:r>
      <w:proofErr w:type="spellEnd"/>
      <w:r w:rsidR="00E54A1D">
        <w:t xml:space="preserve">) </w:t>
      </w:r>
      <w:r w:rsidR="00AA73DB">
        <w:t>север</w:t>
      </w:r>
      <w:r w:rsidR="00E54A1D">
        <w:t>н</w:t>
      </w:r>
      <w:r w:rsidR="00AA73DB">
        <w:t>о</w:t>
      </w:r>
      <w:r w:rsidR="00E54A1D">
        <w:t>й</w:t>
      </w:r>
      <w:r w:rsidR="00AA73DB">
        <w:t xml:space="preserve"> Европы. </w:t>
      </w:r>
      <w:r w:rsidR="00E54A1D">
        <w:t>Карта и е</w:t>
      </w:r>
      <w:r w:rsidR="00AA73DB">
        <w:t xml:space="preserve">динообразно оформленные графики </w:t>
      </w:r>
      <w:r w:rsidR="00AA73DB">
        <w:rPr>
          <w:lang w:val="en-US"/>
        </w:rPr>
        <w:t>Structure</w:t>
      </w:r>
      <w:r w:rsidR="00AA73DB" w:rsidRPr="00AA73DB">
        <w:t xml:space="preserve"> </w:t>
      </w:r>
      <w:r w:rsidR="00603B6B">
        <w:t xml:space="preserve">(доля генов </w:t>
      </w:r>
      <w:proofErr w:type="spellStart"/>
      <w:r w:rsidR="00603B6B">
        <w:rPr>
          <w:lang w:val="en-US"/>
        </w:rPr>
        <w:t>harengus</w:t>
      </w:r>
      <w:proofErr w:type="spellEnd"/>
      <w:r w:rsidR="00603B6B" w:rsidRPr="00603B6B">
        <w:t>/</w:t>
      </w:r>
      <w:proofErr w:type="spellStart"/>
      <w:r w:rsidR="00603B6B">
        <w:rPr>
          <w:lang w:val="en-US"/>
        </w:rPr>
        <w:t>pallasii</w:t>
      </w:r>
      <w:proofErr w:type="spellEnd"/>
      <w:r w:rsidR="00603B6B">
        <w:t xml:space="preserve">) </w:t>
      </w:r>
      <w:r w:rsidR="00AA73DB">
        <w:t xml:space="preserve">для всех </w:t>
      </w:r>
      <w:proofErr w:type="spellStart"/>
      <w:r w:rsidR="00AA73DB">
        <w:t>генотипированных</w:t>
      </w:r>
      <w:proofErr w:type="spellEnd"/>
      <w:r w:rsidR="00AA73DB">
        <w:t xml:space="preserve"> </w:t>
      </w:r>
      <w:r w:rsidR="00603B6B">
        <w:t xml:space="preserve">рыб </w:t>
      </w:r>
      <w:r w:rsidR="00AA73DB">
        <w:t>с указанием</w:t>
      </w:r>
      <w:r w:rsidR="00CE4831">
        <w:t>,</w:t>
      </w:r>
      <w:r w:rsidR="00AA73DB">
        <w:t xml:space="preserve"> для изученных в этом отношении</w:t>
      </w:r>
      <w:r w:rsidR="00CE4831">
        <w:t>,</w:t>
      </w:r>
      <w:r w:rsidR="00AA73DB">
        <w:t xml:space="preserve"> числа позвонков и </w:t>
      </w:r>
      <w:proofErr w:type="spellStart"/>
      <w:r w:rsidR="00AA73DB">
        <w:t>мтДНК</w:t>
      </w:r>
      <w:proofErr w:type="spellEnd"/>
      <w:r w:rsidR="00AA73DB">
        <w:t xml:space="preserve"> генотипов. </w:t>
      </w:r>
      <w:r w:rsidR="00965E3D">
        <w:t xml:space="preserve">(Стрелков, </w:t>
      </w:r>
      <w:proofErr w:type="spellStart"/>
      <w:r w:rsidR="00965E3D">
        <w:t>Лайус</w:t>
      </w:r>
      <w:proofErr w:type="spellEnd"/>
      <w:r w:rsidR="00965E3D">
        <w:t>)</w:t>
      </w:r>
    </w:p>
    <w:p w:rsidR="00603B6B" w:rsidRDefault="00603B6B">
      <w:r>
        <w:t xml:space="preserve">3. </w:t>
      </w:r>
      <w:r w:rsidR="005F3BA2" w:rsidRPr="005F3BA2">
        <w:t xml:space="preserve">Гибридизация и </w:t>
      </w:r>
      <w:proofErr w:type="spellStart"/>
      <w:r w:rsidR="005F3BA2" w:rsidRPr="005F3BA2">
        <w:t>интрогрессия</w:t>
      </w:r>
      <w:proofErr w:type="spellEnd"/>
      <w:r w:rsidR="005F3BA2">
        <w:t xml:space="preserve"> у </w:t>
      </w:r>
      <w:r w:rsidR="00E54A1D">
        <w:t>балтийских ракушек</w:t>
      </w:r>
      <w:r w:rsidR="00A856C1" w:rsidRPr="00A856C1">
        <w:t xml:space="preserve"> </w:t>
      </w:r>
      <w:r w:rsidR="00A856C1">
        <w:t xml:space="preserve">комплекса </w:t>
      </w:r>
      <w:proofErr w:type="spellStart"/>
      <w:r w:rsidR="00A856C1">
        <w:rPr>
          <w:lang w:val="en-US"/>
        </w:rPr>
        <w:t>Macoma</w:t>
      </w:r>
      <w:proofErr w:type="spellEnd"/>
      <w:r w:rsidR="00A856C1" w:rsidRPr="00A856C1">
        <w:t xml:space="preserve"> </w:t>
      </w:r>
      <w:proofErr w:type="spellStart"/>
      <w:r w:rsidR="00A856C1">
        <w:rPr>
          <w:lang w:val="en-US"/>
        </w:rPr>
        <w:t>balthica</w:t>
      </w:r>
      <w:proofErr w:type="spellEnd"/>
      <w:r w:rsidR="00A856C1">
        <w:t xml:space="preserve">. </w:t>
      </w:r>
      <w:r w:rsidR="00A856C1" w:rsidRPr="00A856C1">
        <w:t>Карта</w:t>
      </w:r>
      <w:r w:rsidR="00A856C1">
        <w:t>,</w:t>
      </w:r>
      <w:r w:rsidR="00A856C1" w:rsidRPr="00A856C1">
        <w:t xml:space="preserve">  единообразно оформленные графики </w:t>
      </w:r>
      <w:r w:rsidR="00A856C1">
        <w:t xml:space="preserve">иерархической типа </w:t>
      </w:r>
      <w:proofErr w:type="spellStart"/>
      <w:r w:rsidR="00A856C1" w:rsidRPr="00A856C1">
        <w:t>Structure</w:t>
      </w:r>
      <w:proofErr w:type="spellEnd"/>
      <w:r w:rsidR="00A856C1">
        <w:t xml:space="preserve"> </w:t>
      </w:r>
      <w:r w:rsidR="00930380" w:rsidRPr="00930380">
        <w:t xml:space="preserve">с указанием, где это возможно, </w:t>
      </w:r>
      <w:proofErr w:type="spellStart"/>
      <w:r w:rsidR="00930380" w:rsidRPr="00930380">
        <w:t>мтДНК</w:t>
      </w:r>
      <w:proofErr w:type="spellEnd"/>
      <w:r w:rsidR="00930380" w:rsidRPr="00930380">
        <w:t xml:space="preserve"> генотипов</w:t>
      </w:r>
      <w:r w:rsidR="00930380">
        <w:t>,</w:t>
      </w:r>
      <w:r w:rsidR="00930380" w:rsidRPr="00930380">
        <w:t xml:space="preserve"> </w:t>
      </w:r>
      <w:r w:rsidR="00A856C1">
        <w:t xml:space="preserve">и что-нибудь  ассоциирующееся с функциональным анализом дивергенции типа ядерно-цитоплазматического неравновесия.  </w:t>
      </w:r>
      <w:r w:rsidR="00965E3D">
        <w:t>(Юрченко, Стрелков)</w:t>
      </w:r>
    </w:p>
    <w:p w:rsidR="008257A3" w:rsidRPr="008257A3" w:rsidRDefault="008257A3">
      <w:r>
        <w:t xml:space="preserve">4. </w:t>
      </w:r>
      <w:r w:rsidRPr="005F3BA2">
        <w:t xml:space="preserve">Гибридизация и </w:t>
      </w:r>
      <w:proofErr w:type="spellStart"/>
      <w:r w:rsidRPr="005F3BA2">
        <w:t>интрогрессия</w:t>
      </w:r>
      <w:proofErr w:type="spellEnd"/>
      <w:r>
        <w:t xml:space="preserve"> у мидий р. </w:t>
      </w:r>
      <w:proofErr w:type="spellStart"/>
      <w:r>
        <w:rPr>
          <w:lang w:val="en-US"/>
        </w:rPr>
        <w:t>Mytilus</w:t>
      </w:r>
      <w:proofErr w:type="spellEnd"/>
      <w:r w:rsidRPr="008257A3">
        <w:t xml:space="preserve"> </w:t>
      </w:r>
      <w:r>
        <w:t xml:space="preserve">северо-восточной Европы. </w:t>
      </w:r>
      <w:r w:rsidRPr="008257A3">
        <w:t xml:space="preserve">Карта,  единообразно оформленные графики </w:t>
      </w:r>
      <w:proofErr w:type="spellStart"/>
      <w:r w:rsidRPr="008257A3">
        <w:t>Structure</w:t>
      </w:r>
      <w:proofErr w:type="spellEnd"/>
      <w:r>
        <w:t xml:space="preserve"> для всех </w:t>
      </w:r>
      <w:proofErr w:type="spellStart"/>
      <w:r>
        <w:rPr>
          <w:lang w:val="en-US"/>
        </w:rPr>
        <w:t>kasp</w:t>
      </w:r>
      <w:proofErr w:type="spellEnd"/>
      <w:r w:rsidRPr="008257A3">
        <w:t>-</w:t>
      </w:r>
      <w:proofErr w:type="spellStart"/>
      <w:r>
        <w:t>типированных</w:t>
      </w:r>
      <w:proofErr w:type="spellEnd"/>
      <w:r>
        <w:t xml:space="preserve"> выборок, включая ногу и </w:t>
      </w:r>
      <w:proofErr w:type="spellStart"/>
      <w:r>
        <w:t>гемолимфу</w:t>
      </w:r>
      <w:proofErr w:type="spellEnd"/>
      <w:r>
        <w:t xml:space="preserve"> «</w:t>
      </w:r>
      <w:r>
        <w:rPr>
          <w:lang w:val="en-US"/>
        </w:rPr>
        <w:t>BTN</w:t>
      </w:r>
      <w:r w:rsidRPr="008257A3">
        <w:t>-</w:t>
      </w:r>
      <w:r>
        <w:rPr>
          <w:lang w:val="en-US"/>
        </w:rPr>
        <w:t>suggested</w:t>
      </w:r>
      <w:r>
        <w:t>» мидий с указанием</w:t>
      </w:r>
      <w:r w:rsidRPr="008257A3">
        <w:t>,</w:t>
      </w:r>
      <w:r>
        <w:t xml:space="preserve"> где это возможно, </w:t>
      </w:r>
      <w:r w:rsidR="00F77AAC">
        <w:t xml:space="preserve">и </w:t>
      </w:r>
      <w:proofErr w:type="spellStart"/>
      <w:r>
        <w:t>мтДНК</w:t>
      </w:r>
      <w:proofErr w:type="spellEnd"/>
      <w:r w:rsidRPr="008257A3">
        <w:t xml:space="preserve"> </w:t>
      </w:r>
      <w:r>
        <w:t>генотип</w:t>
      </w:r>
      <w:r w:rsidR="00B36828">
        <w:t>ов</w:t>
      </w:r>
      <w:r>
        <w:t>.</w:t>
      </w:r>
      <w:r w:rsidR="00965E3D">
        <w:t xml:space="preserve"> (Стрелков, </w:t>
      </w:r>
      <w:proofErr w:type="spellStart"/>
      <w:r w:rsidR="00965E3D">
        <w:t>Лайус</w:t>
      </w:r>
      <w:proofErr w:type="spellEnd"/>
      <w:r w:rsidR="00965E3D">
        <w:t>)</w:t>
      </w:r>
    </w:p>
    <w:p w:rsidR="00A856C1" w:rsidRDefault="008257A3">
      <w:r>
        <w:t>5</w:t>
      </w:r>
      <w:r w:rsidR="00A856C1">
        <w:t xml:space="preserve">. Карта исследований </w:t>
      </w:r>
      <w:r w:rsidR="00A856C1">
        <w:rPr>
          <w:lang w:val="en-US"/>
        </w:rPr>
        <w:t>BTN</w:t>
      </w:r>
      <w:r w:rsidR="00A856C1" w:rsidRPr="00A856C1">
        <w:t xml:space="preserve"> </w:t>
      </w:r>
      <w:r w:rsidR="00A856C1">
        <w:t xml:space="preserve">в северных морях. </w:t>
      </w:r>
      <w:proofErr w:type="gramStart"/>
      <w:r w:rsidR="00A856C1">
        <w:rPr>
          <w:lang w:val="en-US"/>
        </w:rPr>
        <w:t>Polar</w:t>
      </w:r>
      <w:r w:rsidR="00A856C1" w:rsidRPr="00A856C1">
        <w:t>-</w:t>
      </w:r>
      <w:r w:rsidR="00A856C1">
        <w:rPr>
          <w:lang w:val="en-US"/>
        </w:rPr>
        <w:t>view</w:t>
      </w:r>
      <w:r w:rsidR="00A856C1" w:rsidRPr="00A856C1">
        <w:t xml:space="preserve"> </w:t>
      </w:r>
      <w:r w:rsidR="00A856C1">
        <w:rPr>
          <w:lang w:val="en-US"/>
        </w:rPr>
        <w:t>map</w:t>
      </w:r>
      <w:r w:rsidR="00A856C1" w:rsidRPr="00A856C1">
        <w:t xml:space="preserve"> </w:t>
      </w:r>
      <w:r w:rsidR="00A856C1">
        <w:t>как для Кольской статьи с двумя врезками – Кольский з-в и околоток Магадана. Места исследований, объемы наших выборок</w:t>
      </w:r>
      <w:r w:rsidR="00A856C1" w:rsidRPr="00A856C1">
        <w:t xml:space="preserve"> (</w:t>
      </w:r>
      <w:r w:rsidR="00A856C1">
        <w:t>можно как в Кольской статье</w:t>
      </w:r>
      <w:r w:rsidR="00A856C1" w:rsidRPr="00A856C1">
        <w:t>)</w:t>
      </w:r>
      <w:r w:rsidR="00A856C1">
        <w:t xml:space="preserve">, наличие </w:t>
      </w:r>
      <w:r w:rsidR="00A856C1">
        <w:rPr>
          <w:lang w:val="en-US"/>
        </w:rPr>
        <w:t>BTN</w:t>
      </w:r>
      <w:r w:rsidR="00A856C1" w:rsidRPr="00A856C1">
        <w:t xml:space="preserve">1 </w:t>
      </w:r>
      <w:r w:rsidR="00A856C1">
        <w:t xml:space="preserve">и </w:t>
      </w:r>
      <w:r w:rsidR="00A856C1">
        <w:rPr>
          <w:lang w:val="en-US"/>
        </w:rPr>
        <w:t>BTN</w:t>
      </w:r>
      <w:r w:rsidR="00A856C1" w:rsidRPr="00A856C1">
        <w:t>2</w:t>
      </w:r>
      <w:r w:rsidR="00A856C1">
        <w:t>, суммарная зараженность (%).</w:t>
      </w:r>
      <w:proofErr w:type="gramEnd"/>
      <w:r w:rsidR="00965E3D">
        <w:t xml:space="preserve"> (</w:t>
      </w:r>
      <w:proofErr w:type="spellStart"/>
      <w:r w:rsidR="00965E3D">
        <w:t>Сказина</w:t>
      </w:r>
      <w:proofErr w:type="spellEnd"/>
      <w:r w:rsidR="00965E3D">
        <w:t>)</w:t>
      </w:r>
    </w:p>
    <w:p w:rsidR="00F77AAC" w:rsidRPr="00F77AAC" w:rsidRDefault="00F77AAC">
      <w:proofErr w:type="gramStart"/>
      <w:r>
        <w:t xml:space="preserve">Помимо этого, желательны блоки </w:t>
      </w:r>
      <w:r w:rsidR="00965E3D">
        <w:t>иллюстраций:</w:t>
      </w:r>
      <w:r>
        <w:t xml:space="preserve"> </w:t>
      </w:r>
      <w:r w:rsidR="00965E3D">
        <w:t xml:space="preserve">(1) с </w:t>
      </w:r>
      <w:proofErr w:type="spellStart"/>
      <w:r>
        <w:t>мтДНК</w:t>
      </w:r>
      <w:proofErr w:type="spellEnd"/>
      <w:r>
        <w:t xml:space="preserve"> изменчивостью у </w:t>
      </w:r>
      <w:r>
        <w:rPr>
          <w:lang w:val="en-US"/>
        </w:rPr>
        <w:t>BTN</w:t>
      </w:r>
      <w:r w:rsidRPr="00F77AAC">
        <w:t xml:space="preserve"> </w:t>
      </w:r>
      <w:r>
        <w:t xml:space="preserve">и Кольских </w:t>
      </w:r>
      <w:r>
        <w:rPr>
          <w:lang w:val="en-US"/>
        </w:rPr>
        <w:t>M</w:t>
      </w:r>
      <w:r w:rsidRPr="00F77AAC">
        <w:t xml:space="preserve">. </w:t>
      </w:r>
      <w:proofErr w:type="spellStart"/>
      <w:r>
        <w:rPr>
          <w:lang w:val="en-US"/>
        </w:rPr>
        <w:t>trossulus</w:t>
      </w:r>
      <w:proofErr w:type="spellEnd"/>
      <w:r w:rsidRPr="00F77AAC">
        <w:t xml:space="preserve"> </w:t>
      </w:r>
      <w:r>
        <w:t>(</w:t>
      </w:r>
      <w:proofErr w:type="spellStart"/>
      <w:r>
        <w:t>Сказина</w:t>
      </w:r>
      <w:proofErr w:type="spellEnd"/>
      <w:r>
        <w:t xml:space="preserve">) </w:t>
      </w:r>
      <w:r w:rsidR="00965E3D">
        <w:t xml:space="preserve">и (2) с гистологическими/цитологическими красивыми препаратами и графиком либо таблицей с цитологическими статистиками (плоидность неопластических клеток, ядерно-цитоплазматическое отношение у больных и здоровых </w:t>
      </w:r>
      <w:proofErr w:type="spellStart"/>
      <w:r w:rsidR="00965E3D">
        <w:t>гемоцитов</w:t>
      </w:r>
      <w:proofErr w:type="spellEnd"/>
      <w:r w:rsidR="00965E3D">
        <w:t xml:space="preserve">) у мидий с </w:t>
      </w:r>
      <w:r w:rsidR="00965E3D">
        <w:rPr>
          <w:lang w:val="en-US"/>
        </w:rPr>
        <w:t>DN</w:t>
      </w:r>
      <w:r w:rsidR="00965E3D" w:rsidRPr="00965E3D">
        <w:t xml:space="preserve"> </w:t>
      </w:r>
      <w:r w:rsidR="00965E3D">
        <w:t xml:space="preserve">разной этиологии (линии и штаммы </w:t>
      </w:r>
      <w:r w:rsidR="00965E3D">
        <w:rPr>
          <w:lang w:val="en-US"/>
        </w:rPr>
        <w:t>BTN</w:t>
      </w:r>
      <w:r w:rsidR="00965E3D">
        <w:t>, спонтанная неоплазия)</w:t>
      </w:r>
      <w:r w:rsidR="00965E3D" w:rsidRPr="00965E3D">
        <w:t xml:space="preserve"> </w:t>
      </w:r>
      <w:r w:rsidR="00965E3D">
        <w:t>в разных географических популяциях.</w:t>
      </w:r>
      <w:proofErr w:type="gramEnd"/>
      <w:r w:rsidR="00965E3D">
        <w:t xml:space="preserve"> (</w:t>
      </w:r>
      <w:r w:rsidR="00C06C9A">
        <w:t>ДВ</w:t>
      </w:r>
      <w:r w:rsidR="00965E3D">
        <w:t xml:space="preserve">)  </w:t>
      </w:r>
    </w:p>
    <w:p w:rsidR="00536DDE" w:rsidRDefault="00234526">
      <w:r>
        <w:t xml:space="preserve">К иллюстрациям - развернутые подписи. </w:t>
      </w:r>
      <w:r w:rsidR="00536DDE">
        <w:t>Делать другие иллюстрации не возбраняется, но лучше словами сказать</w:t>
      </w:r>
      <w:r>
        <w:t>.</w:t>
      </w:r>
    </w:p>
    <w:p w:rsidR="00AB41FA" w:rsidRPr="00AB41FA" w:rsidRDefault="00AB41FA">
      <w:pPr>
        <w:rPr>
          <w:b/>
        </w:rPr>
      </w:pPr>
      <w:r w:rsidRPr="00AB41FA">
        <w:rPr>
          <w:b/>
        </w:rPr>
        <w:t>Годовой отчет.</w:t>
      </w:r>
    </w:p>
    <w:p w:rsidR="00536DDE" w:rsidRDefault="00536DDE">
      <w:r>
        <w:lastRenderedPageBreak/>
        <w:t xml:space="preserve">В годовом отчете три существенных формы для заполнения: (1) </w:t>
      </w:r>
      <w:r w:rsidRPr="00536DDE">
        <w:t>Сведения о фактическом выполнении плана работы в отчетный период</w:t>
      </w:r>
      <w:r>
        <w:t>, (2)</w:t>
      </w:r>
      <w:r w:rsidRPr="00536DDE">
        <w:t>Сведения о достигнутых конкретных научных результатах в отчетном периоде</w:t>
      </w:r>
      <w:r>
        <w:t xml:space="preserve"> и (3) </w:t>
      </w:r>
      <w:r w:rsidRPr="00536DDE">
        <w:t>Описание выполненных в отчетном периоде работ и полученных научных результатов для публикации на сайте РНФ</w:t>
      </w:r>
      <w:r>
        <w:t>. Писать для всех трех форм</w:t>
      </w:r>
      <w:r w:rsidR="00234526">
        <w:t>, отталкиваясь от заявленных плана и ожидаемых результатов (таблица)</w:t>
      </w:r>
      <w:r>
        <w:t xml:space="preserve">. В таблице </w:t>
      </w:r>
      <w:r w:rsidR="00234526">
        <w:t xml:space="preserve">также </w:t>
      </w:r>
      <w:r>
        <w:t>указан</w:t>
      </w:r>
      <w:r w:rsidR="00234526">
        <w:t xml:space="preserve">ы ответственные авторы </w:t>
      </w:r>
      <w:r w:rsidR="00C06C9A">
        <w:t>(</w:t>
      </w:r>
      <w:r w:rsidR="00C06C9A" w:rsidRPr="00C06C9A">
        <w:rPr>
          <w:shd w:val="clear" w:color="auto" w:fill="FFFF00"/>
        </w:rPr>
        <w:t xml:space="preserve">дальневосточные дополнительно выделены </w:t>
      </w:r>
      <w:proofErr w:type="gramStart"/>
      <w:r w:rsidR="00C06C9A" w:rsidRPr="00C06C9A">
        <w:rPr>
          <w:shd w:val="clear" w:color="auto" w:fill="FFFF00"/>
        </w:rPr>
        <w:t>желтым</w:t>
      </w:r>
      <w:proofErr w:type="gramEnd"/>
      <w:r w:rsidR="00C06C9A">
        <w:t xml:space="preserve">) </w:t>
      </w:r>
      <w:r w:rsidR="00234526">
        <w:t>и</w:t>
      </w:r>
      <w:r>
        <w:t xml:space="preserve"> желательный объем текста для формы (1). Те</w:t>
      </w:r>
      <w:proofErr w:type="gramStart"/>
      <w:r>
        <w:t>кст дл</w:t>
      </w:r>
      <w:proofErr w:type="gramEnd"/>
      <w:r>
        <w:t>я формы (2) писать вдвое короче, а для (3) вообще одну-две фразы.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191"/>
        <w:gridCol w:w="3227"/>
        <w:gridCol w:w="2153"/>
      </w:tblGrid>
      <w:tr w:rsidR="007513DF" w:rsidRPr="000D2A95" w:rsidTr="00B460EF">
        <w:tc>
          <w:tcPr>
            <w:tcW w:w="2189" w:type="pct"/>
          </w:tcPr>
          <w:p w:rsidR="00234526" w:rsidRPr="000D2A95" w:rsidRDefault="00234526" w:rsidP="0045253B">
            <w:r w:rsidRPr="00234526">
              <w:t>Заявленный в проекте план работы научного исследования на отчетный период</w:t>
            </w:r>
          </w:p>
        </w:tc>
        <w:tc>
          <w:tcPr>
            <w:tcW w:w="1686" w:type="pct"/>
          </w:tcPr>
          <w:p w:rsidR="00234526" w:rsidRPr="000D2A95" w:rsidRDefault="00234526" w:rsidP="0045253B">
            <w:r w:rsidRPr="00234526">
              <w:t>Заявленные научные результаты на конец отчетного периода</w:t>
            </w:r>
          </w:p>
        </w:tc>
        <w:tc>
          <w:tcPr>
            <w:tcW w:w="1124" w:type="pct"/>
          </w:tcPr>
          <w:p w:rsidR="00234526" w:rsidRPr="000D2A95" w:rsidRDefault="000019F9" w:rsidP="0045253B">
            <w:r>
              <w:t>Исполнители, объем</w:t>
            </w:r>
          </w:p>
        </w:tc>
      </w:tr>
      <w:tr w:rsidR="000019F9" w:rsidRPr="000D2A95" w:rsidTr="000019F9">
        <w:tc>
          <w:tcPr>
            <w:tcW w:w="5000" w:type="pct"/>
            <w:gridSpan w:val="3"/>
          </w:tcPr>
          <w:p w:rsidR="000019F9" w:rsidRPr="000D2A95" w:rsidRDefault="000019F9" w:rsidP="0045253B">
            <w:r w:rsidRPr="000D2A95">
              <w:t>1.1. Продолжить наблюдения за динамикой «</w:t>
            </w:r>
            <w:proofErr w:type="spellStart"/>
            <w:r w:rsidRPr="000D2A95">
              <w:t>криптических</w:t>
            </w:r>
            <w:proofErr w:type="spellEnd"/>
            <w:r w:rsidRPr="000D2A95">
              <w:t xml:space="preserve">» видов мидий </w:t>
            </w:r>
            <w:proofErr w:type="spellStart"/>
            <w:r w:rsidRPr="000D2A95">
              <w:t>Mytilus</w:t>
            </w:r>
            <w:proofErr w:type="spellEnd"/>
            <w:r w:rsidRPr="000D2A95">
              <w:t xml:space="preserve"> </w:t>
            </w:r>
            <w:proofErr w:type="spellStart"/>
            <w:r w:rsidRPr="000D2A95">
              <w:t>edulis</w:t>
            </w:r>
            <w:proofErr w:type="spellEnd"/>
            <w:r w:rsidRPr="000D2A95">
              <w:t xml:space="preserve"> и M. </w:t>
            </w:r>
            <w:proofErr w:type="spellStart"/>
            <w:r w:rsidRPr="000D2A95">
              <w:t>trossulus</w:t>
            </w:r>
            <w:proofErr w:type="spellEnd"/>
            <w:r w:rsidRPr="000D2A95">
              <w:t xml:space="preserve"> и гибридной зоны между ними в водах Кольского полуострова. </w:t>
            </w:r>
          </w:p>
        </w:tc>
      </w:tr>
      <w:tr w:rsidR="007513DF" w:rsidRPr="000D2A95" w:rsidTr="00B460EF">
        <w:tc>
          <w:tcPr>
            <w:tcW w:w="2189" w:type="pct"/>
          </w:tcPr>
          <w:p w:rsidR="00234526" w:rsidRPr="000D2A95" w:rsidRDefault="00234526" w:rsidP="0045253B">
            <w:r w:rsidRPr="000D2A95">
              <w:t xml:space="preserve">1.1.1 Динамика видов. В Белом море продолжить наблюдения за таксономической структурой четырех мониторинговых поселений в вершине Кандалакшского залива и </w:t>
            </w:r>
            <w:proofErr w:type="spellStart"/>
            <w:r w:rsidRPr="000D2A95">
              <w:t>переописать</w:t>
            </w:r>
            <w:proofErr w:type="spellEnd"/>
            <w:r w:rsidRPr="000D2A95">
              <w:t xml:space="preserve"> состав поселений из точек генетических исследований 2000-2010 гг., не изученных в 2021 году. Завершить анализ данных о распределении видов в водах Кандалакшского залива, выявить средовые факторы, регулирующие таксономический состав смешанных поселений.</w:t>
            </w:r>
          </w:p>
        </w:tc>
        <w:tc>
          <w:tcPr>
            <w:tcW w:w="1686" w:type="pct"/>
          </w:tcPr>
          <w:p w:rsidR="00234526" w:rsidRDefault="000019F9" w:rsidP="000019F9">
            <w:r w:rsidRPr="000019F9">
              <w:t>Завершен анализ массив</w:t>
            </w:r>
            <w:r>
              <w:t>а</w:t>
            </w:r>
            <w:r w:rsidRPr="000019F9">
              <w:t xml:space="preserve"> данных </w:t>
            </w:r>
            <w:r>
              <w:t>п</w:t>
            </w:r>
            <w:r w:rsidRPr="000019F9">
              <w:t>о распределению видов в водах Кандалакшского залива в связи с градие</w:t>
            </w:r>
            <w:r>
              <w:t>нтами основных факторов среды</w:t>
            </w:r>
          </w:p>
        </w:tc>
        <w:tc>
          <w:tcPr>
            <w:tcW w:w="1124" w:type="pct"/>
          </w:tcPr>
          <w:p w:rsidR="00234526" w:rsidRPr="000D2A95" w:rsidRDefault="00234526" w:rsidP="009433C9">
            <w:r>
              <w:t xml:space="preserve">Хайтов </w:t>
            </w:r>
            <w:r w:rsidR="009433C9">
              <w:t xml:space="preserve">½ </w:t>
            </w:r>
            <w:r>
              <w:t>страницы</w:t>
            </w:r>
          </w:p>
        </w:tc>
      </w:tr>
      <w:tr w:rsidR="007513DF" w:rsidRPr="000D2A95" w:rsidTr="00B460EF">
        <w:tc>
          <w:tcPr>
            <w:tcW w:w="2189" w:type="pct"/>
          </w:tcPr>
          <w:p w:rsidR="00234526" w:rsidRPr="000D2A95" w:rsidRDefault="00234526" w:rsidP="0045253B">
            <w:r w:rsidRPr="000D2A95">
              <w:t>В Баренцевом море продолжить подробное картирование распределения видов в южной части Кольского залива.</w:t>
            </w:r>
            <w:r>
              <w:t xml:space="preserve"> </w:t>
            </w:r>
            <w:r w:rsidRPr="000D2A95">
              <w:t>Проанализировать богатые «</w:t>
            </w:r>
            <w:proofErr w:type="spellStart"/>
            <w:r w:rsidRPr="000D2A95">
              <w:t>малолокусные</w:t>
            </w:r>
            <w:proofErr w:type="spellEnd"/>
            <w:r w:rsidRPr="000D2A95">
              <w:t>» (</w:t>
            </w:r>
            <w:proofErr w:type="spellStart"/>
            <w:r w:rsidRPr="000D2A95">
              <w:t>аллозимные</w:t>
            </w:r>
            <w:proofErr w:type="spellEnd"/>
            <w:r w:rsidRPr="000D2A95">
              <w:t>) данные проекта по Кольской гибридной зоне для ответа на вопрос: как менялась, за годы исследований, генотипическая структура отдельных генераций мидий в разных точках залива.</w:t>
            </w:r>
          </w:p>
        </w:tc>
        <w:tc>
          <w:tcPr>
            <w:tcW w:w="1686" w:type="pct"/>
          </w:tcPr>
          <w:p w:rsidR="00234526" w:rsidRDefault="000019F9" w:rsidP="00234526">
            <w:r w:rsidRPr="000019F9">
              <w:t>Проанализированы богатые «</w:t>
            </w:r>
            <w:proofErr w:type="spellStart"/>
            <w:r w:rsidRPr="000019F9">
              <w:t>малолокусные</w:t>
            </w:r>
            <w:proofErr w:type="spellEnd"/>
            <w:r w:rsidRPr="000019F9">
              <w:t>» (</w:t>
            </w:r>
            <w:proofErr w:type="spellStart"/>
            <w:r w:rsidRPr="000019F9">
              <w:t>аллозимные</w:t>
            </w:r>
            <w:proofErr w:type="spellEnd"/>
            <w:r w:rsidRPr="000019F9">
              <w:t>) данные проекта по Кольской гибридной зоне, для ответа на вопрос: как менялась, за годы исследований, генотипическая структура отдельных генераций мидий в разных точках залива.</w:t>
            </w:r>
          </w:p>
        </w:tc>
        <w:tc>
          <w:tcPr>
            <w:tcW w:w="1124" w:type="pct"/>
          </w:tcPr>
          <w:p w:rsidR="00234526" w:rsidRPr="000D2A95" w:rsidRDefault="00234526" w:rsidP="00930380">
            <w:r>
              <w:t xml:space="preserve">Юля </w:t>
            </w:r>
            <w:r w:rsidR="00930380">
              <w:t xml:space="preserve">½ </w:t>
            </w:r>
            <w:r>
              <w:t>страницы и ссылка на иллюстрацию 1. Здесь же ввернуть про анализ связи между гибридизацией и расстоянием от кута.</w:t>
            </w:r>
          </w:p>
        </w:tc>
      </w:tr>
      <w:tr w:rsidR="007513DF" w:rsidRPr="000D2A95" w:rsidTr="00B460EF">
        <w:tc>
          <w:tcPr>
            <w:tcW w:w="2189" w:type="pct"/>
          </w:tcPr>
          <w:p w:rsidR="00234526" w:rsidRPr="000D2A95" w:rsidRDefault="00234526" w:rsidP="00234526">
            <w:r w:rsidRPr="000D2A95">
              <w:t xml:space="preserve">Завершить анализ данных о </w:t>
            </w:r>
            <w:proofErr w:type="spellStart"/>
            <w:r w:rsidRPr="000D2A95">
              <w:t>биотопическом</w:t>
            </w:r>
            <w:proofErr w:type="spellEnd"/>
            <w:r w:rsidRPr="000D2A95">
              <w:t xml:space="preserve"> распределении M. </w:t>
            </w:r>
            <w:proofErr w:type="spellStart"/>
            <w:r w:rsidRPr="000D2A95">
              <w:t>edulis</w:t>
            </w:r>
            <w:proofErr w:type="spellEnd"/>
            <w:r w:rsidRPr="000D2A95">
              <w:t xml:space="preserve"> и M. </w:t>
            </w:r>
            <w:proofErr w:type="spellStart"/>
            <w:r w:rsidRPr="000D2A95">
              <w:t>trossulus</w:t>
            </w:r>
            <w:proofErr w:type="spellEnd"/>
            <w:r w:rsidRPr="000D2A95">
              <w:t xml:space="preserve"> в губе </w:t>
            </w:r>
            <w:proofErr w:type="spellStart"/>
            <w:r w:rsidRPr="000D2A95">
              <w:t>Тюва</w:t>
            </w:r>
            <w:proofErr w:type="spellEnd"/>
            <w:r w:rsidRPr="000D2A95">
              <w:t xml:space="preserve"> Кольского залива, динамике их </w:t>
            </w:r>
            <w:proofErr w:type="spellStart"/>
            <w:r w:rsidRPr="000D2A95">
              <w:t>симпатрических</w:t>
            </w:r>
            <w:proofErr w:type="spellEnd"/>
            <w:r w:rsidRPr="000D2A95">
              <w:t xml:space="preserve"> поселений за 2004-2018 гг. и динамике популяций мидий района </w:t>
            </w:r>
            <w:proofErr w:type="spellStart"/>
            <w:r w:rsidRPr="000D2A95">
              <w:t>Тювы</w:t>
            </w:r>
            <w:proofErr w:type="spellEnd"/>
            <w:r w:rsidRPr="000D2A95">
              <w:t xml:space="preserve"> за все время научных исследований (1930-2010 гг.). </w:t>
            </w:r>
          </w:p>
        </w:tc>
        <w:tc>
          <w:tcPr>
            <w:tcW w:w="1686" w:type="pct"/>
          </w:tcPr>
          <w:p w:rsidR="00234526" w:rsidRDefault="000019F9" w:rsidP="00234526">
            <w:r w:rsidRPr="000019F9">
              <w:t xml:space="preserve">Завершен анализ массива данных по </w:t>
            </w:r>
            <w:proofErr w:type="spellStart"/>
            <w:r w:rsidRPr="000019F9">
              <w:t>биотопическому</w:t>
            </w:r>
            <w:proofErr w:type="spellEnd"/>
            <w:r w:rsidRPr="000019F9">
              <w:t xml:space="preserve"> распределению видов в губе </w:t>
            </w:r>
            <w:proofErr w:type="spellStart"/>
            <w:r w:rsidRPr="000019F9">
              <w:t>Тюва</w:t>
            </w:r>
            <w:proofErr w:type="spellEnd"/>
            <w:r w:rsidRPr="000019F9">
              <w:t xml:space="preserve"> Кольского залива, динамике их </w:t>
            </w:r>
            <w:proofErr w:type="spellStart"/>
            <w:r w:rsidRPr="000019F9">
              <w:t>симпатрических</w:t>
            </w:r>
            <w:proofErr w:type="spellEnd"/>
            <w:r w:rsidRPr="000019F9">
              <w:t xml:space="preserve"> поселений за 2004-2018 гг. и динамике популяций мидий района </w:t>
            </w:r>
            <w:proofErr w:type="spellStart"/>
            <w:r w:rsidRPr="000019F9">
              <w:t>Тювы</w:t>
            </w:r>
            <w:proofErr w:type="spellEnd"/>
            <w:r w:rsidRPr="000019F9">
              <w:t xml:space="preserve"> за все время научных исследований (1930-2010 гг.).</w:t>
            </w:r>
          </w:p>
        </w:tc>
        <w:tc>
          <w:tcPr>
            <w:tcW w:w="1124" w:type="pct"/>
          </w:tcPr>
          <w:p w:rsidR="00234526" w:rsidRPr="000D2A95" w:rsidRDefault="00234526" w:rsidP="00930380">
            <w:r>
              <w:t xml:space="preserve">Юля, </w:t>
            </w:r>
            <w:r w:rsidR="009433C9">
              <w:t>½</w:t>
            </w:r>
            <w:r w:rsidR="00930380">
              <w:t xml:space="preserve"> </w:t>
            </w:r>
            <w:r>
              <w:t xml:space="preserve">страницы и ссылка на </w:t>
            </w:r>
            <w:r w:rsidRPr="006943C6">
              <w:rPr>
                <w:b/>
              </w:rPr>
              <w:t>препринт</w:t>
            </w:r>
            <w:r>
              <w:t>, если будет</w:t>
            </w:r>
          </w:p>
        </w:tc>
      </w:tr>
      <w:tr w:rsidR="007513DF" w:rsidRPr="000D2A95" w:rsidTr="00B460EF">
        <w:tc>
          <w:tcPr>
            <w:tcW w:w="2189" w:type="pct"/>
          </w:tcPr>
          <w:p w:rsidR="00234526" w:rsidRPr="000D2A95" w:rsidRDefault="00234526" w:rsidP="0045253B">
            <w:r w:rsidRPr="000D2A95">
              <w:t xml:space="preserve">1.1.2 Анализ паттернов гибридизации. Увеличить объем </w:t>
            </w:r>
            <w:proofErr w:type="spellStart"/>
            <w:r w:rsidRPr="000D2A95">
              <w:t>мультилокусных</w:t>
            </w:r>
            <w:proofErr w:type="spellEnd"/>
            <w:r w:rsidRPr="000D2A95">
              <w:t xml:space="preserve"> (KASP) данных о генотипической структуре выборок из гибридных зон. Выборки должны удовлетворять следующим критериям: быть смешанными (M. </w:t>
            </w:r>
            <w:proofErr w:type="spellStart"/>
            <w:r w:rsidRPr="000D2A95">
              <w:t>edulis</w:t>
            </w:r>
            <w:proofErr w:type="spellEnd"/>
            <w:r w:rsidRPr="000D2A95">
              <w:t xml:space="preserve">, </w:t>
            </w:r>
            <w:r w:rsidRPr="000D2A95">
              <w:lastRenderedPageBreak/>
              <w:t xml:space="preserve">M. </w:t>
            </w:r>
            <w:proofErr w:type="spellStart"/>
            <w:r w:rsidRPr="000D2A95">
              <w:t>trossulus</w:t>
            </w:r>
            <w:proofErr w:type="spellEnd"/>
            <w:r w:rsidRPr="000D2A95">
              <w:t xml:space="preserve">), представлять контрастные местообитания; также желательно, чтобы у животных был известен пол. </w:t>
            </w:r>
          </w:p>
        </w:tc>
        <w:tc>
          <w:tcPr>
            <w:tcW w:w="1686" w:type="pct"/>
          </w:tcPr>
          <w:p w:rsidR="00234526" w:rsidRPr="00234526" w:rsidRDefault="000019F9" w:rsidP="0045253B">
            <w:r w:rsidRPr="000019F9">
              <w:lastRenderedPageBreak/>
              <w:t xml:space="preserve">Увеличен объем </w:t>
            </w:r>
            <w:proofErr w:type="spellStart"/>
            <w:r w:rsidRPr="000019F9">
              <w:t>мультилокусных</w:t>
            </w:r>
            <w:proofErr w:type="spellEnd"/>
            <w:r w:rsidRPr="000019F9">
              <w:t xml:space="preserve"> (KASP) данных о генотипической структуре выборок из гибридных зон (минимум 200 генотипов). В выборках из контрастных </w:t>
            </w:r>
            <w:r w:rsidRPr="000019F9">
              <w:lastRenderedPageBreak/>
              <w:t>местообитаний оценены частоты гибридов, их разнообразие, а также связь между генотипом и полом мидий.</w:t>
            </w:r>
          </w:p>
        </w:tc>
        <w:tc>
          <w:tcPr>
            <w:tcW w:w="1124" w:type="pct"/>
          </w:tcPr>
          <w:p w:rsidR="00234526" w:rsidRPr="000D2A95" w:rsidRDefault="00234526" w:rsidP="008257A3">
            <w:r w:rsidRPr="00234526">
              <w:lastRenderedPageBreak/>
              <w:t xml:space="preserve">Юля, </w:t>
            </w:r>
            <w:r w:rsidR="009433C9">
              <w:t xml:space="preserve">¼ </w:t>
            </w:r>
            <w:r w:rsidRPr="00234526">
              <w:t>страницы</w:t>
            </w:r>
            <w:r w:rsidR="008257A3">
              <w:t xml:space="preserve"> и ссылка на иллюстрацию 4</w:t>
            </w:r>
          </w:p>
        </w:tc>
      </w:tr>
      <w:tr w:rsidR="006943C6" w:rsidRPr="000D2A95" w:rsidTr="006943C6">
        <w:tc>
          <w:tcPr>
            <w:tcW w:w="5000" w:type="pct"/>
            <w:gridSpan w:val="3"/>
          </w:tcPr>
          <w:p w:rsidR="006943C6" w:rsidRPr="000D2A95" w:rsidRDefault="006943C6" w:rsidP="0045253B">
            <w:r w:rsidRPr="000D2A95">
              <w:lastRenderedPageBreak/>
              <w:t>1.2</w:t>
            </w:r>
            <w:proofErr w:type="gramStart"/>
            <w:r w:rsidRPr="000D2A95">
              <w:t xml:space="preserve"> П</w:t>
            </w:r>
            <w:proofErr w:type="gramEnd"/>
            <w:r w:rsidRPr="000D2A95">
              <w:t xml:space="preserve">роверить гипотезы о заходах атлантической сельди C. </w:t>
            </w:r>
            <w:proofErr w:type="spellStart"/>
            <w:r w:rsidRPr="000D2A95">
              <w:t>harengus</w:t>
            </w:r>
            <w:proofErr w:type="spellEnd"/>
            <w:r w:rsidRPr="000D2A95">
              <w:t xml:space="preserve"> в Белое море и ее гибридизации с беломорской сельдью C. </w:t>
            </w:r>
            <w:proofErr w:type="spellStart"/>
            <w:r w:rsidRPr="000D2A95">
              <w:t>pallasii</w:t>
            </w:r>
            <w:proofErr w:type="spellEnd"/>
            <w:r w:rsidRPr="000D2A95">
              <w:t xml:space="preserve"> в настоящее время.</w:t>
            </w:r>
          </w:p>
        </w:tc>
      </w:tr>
      <w:tr w:rsidR="007513DF" w:rsidRPr="000D2A95" w:rsidTr="00B460EF">
        <w:tc>
          <w:tcPr>
            <w:tcW w:w="2189" w:type="pct"/>
          </w:tcPr>
          <w:p w:rsidR="00234526" w:rsidRPr="000D2A95" w:rsidRDefault="00234526" w:rsidP="0045253B">
            <w:r w:rsidRPr="000D2A95">
              <w:t xml:space="preserve">На примере коллекционных сборов сельди из разных географических популяций и сборов нерестящейся беломорской сельди 2021 года отработать новые ядерные и </w:t>
            </w:r>
            <w:proofErr w:type="spellStart"/>
            <w:r w:rsidRPr="000D2A95">
              <w:t>митохондриальные</w:t>
            </w:r>
            <w:proofErr w:type="spellEnd"/>
            <w:r w:rsidRPr="000D2A95">
              <w:t xml:space="preserve"> маркеры, информативные для различения C. </w:t>
            </w:r>
            <w:proofErr w:type="spellStart"/>
            <w:r w:rsidRPr="000D2A95">
              <w:t>pallasii</w:t>
            </w:r>
            <w:proofErr w:type="spellEnd"/>
            <w:r w:rsidRPr="000D2A95">
              <w:t xml:space="preserve"> и C. </w:t>
            </w:r>
            <w:proofErr w:type="spellStart"/>
            <w:r w:rsidRPr="000D2A95">
              <w:t>harengus</w:t>
            </w:r>
            <w:proofErr w:type="spellEnd"/>
            <w:r w:rsidRPr="000D2A95">
              <w:t xml:space="preserve">. </w:t>
            </w:r>
            <w:proofErr w:type="spellStart"/>
            <w:r w:rsidRPr="000D2A95">
              <w:t>Генотипировать</w:t>
            </w:r>
            <w:proofErr w:type="spellEnd"/>
            <w:r w:rsidRPr="000D2A95">
              <w:t xml:space="preserve"> сельдей с разным числом позвонков из сборов 2021 г., проверить таксономический статус рыб с повышенным числом позвонков, убедиться в наличии/отсутствии в сборах генотипов C. </w:t>
            </w:r>
            <w:proofErr w:type="spellStart"/>
            <w:r w:rsidRPr="000D2A95">
              <w:t>harengus</w:t>
            </w:r>
            <w:proofErr w:type="spellEnd"/>
            <w:r w:rsidRPr="000D2A95">
              <w:t xml:space="preserve"> и межвидовых гибридов ранних поколений.</w:t>
            </w:r>
          </w:p>
        </w:tc>
        <w:tc>
          <w:tcPr>
            <w:tcW w:w="1686" w:type="pct"/>
          </w:tcPr>
          <w:p w:rsidR="00234526" w:rsidRPr="000D2A95" w:rsidRDefault="00B460EF" w:rsidP="0045253B">
            <w:r w:rsidRPr="00B460EF">
              <w:t xml:space="preserve">Проверены гипотезы о заходах атлантической сельди </w:t>
            </w:r>
            <w:proofErr w:type="spellStart"/>
            <w:r w:rsidRPr="00B460EF">
              <w:t>Clupea</w:t>
            </w:r>
            <w:proofErr w:type="spellEnd"/>
            <w:r w:rsidRPr="00B460EF">
              <w:t xml:space="preserve"> </w:t>
            </w:r>
            <w:proofErr w:type="spellStart"/>
            <w:r w:rsidRPr="00B460EF">
              <w:t>harengus</w:t>
            </w:r>
            <w:proofErr w:type="spellEnd"/>
            <w:r w:rsidRPr="00B460EF">
              <w:t xml:space="preserve"> в Белое море и ее гибридизации с беломорской сельдью C. </w:t>
            </w:r>
            <w:proofErr w:type="spellStart"/>
            <w:r w:rsidRPr="00B460EF">
              <w:t>pallasii</w:t>
            </w:r>
            <w:proofErr w:type="spellEnd"/>
            <w:r w:rsidRPr="00B460EF">
              <w:t xml:space="preserve"> в настоящее время. На примере коллекционных сборов сельди из разных географических популяций и сборов нерестящейся беломорской сельди 2021 года отработаны новые ядерные и </w:t>
            </w:r>
            <w:proofErr w:type="spellStart"/>
            <w:r w:rsidRPr="00B460EF">
              <w:t>митохондриальные</w:t>
            </w:r>
            <w:proofErr w:type="spellEnd"/>
            <w:r w:rsidRPr="00B460EF">
              <w:t xml:space="preserve"> маркеры, информативные для различения C. </w:t>
            </w:r>
            <w:proofErr w:type="spellStart"/>
            <w:r w:rsidRPr="00B460EF">
              <w:t>pallasii</w:t>
            </w:r>
            <w:proofErr w:type="spellEnd"/>
            <w:r w:rsidRPr="00B460EF">
              <w:t xml:space="preserve"> и C. </w:t>
            </w:r>
            <w:proofErr w:type="spellStart"/>
            <w:r w:rsidRPr="00B460EF">
              <w:t>harengus</w:t>
            </w:r>
            <w:proofErr w:type="spellEnd"/>
            <w:r w:rsidRPr="00B460EF">
              <w:t xml:space="preserve">. </w:t>
            </w:r>
            <w:proofErr w:type="spellStart"/>
            <w:r w:rsidRPr="00B460EF">
              <w:t>Генотипированы</w:t>
            </w:r>
            <w:proofErr w:type="spellEnd"/>
            <w:r w:rsidRPr="00B460EF">
              <w:t xml:space="preserve"> сельди с разным числом позвонков из сборов 2021 г., проверены гипотезы о наличии в сборах генотипов C. </w:t>
            </w:r>
            <w:proofErr w:type="spellStart"/>
            <w:r w:rsidRPr="00B460EF">
              <w:t>harengus</w:t>
            </w:r>
            <w:proofErr w:type="spellEnd"/>
            <w:r w:rsidRPr="00B460EF">
              <w:t xml:space="preserve"> и межвидовых гибридов ранних поколений.</w:t>
            </w:r>
          </w:p>
        </w:tc>
        <w:tc>
          <w:tcPr>
            <w:tcW w:w="1124" w:type="pct"/>
          </w:tcPr>
          <w:p w:rsidR="00234526" w:rsidRPr="000D2A95" w:rsidRDefault="006943C6" w:rsidP="0045253B">
            <w:r>
              <w:t xml:space="preserve">Стрелков, </w:t>
            </w:r>
            <w:proofErr w:type="spellStart"/>
            <w:r w:rsidR="00B460EF">
              <w:t>Лайус</w:t>
            </w:r>
            <w:proofErr w:type="spellEnd"/>
            <w:r w:rsidR="00B460EF">
              <w:t xml:space="preserve"> </w:t>
            </w:r>
            <w:r>
              <w:t>¼ страницы и ссылка на иллюстрацию 2</w:t>
            </w:r>
          </w:p>
        </w:tc>
      </w:tr>
      <w:tr w:rsidR="006943C6" w:rsidRPr="000D2A95" w:rsidTr="006943C6">
        <w:tc>
          <w:tcPr>
            <w:tcW w:w="5000" w:type="pct"/>
            <w:gridSpan w:val="3"/>
          </w:tcPr>
          <w:p w:rsidR="006943C6" w:rsidRPr="000D2A95" w:rsidRDefault="006943C6" w:rsidP="0045253B">
            <w:r w:rsidRPr="000D2A95">
              <w:t xml:space="preserve">Направление 2. Популяционная </w:t>
            </w:r>
            <w:proofErr w:type="spellStart"/>
            <w:r w:rsidRPr="000D2A95">
              <w:t>транскриптомика</w:t>
            </w:r>
            <w:proofErr w:type="spellEnd"/>
            <w:r w:rsidRPr="000D2A95">
              <w:t xml:space="preserve"> </w:t>
            </w:r>
            <w:proofErr w:type="spellStart"/>
            <w:r w:rsidRPr="000D2A95">
              <w:t>Limecola</w:t>
            </w:r>
            <w:proofErr w:type="spellEnd"/>
            <w:r w:rsidRPr="000D2A95">
              <w:t xml:space="preserve"> (</w:t>
            </w:r>
            <w:proofErr w:type="spellStart"/>
            <w:r w:rsidRPr="000D2A95">
              <w:t>Macoma</w:t>
            </w:r>
            <w:proofErr w:type="spellEnd"/>
            <w:r w:rsidRPr="000D2A95">
              <w:t xml:space="preserve">) </w:t>
            </w:r>
            <w:proofErr w:type="spellStart"/>
            <w:r w:rsidRPr="000D2A95">
              <w:t>balthica</w:t>
            </w:r>
            <w:proofErr w:type="spellEnd"/>
            <w:r w:rsidRPr="000D2A95">
              <w:t xml:space="preserve">. </w:t>
            </w:r>
          </w:p>
        </w:tc>
      </w:tr>
      <w:tr w:rsidR="007513DF" w:rsidRPr="000D2A95" w:rsidTr="00B460EF">
        <w:tc>
          <w:tcPr>
            <w:tcW w:w="2189" w:type="pct"/>
          </w:tcPr>
          <w:p w:rsidR="00234526" w:rsidRPr="000D2A95" w:rsidRDefault="00234526" w:rsidP="0045253B">
            <w:r w:rsidRPr="000D2A95">
              <w:t xml:space="preserve">2.1. Завершить анализ данных по популяционной структуре  L. </w:t>
            </w:r>
            <w:proofErr w:type="spellStart"/>
            <w:r w:rsidRPr="000D2A95">
              <w:t>balthica</w:t>
            </w:r>
            <w:proofErr w:type="spellEnd"/>
            <w:r w:rsidRPr="000D2A95">
              <w:t xml:space="preserve">, ядерно-цитоплазматическому неравновесию и </w:t>
            </w:r>
            <w:proofErr w:type="spellStart"/>
            <w:r w:rsidRPr="000D2A95">
              <w:t>интрогрессии</w:t>
            </w:r>
            <w:proofErr w:type="spellEnd"/>
            <w:r w:rsidRPr="000D2A95">
              <w:t xml:space="preserve"> в европейских популяциях, на генофонды которых повлияла гибридизация между двумя эволюционными линиями ракушки.</w:t>
            </w:r>
          </w:p>
        </w:tc>
        <w:tc>
          <w:tcPr>
            <w:tcW w:w="1686" w:type="pct"/>
          </w:tcPr>
          <w:p w:rsidR="00234526" w:rsidRPr="000D2A95" w:rsidRDefault="00B460EF" w:rsidP="0045253B">
            <w:r w:rsidRPr="00B460EF">
              <w:t xml:space="preserve">Завершен анализ популяционной структуры  L. </w:t>
            </w:r>
            <w:proofErr w:type="spellStart"/>
            <w:r w:rsidRPr="00B460EF">
              <w:t>balthica</w:t>
            </w:r>
            <w:proofErr w:type="spellEnd"/>
            <w:r w:rsidRPr="00B460EF">
              <w:t xml:space="preserve">, ядерно-цитоплазматического неравновесия и </w:t>
            </w:r>
            <w:proofErr w:type="spellStart"/>
            <w:r w:rsidRPr="00B460EF">
              <w:t>интрогрессии</w:t>
            </w:r>
            <w:proofErr w:type="spellEnd"/>
            <w:r w:rsidRPr="00B460EF">
              <w:t xml:space="preserve"> в европейских популяциях, на генофонды которых повлияла гибридизация между двумя эволюционными линиями ракушки (по имеющимся данным).</w:t>
            </w:r>
          </w:p>
        </w:tc>
        <w:tc>
          <w:tcPr>
            <w:tcW w:w="1124" w:type="pct"/>
          </w:tcPr>
          <w:p w:rsidR="00234526" w:rsidRPr="000D2A95" w:rsidRDefault="006943C6" w:rsidP="009433C9">
            <w:r>
              <w:t>Юрченко,</w:t>
            </w:r>
            <w:r w:rsidR="000019F9">
              <w:t xml:space="preserve"> </w:t>
            </w:r>
            <w:r w:rsidR="009433C9">
              <w:t xml:space="preserve">½ </w:t>
            </w:r>
            <w:r>
              <w:t>страницы и ссылка на иллюстрацию 3</w:t>
            </w:r>
          </w:p>
        </w:tc>
      </w:tr>
      <w:tr w:rsidR="000019F9" w:rsidRPr="000D2A95" w:rsidTr="000019F9">
        <w:tc>
          <w:tcPr>
            <w:tcW w:w="5000" w:type="pct"/>
            <w:gridSpan w:val="3"/>
          </w:tcPr>
          <w:p w:rsidR="000019F9" w:rsidRPr="000D2A95" w:rsidRDefault="000019F9" w:rsidP="0045253B">
            <w:r w:rsidRPr="000D2A95">
              <w:t xml:space="preserve">Направление 3. Описание варьирования фенотипов. </w:t>
            </w:r>
          </w:p>
        </w:tc>
      </w:tr>
      <w:tr w:rsidR="007513DF" w:rsidRPr="000D2A95" w:rsidTr="00B460EF">
        <w:tc>
          <w:tcPr>
            <w:tcW w:w="2189" w:type="pct"/>
          </w:tcPr>
          <w:p w:rsidR="00234526" w:rsidRPr="000D2A95" w:rsidRDefault="00234526" w:rsidP="0045253B">
            <w:r w:rsidRPr="000D2A95">
              <w:t xml:space="preserve">3.1. </w:t>
            </w:r>
            <w:proofErr w:type="gramStart"/>
            <w:r w:rsidRPr="000D2A95">
              <w:t xml:space="preserve">Для </w:t>
            </w:r>
            <w:proofErr w:type="spellStart"/>
            <w:r w:rsidRPr="000D2A95">
              <w:t>Clupea</w:t>
            </w:r>
            <w:proofErr w:type="spellEnd"/>
            <w:r w:rsidRPr="000D2A95">
              <w:t xml:space="preserve"> из разных европейских популяций, проанализировать связь между генетическим и морфологическим дистанциями с использованием вновь полученных генетических данных.</w:t>
            </w:r>
            <w:proofErr w:type="gramEnd"/>
            <w:r w:rsidRPr="000D2A95">
              <w:t xml:space="preserve"> Для беломорских сельдей 2021 г. сбора, если подтвердится их </w:t>
            </w:r>
            <w:proofErr w:type="gramStart"/>
            <w:r w:rsidRPr="000D2A95">
              <w:t>таксономическая</w:t>
            </w:r>
            <w:proofErr w:type="gramEnd"/>
            <w:r w:rsidRPr="000D2A95">
              <w:t xml:space="preserve"> гетерогенность, провести подробный морфологический сравнительный анализ генотипов по комплексу </w:t>
            </w:r>
            <w:proofErr w:type="spellStart"/>
            <w:r w:rsidRPr="000D2A95">
              <w:t>меристических</w:t>
            </w:r>
            <w:proofErr w:type="spellEnd"/>
            <w:r w:rsidRPr="000D2A95">
              <w:t xml:space="preserve"> признаков, описывающих костные </w:t>
            </w:r>
            <w:r w:rsidRPr="000D2A95">
              <w:lastRenderedPageBreak/>
              <w:t xml:space="preserve">структуры. </w:t>
            </w:r>
            <w:proofErr w:type="gramStart"/>
            <w:r w:rsidRPr="000D2A95">
              <w:t>На всех накопленных по сельди данных провести следующий анализ: разделить общую внутрипопуляционную фенотипическую изменчивость остеологических признаков на факториальный (обусловленный генотипической гетерогенностью и разнообразием условий среды) и стохастический компонент (обусловленный нестабильностью развития), путем использования данных по флуктуирующей асимметрии, и тестировать гипотезу проекта о том, что у гибридов факториальный компонент выше из-за их более высокого генетического разнообразия.</w:t>
            </w:r>
            <w:proofErr w:type="gramEnd"/>
          </w:p>
        </w:tc>
        <w:tc>
          <w:tcPr>
            <w:tcW w:w="1686" w:type="pct"/>
          </w:tcPr>
          <w:p w:rsidR="00234526" w:rsidRPr="000D2A95" w:rsidRDefault="00B460EF" w:rsidP="0045253B">
            <w:proofErr w:type="gramStart"/>
            <w:r w:rsidRPr="00B460EF">
              <w:lastRenderedPageBreak/>
              <w:t xml:space="preserve">Для </w:t>
            </w:r>
            <w:proofErr w:type="spellStart"/>
            <w:r w:rsidRPr="00B460EF">
              <w:t>Clupea</w:t>
            </w:r>
            <w:proofErr w:type="spellEnd"/>
            <w:r w:rsidRPr="00B460EF">
              <w:t xml:space="preserve"> из разных европейских популяций проанализированы связи между генетическим и морфологическим дистанциями с использованием вновь полученных генетических данных.</w:t>
            </w:r>
            <w:proofErr w:type="gramEnd"/>
            <w:r w:rsidRPr="00B460EF">
              <w:t xml:space="preserve"> Для беломорских сельдей 2021 г. сбора, если подтвердится их </w:t>
            </w:r>
            <w:r w:rsidRPr="00B460EF">
              <w:lastRenderedPageBreak/>
              <w:t xml:space="preserve">таксономическая гетерогенность (п. 1.2), проведен подробный морфологический сравнительный анализ разных генотипов по комплексу </w:t>
            </w:r>
            <w:proofErr w:type="spellStart"/>
            <w:r w:rsidRPr="00B460EF">
              <w:t>меристических</w:t>
            </w:r>
            <w:proofErr w:type="spellEnd"/>
            <w:r w:rsidRPr="00B460EF">
              <w:t xml:space="preserve"> признаков, описывающих костные </w:t>
            </w:r>
            <w:proofErr w:type="spellStart"/>
            <w:r w:rsidRPr="00B460EF">
              <w:t>структуры</w:t>
            </w:r>
            <w:proofErr w:type="gramStart"/>
            <w:r w:rsidRPr="00B460EF">
              <w:t>.Н</w:t>
            </w:r>
            <w:proofErr w:type="gramEnd"/>
            <w:r w:rsidRPr="00B460EF">
              <w:t>а</w:t>
            </w:r>
            <w:proofErr w:type="spellEnd"/>
            <w:r w:rsidRPr="00B460EF">
              <w:t xml:space="preserve"> всех накопленных по сельди данных проведен анализ вклада факториального и стохастического компонентов в общую внутрипопуляционную фенотипическую изменчивость остеологических признаков и проверена гипотеза проекта о том, что у гибридов факториальный компонент выше из-за их более высокого генетического разнообразия.</w:t>
            </w:r>
          </w:p>
        </w:tc>
        <w:tc>
          <w:tcPr>
            <w:tcW w:w="1124" w:type="pct"/>
          </w:tcPr>
          <w:p w:rsidR="00234526" w:rsidRPr="000D2A95" w:rsidRDefault="006943C6" w:rsidP="00B460EF">
            <w:proofErr w:type="spellStart"/>
            <w:r>
              <w:lastRenderedPageBreak/>
              <w:t>Лайус</w:t>
            </w:r>
            <w:proofErr w:type="spellEnd"/>
            <w:r w:rsidRPr="006943C6">
              <w:t xml:space="preserve">, </w:t>
            </w:r>
            <w:r w:rsidR="00B460EF">
              <w:t xml:space="preserve">½ </w:t>
            </w:r>
            <w:r w:rsidRPr="006943C6">
              <w:t xml:space="preserve">страницы </w:t>
            </w:r>
            <w:r w:rsidR="00B460EF">
              <w:t>по мотивам прошлогоднего анализа и объективного знания об особенностях «мног</w:t>
            </w:r>
            <w:proofErr w:type="gramStart"/>
            <w:r w:rsidR="00B460EF">
              <w:t>о-</w:t>
            </w:r>
            <w:proofErr w:type="gramEnd"/>
            <w:r w:rsidR="00B460EF">
              <w:t>« и «</w:t>
            </w:r>
            <w:proofErr w:type="spellStart"/>
            <w:r w:rsidR="00B460EF">
              <w:t>малопозвонковых</w:t>
            </w:r>
            <w:proofErr w:type="spellEnd"/>
            <w:r w:rsidR="00B460EF">
              <w:t xml:space="preserve">» сельдей в Белом море (гибридов </w:t>
            </w:r>
            <w:r w:rsidR="00B460EF">
              <w:lastRenderedPageBreak/>
              <w:t>ранних поколений у нас в данных все равно нет)</w:t>
            </w:r>
          </w:p>
        </w:tc>
      </w:tr>
      <w:tr w:rsidR="000019F9" w:rsidRPr="000D2A95" w:rsidTr="000019F9">
        <w:tc>
          <w:tcPr>
            <w:tcW w:w="5000" w:type="pct"/>
            <w:gridSpan w:val="3"/>
          </w:tcPr>
          <w:p w:rsidR="000019F9" w:rsidRPr="000D2A95" w:rsidRDefault="000019F9" w:rsidP="0045253B">
            <w:r w:rsidRPr="000D2A95">
              <w:lastRenderedPageBreak/>
              <w:t>Направление 4. В поисках СТС.</w:t>
            </w:r>
          </w:p>
        </w:tc>
      </w:tr>
      <w:tr w:rsidR="007513DF" w:rsidRPr="000D2A95" w:rsidTr="00B460EF">
        <w:tc>
          <w:tcPr>
            <w:tcW w:w="2189" w:type="pct"/>
          </w:tcPr>
          <w:p w:rsidR="00234526" w:rsidRPr="000D2A95" w:rsidRDefault="00234526" w:rsidP="0045253B">
            <w:r w:rsidRPr="000D2A95">
              <w:t xml:space="preserve">4.1 Продолжение исследования разнообразия и паттернов распределения трансмиссивного рака в популяциях мидий </w:t>
            </w:r>
            <w:proofErr w:type="spellStart"/>
            <w:r w:rsidRPr="000D2A95">
              <w:t>Mytilus</w:t>
            </w:r>
            <w:proofErr w:type="spellEnd"/>
            <w:r w:rsidRPr="000D2A95">
              <w:t xml:space="preserve"> северных и дальневосточных морей России с использованием цитологических и генетических методов диагностики рака. Главные направления работ будут следующие. 4.1.1. Обработать богатые коллекционные сборы 2021 г. из окрестностей Магадана Охотского моря (карта на рис. 4.2.1). 4.1.2. </w:t>
            </w:r>
            <w:proofErr w:type="gramStart"/>
            <w:r w:rsidRPr="000D2A95">
              <w:t>Провести исследование, подобное Магаданскому, нацеленное на поиск “очагов” рака в Кольском заливе Баренцева моря, где по нашим предварительным данным, есть трансмиссивный рак. 4.1.3.</w:t>
            </w:r>
            <w:proofErr w:type="gramEnd"/>
            <w:r w:rsidRPr="000D2A95">
              <w:t xml:space="preserve"> Продолжить поиск трансмиссивного рака в других морях, в первую очередь Белого моря. </w:t>
            </w:r>
          </w:p>
        </w:tc>
        <w:tc>
          <w:tcPr>
            <w:tcW w:w="1686" w:type="pct"/>
          </w:tcPr>
          <w:p w:rsidR="00234526" w:rsidRPr="000D2A95" w:rsidRDefault="00930380" w:rsidP="0045253B">
            <w:r w:rsidRPr="00930380">
              <w:t xml:space="preserve">Получены новые данные по распространению и разнообразию трансмиссивного рака </w:t>
            </w:r>
            <w:proofErr w:type="spellStart"/>
            <w:r w:rsidRPr="00930380">
              <w:t>Mytilus</w:t>
            </w:r>
            <w:proofErr w:type="spellEnd"/>
            <w:r w:rsidRPr="00930380">
              <w:t xml:space="preserve"> в морях России. По свежим и коллекционным сборам проведен поиск «очагов» рака путем подробного картирования инфекции в популяциях мидий окрестностей Магадана в Охотском море и Мурманска в Баренцевом море.</w:t>
            </w:r>
          </w:p>
        </w:tc>
        <w:tc>
          <w:tcPr>
            <w:tcW w:w="1124" w:type="pct"/>
          </w:tcPr>
          <w:p w:rsidR="00234526" w:rsidRPr="000D2A95" w:rsidRDefault="000019F9" w:rsidP="008257A3">
            <w:proofErr w:type="spellStart"/>
            <w:r>
              <w:t>Сказина</w:t>
            </w:r>
            <w:proofErr w:type="spellEnd"/>
            <w:r w:rsidRPr="000019F9">
              <w:t xml:space="preserve">, </w:t>
            </w:r>
            <w:r>
              <w:t>Хайтов</w:t>
            </w:r>
            <w:r w:rsidR="00930380">
              <w:t xml:space="preserve"> (Ирина регрессия)</w:t>
            </w:r>
            <w:r>
              <w:t xml:space="preserve">, </w:t>
            </w:r>
            <w:r w:rsidRPr="000019F9">
              <w:t>до 1 страницы</w:t>
            </w:r>
            <w:r>
              <w:t xml:space="preserve"> и ссылка на иллюстрацию </w:t>
            </w:r>
            <w:r w:rsidR="008257A3">
              <w:t>5</w:t>
            </w:r>
          </w:p>
        </w:tc>
      </w:tr>
      <w:tr w:rsidR="007513DF" w:rsidRPr="000D2A95" w:rsidTr="00B460EF">
        <w:tc>
          <w:tcPr>
            <w:tcW w:w="2189" w:type="pct"/>
          </w:tcPr>
          <w:p w:rsidR="00234526" w:rsidRPr="000D2A95" w:rsidRDefault="00234526" w:rsidP="0045253B">
            <w:r w:rsidRPr="000D2A95">
              <w:t xml:space="preserve">4.2 Отработка </w:t>
            </w:r>
            <w:proofErr w:type="spellStart"/>
            <w:r w:rsidRPr="000D2A95">
              <w:t>секвенирования</w:t>
            </w:r>
            <w:proofErr w:type="spellEnd"/>
            <w:r w:rsidRPr="000D2A95">
              <w:t xml:space="preserve"> фрагментов диагностических для трансмиссивного рака мидий локусов (EF1a, COI, CR) с помощью </w:t>
            </w:r>
            <w:proofErr w:type="spellStart"/>
            <w:r w:rsidRPr="000D2A95">
              <w:t>секвенирования</w:t>
            </w:r>
            <w:proofErr w:type="spellEnd"/>
            <w:r w:rsidRPr="000D2A95">
              <w:t xml:space="preserve"> следующего поколения (NGS) на системе высокопроизводительного </w:t>
            </w:r>
            <w:proofErr w:type="spellStart"/>
            <w:r w:rsidRPr="000D2A95">
              <w:t>полногеномного</w:t>
            </w:r>
            <w:proofErr w:type="spellEnd"/>
            <w:r w:rsidRPr="000D2A95">
              <w:t xml:space="preserve"> </w:t>
            </w:r>
            <w:proofErr w:type="spellStart"/>
            <w:r w:rsidRPr="000D2A95">
              <w:t>секвенирования</w:t>
            </w:r>
            <w:proofErr w:type="spellEnd"/>
            <w:r w:rsidRPr="000D2A95">
              <w:t xml:space="preserve"> </w:t>
            </w:r>
            <w:proofErr w:type="spellStart"/>
            <w:r w:rsidRPr="000D2A95">
              <w:t>MiSeq</w:t>
            </w:r>
            <w:proofErr w:type="spellEnd"/>
            <w:r w:rsidRPr="000D2A95">
              <w:t xml:space="preserve"> </w:t>
            </w:r>
            <w:proofErr w:type="spellStart"/>
            <w:r w:rsidRPr="000D2A95">
              <w:t>Sequencing</w:t>
            </w:r>
            <w:proofErr w:type="spellEnd"/>
            <w:r w:rsidRPr="000D2A95">
              <w:t xml:space="preserve"> </w:t>
            </w:r>
            <w:proofErr w:type="spellStart"/>
            <w:r w:rsidRPr="000D2A95">
              <w:t>System</w:t>
            </w:r>
            <w:proofErr w:type="spellEnd"/>
            <w:r w:rsidRPr="000D2A95">
              <w:t xml:space="preserve"> на базе РЦ “Биобанк” СПбГУ. По задумке, данный подход должен заменить, как более точный, метод молекулярного клонирования, которое сейчас применяется для </w:t>
            </w:r>
            <w:r w:rsidRPr="000D2A95">
              <w:lastRenderedPageBreak/>
              <w:t xml:space="preserve">идентификации нуклеотидных последовательностей раковых и хозяйских аллелей, находящихся в смеси в ПЦР-продукте. Потребуется подбор специфичных </w:t>
            </w:r>
            <w:proofErr w:type="spellStart"/>
            <w:r w:rsidRPr="000D2A95">
              <w:t>праймеров</w:t>
            </w:r>
            <w:proofErr w:type="spellEnd"/>
            <w:r w:rsidRPr="000D2A95">
              <w:t xml:space="preserve"> для амплификации фрагментов не более 500 </w:t>
            </w:r>
            <w:proofErr w:type="spellStart"/>
            <w:r w:rsidRPr="000D2A95">
              <w:t>п.н</w:t>
            </w:r>
            <w:proofErr w:type="spellEnd"/>
            <w:r w:rsidRPr="000D2A95">
              <w:t>. локусов, а также биоинформационного алгоритма обработки полученных данных.</w:t>
            </w:r>
          </w:p>
        </w:tc>
        <w:tc>
          <w:tcPr>
            <w:tcW w:w="1686" w:type="pct"/>
          </w:tcPr>
          <w:p w:rsidR="00234526" w:rsidRPr="000D2A95" w:rsidRDefault="00930380" w:rsidP="0045253B">
            <w:r w:rsidRPr="00930380">
              <w:lastRenderedPageBreak/>
              <w:t xml:space="preserve">На коллекционных и свежих сборах апробирована перспективная методика различения раковых и хозяйских аллелей у мидий, инфицированных трансмиссивным раком, с помощью </w:t>
            </w:r>
            <w:proofErr w:type="spellStart"/>
            <w:r w:rsidRPr="00930380">
              <w:t>секвенирования</w:t>
            </w:r>
            <w:proofErr w:type="spellEnd"/>
            <w:r w:rsidRPr="00930380">
              <w:t xml:space="preserve"> следующего поколения (NGS) на </w:t>
            </w:r>
            <w:proofErr w:type="spellStart"/>
            <w:r w:rsidRPr="00930380">
              <w:t>MiSeq</w:t>
            </w:r>
            <w:proofErr w:type="spellEnd"/>
            <w:r w:rsidRPr="00930380">
              <w:t xml:space="preserve"> </w:t>
            </w:r>
            <w:proofErr w:type="spellStart"/>
            <w:r w:rsidRPr="00930380">
              <w:t>Sequencing</w:t>
            </w:r>
            <w:proofErr w:type="spellEnd"/>
            <w:r w:rsidRPr="00930380">
              <w:t xml:space="preserve"> </w:t>
            </w:r>
            <w:proofErr w:type="spellStart"/>
            <w:r w:rsidRPr="00930380">
              <w:t>System</w:t>
            </w:r>
            <w:proofErr w:type="spellEnd"/>
            <w:r w:rsidRPr="00930380">
              <w:t xml:space="preserve">. Результаты сопоставлены с таковыми, полученными традиционным методом </w:t>
            </w:r>
            <w:r w:rsidRPr="00930380">
              <w:lastRenderedPageBreak/>
              <w:t xml:space="preserve">молекулярного клонирования. В случае удачи, уточнено разнообразие генотипов рака по ядерным и </w:t>
            </w:r>
            <w:proofErr w:type="spellStart"/>
            <w:r w:rsidRPr="00930380">
              <w:t>митохондриальным</w:t>
            </w:r>
            <w:proofErr w:type="spellEnd"/>
            <w:r w:rsidRPr="00930380">
              <w:t xml:space="preserve"> маркерам внутри и между инфицированными мидиями, в том числе из разных географических популяций.</w:t>
            </w:r>
          </w:p>
        </w:tc>
        <w:tc>
          <w:tcPr>
            <w:tcW w:w="1124" w:type="pct"/>
          </w:tcPr>
          <w:p w:rsidR="00234526" w:rsidRPr="000D2A95" w:rsidRDefault="000019F9" w:rsidP="000019F9">
            <w:proofErr w:type="spellStart"/>
            <w:r w:rsidRPr="000019F9">
              <w:lastRenderedPageBreak/>
              <w:t>Сказина</w:t>
            </w:r>
            <w:proofErr w:type="spellEnd"/>
            <w:r w:rsidRPr="000019F9">
              <w:t xml:space="preserve">, </w:t>
            </w:r>
            <w:r>
              <w:t xml:space="preserve">½ </w:t>
            </w:r>
            <w:r w:rsidRPr="000019F9">
              <w:t xml:space="preserve">страницы </w:t>
            </w:r>
          </w:p>
        </w:tc>
      </w:tr>
      <w:tr w:rsidR="007513DF" w:rsidRPr="000D2A95" w:rsidTr="00B460EF">
        <w:tc>
          <w:tcPr>
            <w:tcW w:w="2189" w:type="pct"/>
          </w:tcPr>
          <w:p w:rsidR="00234526" w:rsidRPr="000D2A95" w:rsidRDefault="00234526" w:rsidP="000019F9">
            <w:r w:rsidRPr="000D2A95">
              <w:lastRenderedPageBreak/>
              <w:t xml:space="preserve">4.3 Определение круга генотипов хозяев трансмиссивного рака в гибридной зоне между M. </w:t>
            </w:r>
            <w:proofErr w:type="spellStart"/>
            <w:r w:rsidRPr="000D2A95">
              <w:t>edulis</w:t>
            </w:r>
            <w:proofErr w:type="spellEnd"/>
            <w:r w:rsidRPr="000D2A95">
              <w:t xml:space="preserve"> и M. </w:t>
            </w:r>
            <w:proofErr w:type="spellStart"/>
            <w:r w:rsidRPr="000D2A95">
              <w:t>trossulus</w:t>
            </w:r>
            <w:proofErr w:type="spellEnd"/>
            <w:r w:rsidRPr="000D2A95">
              <w:t xml:space="preserve"> в водах Кольского полуострова (Кольский залив, Белое море). Один из подходов, предложенный </w:t>
            </w:r>
            <w:proofErr w:type="spellStart"/>
            <w:r w:rsidRPr="000D2A95">
              <w:t>Hammel</w:t>
            </w:r>
            <w:proofErr w:type="spellEnd"/>
            <w:r w:rsidRPr="000D2A95">
              <w:t xml:space="preserve"> </w:t>
            </w:r>
            <w:proofErr w:type="spellStart"/>
            <w:r w:rsidRPr="000D2A95">
              <w:t>et</w:t>
            </w:r>
            <w:proofErr w:type="spellEnd"/>
            <w:r w:rsidRPr="000D2A95">
              <w:t xml:space="preserve"> </w:t>
            </w:r>
            <w:proofErr w:type="spellStart"/>
            <w:r w:rsidRPr="000D2A95">
              <w:t>al</w:t>
            </w:r>
            <w:proofErr w:type="spellEnd"/>
            <w:r w:rsidRPr="000D2A95">
              <w:t xml:space="preserve">. 2001 основан на </w:t>
            </w:r>
            <w:proofErr w:type="spellStart"/>
            <w:r w:rsidRPr="000D2A95">
              <w:t>генотипировании</w:t>
            </w:r>
            <w:proofErr w:type="spellEnd"/>
            <w:r w:rsidRPr="000D2A95">
              <w:t xml:space="preserve"> тканей раковых мидий по батареям </w:t>
            </w:r>
            <w:proofErr w:type="spellStart"/>
            <w:r w:rsidRPr="000D2A95">
              <w:t>таксономически</w:t>
            </w:r>
            <w:proofErr w:type="spellEnd"/>
            <w:r w:rsidRPr="000D2A95">
              <w:t xml:space="preserve">-информативных маркеров SNP методом аллель </w:t>
            </w:r>
            <w:proofErr w:type="gramStart"/>
            <w:r w:rsidRPr="000D2A95">
              <w:t>специфичной</w:t>
            </w:r>
            <w:proofErr w:type="gramEnd"/>
            <w:r w:rsidRPr="000D2A95">
              <w:t xml:space="preserve"> ПЦР (KASP). KASP (полу</w:t>
            </w:r>
            <w:proofErr w:type="gramStart"/>
            <w:r w:rsidRPr="000D2A95">
              <w:t>)к</w:t>
            </w:r>
            <w:proofErr w:type="gramEnd"/>
            <w:r w:rsidRPr="000D2A95">
              <w:t xml:space="preserve">оличественно определяет соотношение аллелей в тканях, что теоретически должно позволять отличать </w:t>
            </w:r>
            <w:proofErr w:type="spellStart"/>
            <w:r w:rsidRPr="000D2A95">
              <w:t>гетерозигот</w:t>
            </w:r>
            <w:proofErr w:type="spellEnd"/>
            <w:r w:rsidRPr="000D2A95">
              <w:t xml:space="preserve"> (соотношение 1:1) от химер (соотношение иное). Мы в первую очередь попробуем применить этот подход.</w:t>
            </w:r>
          </w:p>
        </w:tc>
        <w:tc>
          <w:tcPr>
            <w:tcW w:w="1686" w:type="pct"/>
          </w:tcPr>
          <w:p w:rsidR="00234526" w:rsidRPr="000D2A95" w:rsidRDefault="00930380" w:rsidP="0045253B">
            <w:proofErr w:type="gramStart"/>
            <w:r w:rsidRPr="00930380">
              <w:t xml:space="preserve">Апробированы подходы, в первую очередь с использованием метода аллель специфичной ПЦР (KASP), к определению видового генотипа инфицированных трансмиссивным раком мидий из гибридной зоны между M. </w:t>
            </w:r>
            <w:proofErr w:type="spellStart"/>
            <w:r w:rsidRPr="00930380">
              <w:t>edulis</w:t>
            </w:r>
            <w:proofErr w:type="spellEnd"/>
            <w:r w:rsidRPr="00930380">
              <w:t xml:space="preserve"> и M. </w:t>
            </w:r>
            <w:proofErr w:type="spellStart"/>
            <w:r w:rsidRPr="00930380">
              <w:t>trossulus</w:t>
            </w:r>
            <w:proofErr w:type="spellEnd"/>
            <w:r w:rsidRPr="00930380">
              <w:t xml:space="preserve"> в водах Кольского полуострова.</w:t>
            </w:r>
            <w:proofErr w:type="gramEnd"/>
            <w:r w:rsidRPr="00930380">
              <w:t xml:space="preserve"> Проверена гипотеза о заражении раком, эндемичным для инвазивного M. </w:t>
            </w:r>
            <w:proofErr w:type="spellStart"/>
            <w:r w:rsidRPr="00930380">
              <w:t>trossulus</w:t>
            </w:r>
            <w:proofErr w:type="spellEnd"/>
            <w:r w:rsidRPr="00930380">
              <w:t xml:space="preserve">, атлантического вида M. </w:t>
            </w:r>
            <w:proofErr w:type="spellStart"/>
            <w:r w:rsidRPr="00930380">
              <w:t>edulis</w:t>
            </w:r>
            <w:proofErr w:type="spellEnd"/>
            <w:r w:rsidRPr="00930380">
              <w:t xml:space="preserve">, а также гибридов между M. </w:t>
            </w:r>
            <w:proofErr w:type="spellStart"/>
            <w:r w:rsidRPr="00930380">
              <w:t>edulis</w:t>
            </w:r>
            <w:proofErr w:type="spellEnd"/>
            <w:r w:rsidRPr="00930380">
              <w:t xml:space="preserve"> и M. </w:t>
            </w:r>
            <w:proofErr w:type="spellStart"/>
            <w:r w:rsidRPr="00930380">
              <w:t>trossulus</w:t>
            </w:r>
            <w:proofErr w:type="spellEnd"/>
            <w:r w:rsidRPr="00930380">
              <w:t>.</w:t>
            </w:r>
          </w:p>
        </w:tc>
        <w:tc>
          <w:tcPr>
            <w:tcW w:w="1124" w:type="pct"/>
          </w:tcPr>
          <w:p w:rsidR="00234526" w:rsidRPr="007513DF" w:rsidRDefault="008257A3" w:rsidP="00C06C9A">
            <w:proofErr w:type="spellStart"/>
            <w:r>
              <w:t>Сказина</w:t>
            </w:r>
            <w:proofErr w:type="spellEnd"/>
            <w:r>
              <w:t xml:space="preserve">, </w:t>
            </w:r>
            <w:r w:rsidR="007513DF" w:rsidRPr="007513DF">
              <w:t>½</w:t>
            </w:r>
            <w:r w:rsidR="00C06C9A">
              <w:t xml:space="preserve"> </w:t>
            </w:r>
            <w:r w:rsidRPr="008257A3">
              <w:t>страницы</w:t>
            </w:r>
            <w:r>
              <w:t xml:space="preserve"> и ссылка на иллюстрацию 4</w:t>
            </w:r>
            <w:r w:rsidR="007513DF" w:rsidRPr="007513DF">
              <w:t xml:space="preserve">. </w:t>
            </w:r>
            <w:r w:rsidR="007513DF">
              <w:rPr>
                <w:lang w:val="en-US"/>
              </w:rPr>
              <w:t>FM</w:t>
            </w:r>
            <w:r w:rsidR="007513DF" w:rsidRPr="007513DF">
              <w:t>-</w:t>
            </w:r>
            <w:proofErr w:type="spellStart"/>
            <w:r w:rsidR="007513DF">
              <w:rPr>
                <w:lang w:val="en-US"/>
              </w:rPr>
              <w:t>MtDNA</w:t>
            </w:r>
            <w:proofErr w:type="spellEnd"/>
            <w:r w:rsidR="007513DF" w:rsidRPr="007513DF">
              <w:t xml:space="preserve"> </w:t>
            </w:r>
            <w:r w:rsidR="007513DF">
              <w:t>заявить надо,</w:t>
            </w:r>
            <w:r w:rsidR="007513DF" w:rsidRPr="007513DF">
              <w:t xml:space="preserve"> </w:t>
            </w:r>
            <w:r w:rsidR="007513DF">
              <w:t xml:space="preserve">поскольку эта информация будет востребована в финальном отчете; желательна иллюстрация с </w:t>
            </w:r>
            <w:r w:rsidR="007513DF">
              <w:rPr>
                <w:lang w:val="en-US"/>
              </w:rPr>
              <w:t>CR</w:t>
            </w:r>
            <w:r w:rsidR="007513DF">
              <w:t xml:space="preserve"> как в «</w:t>
            </w:r>
            <w:proofErr w:type="spellStart"/>
            <w:r w:rsidR="007513DF">
              <w:t>кольской</w:t>
            </w:r>
            <w:proofErr w:type="spellEnd"/>
            <w:r w:rsidR="007513DF">
              <w:t>» статье</w:t>
            </w:r>
          </w:p>
        </w:tc>
      </w:tr>
      <w:tr w:rsidR="007513DF" w:rsidRPr="000D2A95" w:rsidTr="00C06C9A">
        <w:tc>
          <w:tcPr>
            <w:tcW w:w="2189" w:type="pct"/>
            <w:shd w:val="clear" w:color="auto" w:fill="FFFF00"/>
          </w:tcPr>
          <w:p w:rsidR="00234526" w:rsidRPr="000D2A95" w:rsidRDefault="00234526" w:rsidP="0045253B">
            <w:r w:rsidRPr="000D2A95">
              <w:t>4.4</w:t>
            </w:r>
            <w:proofErr w:type="gramStart"/>
            <w:r w:rsidRPr="000D2A95">
              <w:t xml:space="preserve"> П</w:t>
            </w:r>
            <w:proofErr w:type="gramEnd"/>
            <w:r w:rsidRPr="000D2A95">
              <w:t xml:space="preserve">ровести, методами цитологии и гистологии, сравнительное исследование  диссеминированной неоплазии у мидий, инфицированных разными генетическими линиями трансмиссивного рака (BTN1, BTN2, не-трансмиссивный рак) из популяций мидий дальневосточных морей, где разные формы рака встречаются вместе. </w:t>
            </w:r>
          </w:p>
        </w:tc>
        <w:tc>
          <w:tcPr>
            <w:tcW w:w="1686" w:type="pct"/>
            <w:shd w:val="clear" w:color="auto" w:fill="FFFF00"/>
          </w:tcPr>
          <w:p w:rsidR="00234526" w:rsidRPr="000D2A95" w:rsidRDefault="00930380" w:rsidP="0045253B">
            <w:r w:rsidRPr="00930380">
              <w:t>Проведено сравнительное цитологическое и гистологическое исследование двух эволюционных линий трансмиссивных неоплазий мидий на примере дальневосточных популяций мидий, где эти линии встречаются вместе.</w:t>
            </w:r>
          </w:p>
        </w:tc>
        <w:tc>
          <w:tcPr>
            <w:tcW w:w="1124" w:type="pct"/>
            <w:shd w:val="clear" w:color="auto" w:fill="FFFF00"/>
          </w:tcPr>
          <w:p w:rsidR="00234526" w:rsidRPr="000D2A95" w:rsidRDefault="008257A3" w:rsidP="008257A3">
            <w:r>
              <w:t>ДВ, ½ страницы и ссылка на иллюстрацию, если будет</w:t>
            </w:r>
          </w:p>
        </w:tc>
      </w:tr>
      <w:tr w:rsidR="007513DF" w:rsidRPr="000D2A95" w:rsidTr="00C06C9A">
        <w:tc>
          <w:tcPr>
            <w:tcW w:w="2189" w:type="pct"/>
            <w:shd w:val="clear" w:color="auto" w:fill="FFFF00"/>
          </w:tcPr>
          <w:p w:rsidR="00234526" w:rsidRPr="000D2A95" w:rsidRDefault="00234526" w:rsidP="008257A3">
            <w:r w:rsidRPr="000D2A95">
              <w:t xml:space="preserve">4.5. </w:t>
            </w:r>
            <w:r w:rsidR="008257A3">
              <w:t>П</w:t>
            </w:r>
            <w:r w:rsidRPr="000D2A95">
              <w:t xml:space="preserve">родолжить эксперименты по культивированию раковых </w:t>
            </w:r>
            <w:proofErr w:type="spellStart"/>
            <w:r w:rsidRPr="000D2A95">
              <w:t>гемоцитов</w:t>
            </w:r>
            <w:proofErr w:type="spellEnd"/>
            <w:r w:rsidRPr="000D2A95">
              <w:t xml:space="preserve"> мидий, используя разные клоны трансмиссивного рака и методические заделы прошлых исследований (</w:t>
            </w:r>
            <w:proofErr w:type="spellStart"/>
            <w:r w:rsidRPr="000D2A95">
              <w:t>Walker</w:t>
            </w:r>
            <w:proofErr w:type="spellEnd"/>
            <w:r w:rsidRPr="000D2A95">
              <w:t xml:space="preserve"> </w:t>
            </w:r>
            <w:proofErr w:type="spellStart"/>
            <w:r w:rsidRPr="000D2A95">
              <w:t>et</w:t>
            </w:r>
            <w:proofErr w:type="spellEnd"/>
            <w:r w:rsidRPr="000D2A95">
              <w:t xml:space="preserve"> </w:t>
            </w:r>
            <w:proofErr w:type="spellStart"/>
            <w:r w:rsidRPr="000D2A95">
              <w:t>al</w:t>
            </w:r>
            <w:proofErr w:type="spellEnd"/>
            <w:r w:rsidRPr="000D2A95">
              <w:t xml:space="preserve">. 2009, </w:t>
            </w:r>
            <w:proofErr w:type="spellStart"/>
            <w:r w:rsidRPr="000D2A95">
              <w:t>Odintsova</w:t>
            </w:r>
            <w:proofErr w:type="spellEnd"/>
            <w:r w:rsidRPr="000D2A95">
              <w:t xml:space="preserve"> </w:t>
            </w:r>
            <w:proofErr w:type="spellStart"/>
            <w:r w:rsidRPr="000D2A95">
              <w:t>et</w:t>
            </w:r>
            <w:proofErr w:type="spellEnd"/>
            <w:r w:rsidRPr="000D2A95">
              <w:t xml:space="preserve"> </w:t>
            </w:r>
            <w:proofErr w:type="spellStart"/>
            <w:r w:rsidRPr="000D2A95">
              <w:t>al</w:t>
            </w:r>
            <w:proofErr w:type="spellEnd"/>
            <w:r w:rsidRPr="000D2A95">
              <w:t>. 2017; работы по проекту 2020 г.).</w:t>
            </w:r>
          </w:p>
        </w:tc>
        <w:tc>
          <w:tcPr>
            <w:tcW w:w="1686" w:type="pct"/>
            <w:shd w:val="clear" w:color="auto" w:fill="FFFF00"/>
          </w:tcPr>
          <w:p w:rsidR="00234526" w:rsidRPr="000D2A95" w:rsidRDefault="00930380" w:rsidP="0045253B">
            <w:r w:rsidRPr="00930380">
              <w:t xml:space="preserve">Проведен новый эксперимент по культивированию раковых </w:t>
            </w:r>
            <w:proofErr w:type="spellStart"/>
            <w:r w:rsidRPr="00930380">
              <w:t>гемоцитов</w:t>
            </w:r>
            <w:proofErr w:type="spellEnd"/>
            <w:r w:rsidRPr="00930380">
              <w:t xml:space="preserve"> мидий с использованием разных клонов трансмиссивного рака и подходов, наработанных в предыдущих экспериментах (</w:t>
            </w:r>
            <w:proofErr w:type="spellStart"/>
            <w:r w:rsidRPr="00930380">
              <w:t>Walker</w:t>
            </w:r>
            <w:proofErr w:type="spellEnd"/>
            <w:r w:rsidRPr="00930380">
              <w:t xml:space="preserve"> </w:t>
            </w:r>
            <w:proofErr w:type="spellStart"/>
            <w:r w:rsidRPr="00930380">
              <w:t>et</w:t>
            </w:r>
            <w:proofErr w:type="spellEnd"/>
            <w:r w:rsidRPr="00930380">
              <w:t xml:space="preserve"> </w:t>
            </w:r>
            <w:proofErr w:type="spellStart"/>
            <w:r w:rsidRPr="00930380">
              <w:t>al</w:t>
            </w:r>
            <w:proofErr w:type="spellEnd"/>
            <w:r w:rsidRPr="00930380">
              <w:t xml:space="preserve">. 2009; </w:t>
            </w:r>
            <w:proofErr w:type="spellStart"/>
            <w:r w:rsidRPr="00930380">
              <w:t>Odintsova</w:t>
            </w:r>
            <w:proofErr w:type="spellEnd"/>
            <w:r w:rsidRPr="00930380">
              <w:t xml:space="preserve"> </w:t>
            </w:r>
            <w:proofErr w:type="spellStart"/>
            <w:r w:rsidRPr="00930380">
              <w:t>et</w:t>
            </w:r>
            <w:proofErr w:type="spellEnd"/>
            <w:r w:rsidRPr="00930380">
              <w:t xml:space="preserve"> </w:t>
            </w:r>
            <w:proofErr w:type="spellStart"/>
            <w:r w:rsidRPr="00930380">
              <w:t>al</w:t>
            </w:r>
            <w:proofErr w:type="spellEnd"/>
            <w:r w:rsidRPr="00930380">
              <w:t>. 2017; работы по проекту 2020 г.).</w:t>
            </w:r>
          </w:p>
        </w:tc>
        <w:tc>
          <w:tcPr>
            <w:tcW w:w="1124" w:type="pct"/>
            <w:shd w:val="clear" w:color="auto" w:fill="FFFF00"/>
          </w:tcPr>
          <w:p w:rsidR="00234526" w:rsidRPr="000D2A95" w:rsidRDefault="008257A3" w:rsidP="0045253B">
            <w:r>
              <w:t>ДВ, ½ страницы</w:t>
            </w:r>
          </w:p>
        </w:tc>
      </w:tr>
      <w:tr w:rsidR="007513DF" w:rsidRPr="000D2A95" w:rsidTr="00B460EF">
        <w:tc>
          <w:tcPr>
            <w:tcW w:w="2189" w:type="pct"/>
          </w:tcPr>
          <w:p w:rsidR="00234526" w:rsidRPr="000D2A95" w:rsidRDefault="00234526" w:rsidP="0045253B">
            <w:r w:rsidRPr="000D2A95">
              <w:t xml:space="preserve">4.6. </w:t>
            </w:r>
            <w:proofErr w:type="gramStart"/>
            <w:r w:rsidRPr="000D2A95">
              <w:t xml:space="preserve">Продолжить поиск диссеминированной неоплазии и трансмиссивного рака у маком </w:t>
            </w:r>
            <w:proofErr w:type="spellStart"/>
            <w:r w:rsidRPr="000D2A95">
              <w:t>Limecola</w:t>
            </w:r>
            <w:proofErr w:type="spellEnd"/>
            <w:r w:rsidRPr="000D2A95">
              <w:t xml:space="preserve"> </w:t>
            </w:r>
            <w:proofErr w:type="spellStart"/>
            <w:r w:rsidRPr="000D2A95">
              <w:t>balthica</w:t>
            </w:r>
            <w:proofErr w:type="spellEnd"/>
            <w:r w:rsidRPr="000D2A95">
              <w:t xml:space="preserve"> в Баренцевом море методами проточной </w:t>
            </w:r>
            <w:proofErr w:type="spellStart"/>
            <w:r w:rsidRPr="000D2A95">
              <w:t>цитометрии</w:t>
            </w:r>
            <w:proofErr w:type="spellEnd"/>
            <w:r w:rsidRPr="000D2A95">
              <w:t xml:space="preserve"> и анализа </w:t>
            </w:r>
            <w:proofErr w:type="spellStart"/>
            <w:r w:rsidRPr="000D2A95">
              <w:t>митохондриальной</w:t>
            </w:r>
            <w:proofErr w:type="spellEnd"/>
            <w:r w:rsidRPr="000D2A95">
              <w:t xml:space="preserve"> </w:t>
            </w:r>
            <w:proofErr w:type="spellStart"/>
            <w:r w:rsidRPr="000D2A95">
              <w:t>гетероплазмии</w:t>
            </w:r>
            <w:proofErr w:type="spellEnd"/>
            <w:r w:rsidRPr="000D2A95">
              <w:t>.</w:t>
            </w:r>
            <w:proofErr w:type="gramEnd"/>
            <w:r w:rsidRPr="000D2A95">
              <w:t xml:space="preserve"> Методы </w:t>
            </w:r>
            <w:proofErr w:type="spellStart"/>
            <w:r w:rsidRPr="000D2A95">
              <w:t>генотипирования</w:t>
            </w:r>
            <w:proofErr w:type="spellEnd"/>
            <w:r w:rsidRPr="000D2A95">
              <w:t xml:space="preserve"> придется совершенствовать (добиваться </w:t>
            </w:r>
            <w:r w:rsidRPr="000D2A95">
              <w:lastRenderedPageBreak/>
              <w:t xml:space="preserve">стабильной амплификации полиморфного COIII), а маком искать крупных (&gt;1.5 см), поскольку </w:t>
            </w:r>
            <w:proofErr w:type="gramStart"/>
            <w:r w:rsidRPr="000D2A95">
              <w:t>у</w:t>
            </w:r>
            <w:proofErr w:type="gramEnd"/>
            <w:r w:rsidRPr="000D2A95">
              <w:t xml:space="preserve"> мелких сложно брать </w:t>
            </w:r>
            <w:proofErr w:type="spellStart"/>
            <w:r w:rsidRPr="000D2A95">
              <w:t>гемолимфу</w:t>
            </w:r>
            <w:proofErr w:type="spellEnd"/>
            <w:r w:rsidRPr="000D2A95">
              <w:t>.</w:t>
            </w:r>
          </w:p>
        </w:tc>
        <w:tc>
          <w:tcPr>
            <w:tcW w:w="1686" w:type="pct"/>
          </w:tcPr>
          <w:p w:rsidR="00234526" w:rsidRPr="000D2A95" w:rsidRDefault="00930380" w:rsidP="0045253B">
            <w:r w:rsidRPr="00930380">
              <w:lastRenderedPageBreak/>
              <w:t xml:space="preserve">Методами </w:t>
            </w:r>
            <w:proofErr w:type="gramStart"/>
            <w:r w:rsidRPr="00930380">
              <w:t>проточной</w:t>
            </w:r>
            <w:proofErr w:type="gramEnd"/>
            <w:r w:rsidRPr="00930380">
              <w:t xml:space="preserve"> </w:t>
            </w:r>
            <w:proofErr w:type="spellStart"/>
            <w:r w:rsidRPr="00930380">
              <w:t>цитометрии</w:t>
            </w:r>
            <w:proofErr w:type="spellEnd"/>
            <w:r w:rsidRPr="00930380">
              <w:t xml:space="preserve"> и анализа </w:t>
            </w:r>
            <w:proofErr w:type="spellStart"/>
            <w:r w:rsidRPr="00930380">
              <w:t>митохондриальной</w:t>
            </w:r>
            <w:proofErr w:type="spellEnd"/>
            <w:r w:rsidRPr="00930380">
              <w:t xml:space="preserve"> </w:t>
            </w:r>
            <w:proofErr w:type="spellStart"/>
            <w:r w:rsidRPr="00930380">
              <w:t>гетероплазмии</w:t>
            </w:r>
            <w:proofErr w:type="spellEnd"/>
            <w:r w:rsidRPr="00930380">
              <w:t xml:space="preserve"> изучены новые </w:t>
            </w:r>
            <w:proofErr w:type="spellStart"/>
            <w:r w:rsidRPr="00930380">
              <w:t>макомы</w:t>
            </w:r>
            <w:proofErr w:type="spellEnd"/>
            <w:r w:rsidRPr="00930380">
              <w:t xml:space="preserve"> L. </w:t>
            </w:r>
            <w:proofErr w:type="spellStart"/>
            <w:r w:rsidRPr="00930380">
              <w:t>balthica</w:t>
            </w:r>
            <w:proofErr w:type="spellEnd"/>
            <w:r w:rsidRPr="00930380">
              <w:t xml:space="preserve"> из баренцевоморских популяций, где отмечали диссеминированную </w:t>
            </w:r>
            <w:r w:rsidRPr="00930380">
              <w:lastRenderedPageBreak/>
              <w:t>неоплазию и «</w:t>
            </w:r>
            <w:proofErr w:type="spellStart"/>
            <w:r w:rsidRPr="00930380">
              <w:t>химеризм</w:t>
            </w:r>
            <w:proofErr w:type="spellEnd"/>
            <w:r w:rsidRPr="00930380">
              <w:t xml:space="preserve">» по </w:t>
            </w:r>
            <w:proofErr w:type="spellStart"/>
            <w:r w:rsidRPr="00930380">
              <w:t>транскриптомным</w:t>
            </w:r>
            <w:proofErr w:type="spellEnd"/>
            <w:r w:rsidRPr="00930380">
              <w:t xml:space="preserve"> данным. Сделаны предварительные выводы о наличии/отсутствии СТС у ракушки.</w:t>
            </w:r>
          </w:p>
        </w:tc>
        <w:tc>
          <w:tcPr>
            <w:tcW w:w="1124" w:type="pct"/>
          </w:tcPr>
          <w:p w:rsidR="00234526" w:rsidRPr="000D2A95" w:rsidRDefault="00B36828" w:rsidP="00B36828">
            <w:r>
              <w:lastRenderedPageBreak/>
              <w:t>Стрелков</w:t>
            </w:r>
            <w:r w:rsidR="008257A3">
              <w:t>,</w:t>
            </w:r>
            <w:r>
              <w:t xml:space="preserve"> </w:t>
            </w:r>
            <w:proofErr w:type="spellStart"/>
            <w:r>
              <w:t>Сказина</w:t>
            </w:r>
            <w:proofErr w:type="spellEnd"/>
            <w:r w:rsidR="008257A3">
              <w:t xml:space="preserve"> ¼ страницы</w:t>
            </w:r>
            <w:r>
              <w:t xml:space="preserve"> по мотивам отчета ДВ</w:t>
            </w:r>
            <w:r w:rsidR="00930380">
              <w:t xml:space="preserve"> и Юрченко</w:t>
            </w:r>
          </w:p>
        </w:tc>
      </w:tr>
      <w:tr w:rsidR="007513DF" w:rsidRPr="000D2A95" w:rsidTr="00B460EF">
        <w:tc>
          <w:tcPr>
            <w:tcW w:w="2189" w:type="pct"/>
          </w:tcPr>
          <w:p w:rsidR="00234526" w:rsidRPr="000D2A95" w:rsidRDefault="00234526" w:rsidP="008257A3">
            <w:r w:rsidRPr="000D2A95">
              <w:lastRenderedPageBreak/>
              <w:t xml:space="preserve">4.7. Провести поиск наиболее зараженных раком мидий, </w:t>
            </w:r>
            <w:proofErr w:type="spellStart"/>
            <w:r w:rsidRPr="000D2A95">
              <w:t>секвенировать</w:t>
            </w:r>
            <w:proofErr w:type="spellEnd"/>
            <w:r w:rsidRPr="000D2A95">
              <w:t xml:space="preserve"> </w:t>
            </w:r>
            <w:proofErr w:type="spellStart"/>
            <w:r w:rsidRPr="000D2A95">
              <w:t>транскриптомы</w:t>
            </w:r>
            <w:proofErr w:type="spellEnd"/>
            <w:r w:rsidRPr="000D2A95">
              <w:t xml:space="preserve"> </w:t>
            </w:r>
            <w:proofErr w:type="spellStart"/>
            <w:r w:rsidRPr="000D2A95">
              <w:t>гемолимфы</w:t>
            </w:r>
            <w:proofErr w:type="spellEnd"/>
            <w:r w:rsidRPr="000D2A95">
              <w:t xml:space="preserve"> и мышц ноги этих мидий (не менее пяти раковых мидий), а такж</w:t>
            </w:r>
            <w:r w:rsidR="008257A3">
              <w:t>е</w:t>
            </w:r>
            <w:r w:rsidRPr="000D2A95">
              <w:t xml:space="preserve"> контрольных здоровых мидий. Провести анализ дифференциальной экспрессии и выявить генные пути, наиболее отличающиеся между пораженными раком и здоровыми тканями. Определить на основе </w:t>
            </w:r>
            <w:proofErr w:type="spellStart"/>
            <w:r w:rsidRPr="000D2A95">
              <w:t>транскриптомных</w:t>
            </w:r>
            <w:proofErr w:type="spellEnd"/>
            <w:r w:rsidRPr="000D2A95">
              <w:t xml:space="preserve"> данных ядерные локусы, дифференцированные между разными линиями рака и его хозяевами мидиями.</w:t>
            </w:r>
          </w:p>
        </w:tc>
        <w:tc>
          <w:tcPr>
            <w:tcW w:w="1686" w:type="pct"/>
          </w:tcPr>
          <w:p w:rsidR="00234526" w:rsidRPr="000D2A95" w:rsidRDefault="00930380" w:rsidP="0045253B">
            <w:proofErr w:type="spellStart"/>
            <w:r w:rsidRPr="00930380">
              <w:t>Секвенированы</w:t>
            </w:r>
            <w:proofErr w:type="spellEnd"/>
            <w:r w:rsidRPr="00930380">
              <w:t xml:space="preserve"> </w:t>
            </w:r>
            <w:proofErr w:type="spellStart"/>
            <w:r w:rsidRPr="00930380">
              <w:t>транскриптомы</w:t>
            </w:r>
            <w:proofErr w:type="spellEnd"/>
            <w:r w:rsidRPr="00930380">
              <w:t xml:space="preserve"> </w:t>
            </w:r>
            <w:proofErr w:type="spellStart"/>
            <w:r w:rsidRPr="00930380">
              <w:t>гемолимфы</w:t>
            </w:r>
            <w:proofErr w:type="spellEnd"/>
            <w:r w:rsidRPr="00930380">
              <w:t xml:space="preserve"> и мышц ноги сильно зараженных BTN мидий (не менее пяти мидий) и контрольных здоровых мидий из тех же популяций. Проведен анализ дифференциальной экспрессии, выявлены генные пути, наиболее отличающиеся между пораженными раком и здоровыми тканями. На основе </w:t>
            </w:r>
            <w:proofErr w:type="spellStart"/>
            <w:r w:rsidRPr="00930380">
              <w:t>транскриптомных</w:t>
            </w:r>
            <w:proofErr w:type="spellEnd"/>
            <w:r w:rsidRPr="00930380">
              <w:t xml:space="preserve"> данных выявлены ядерные локусы, наиболее дифференцированные между разными линиями рака и его хозяевами мидиями.</w:t>
            </w:r>
          </w:p>
        </w:tc>
        <w:tc>
          <w:tcPr>
            <w:tcW w:w="1124" w:type="pct"/>
          </w:tcPr>
          <w:p w:rsidR="00234526" w:rsidRPr="000D2A95" w:rsidRDefault="008257A3" w:rsidP="009433C9">
            <w:r>
              <w:t xml:space="preserve">Юрченко, фальсифицировать </w:t>
            </w:r>
            <w:r w:rsidR="00B36828">
              <w:t>на</w:t>
            </w:r>
            <w:r>
              <w:t xml:space="preserve"> </w:t>
            </w:r>
            <w:r w:rsidR="009433C9">
              <w:t xml:space="preserve">½ </w:t>
            </w:r>
            <w:r>
              <w:t>страницы по мотивам прошлогоднего отчета, если не успеть с новыми данными</w:t>
            </w:r>
          </w:p>
        </w:tc>
      </w:tr>
    </w:tbl>
    <w:p w:rsidR="000D2A95" w:rsidRDefault="000D2A95"/>
    <w:p w:rsidR="00AB41FA" w:rsidRPr="00AB41FA" w:rsidRDefault="00CC340A" w:rsidP="005B0E88">
      <w:pPr>
        <w:rPr>
          <w:b/>
        </w:rPr>
      </w:pPr>
      <w:r w:rsidRPr="00AB41FA">
        <w:rPr>
          <w:b/>
        </w:rPr>
        <w:t xml:space="preserve">Годовой отчет. </w:t>
      </w:r>
    </w:p>
    <w:p w:rsidR="00CC340A" w:rsidRDefault="00CC340A" w:rsidP="005B0E88">
      <w:proofErr w:type="gramStart"/>
      <w:r>
        <w:t xml:space="preserve">Три формы. (1) </w:t>
      </w:r>
      <w:r w:rsidRPr="00CC340A">
        <w:t>Содержание фактически проделанной работы, полученные результаты (за все годы, не более 10 стр.)</w:t>
      </w:r>
      <w:r>
        <w:t xml:space="preserve">; (2) </w:t>
      </w:r>
      <w:r w:rsidR="005B0E88" w:rsidRPr="005B0E88">
        <w:t>Основные результаты выполнения проекта (не более 10 стр.)</w:t>
      </w:r>
      <w:r w:rsidR="005B0E88">
        <w:t>; (3) Описание выполненных работ и полученных научных результатов (в том числе степень выполнения проекта) для публикации на сайте РНФ на русском языке (до 3 страниц текста).</w:t>
      </w:r>
      <w:proofErr w:type="gramEnd"/>
      <w:r w:rsidR="005C475B">
        <w:t xml:space="preserve"> Писать, по возможности делая результаты короткими, потому что там еще надо будет писать обобщение (также, см. ниже).</w:t>
      </w:r>
    </w:p>
    <w:p w:rsidR="00ED1108" w:rsidRDefault="000D2A95">
      <w:r>
        <w:t>В годовом отчете</w:t>
      </w:r>
      <w:r w:rsidR="009433C9">
        <w:t>,</w:t>
      </w:r>
      <w:r>
        <w:t xml:space="preserve"> где только можно</w:t>
      </w:r>
      <w:r w:rsidR="009433C9">
        <w:t>,</w:t>
      </w:r>
      <w:r>
        <w:t xml:space="preserve"> </w:t>
      </w:r>
      <w:r w:rsidR="0045253B">
        <w:t xml:space="preserve">хвалить себя («впервые», «беспрецедентно по масштабу», </w:t>
      </w:r>
      <w:proofErr w:type="spellStart"/>
      <w:r w:rsidR="0045253B">
        <w:t>т.пр</w:t>
      </w:r>
      <w:proofErr w:type="spellEnd"/>
      <w:r w:rsidR="0045253B">
        <w:t>.</w:t>
      </w:r>
      <w:proofErr w:type="gramStart"/>
      <w:r w:rsidR="0045253B">
        <w:t xml:space="preserve"> )</w:t>
      </w:r>
      <w:proofErr w:type="gramEnd"/>
      <w:r w:rsidR="0045253B">
        <w:t xml:space="preserve"> и </w:t>
      </w:r>
      <w:r>
        <w:t xml:space="preserve">акцентировать внимание на публикации </w:t>
      </w:r>
      <w:r w:rsidR="009433C9">
        <w:t xml:space="preserve">по проекту </w:t>
      </w:r>
      <w:r>
        <w:t xml:space="preserve">(«подробнее, см. </w:t>
      </w:r>
      <w:proofErr w:type="spellStart"/>
      <w:r>
        <w:rPr>
          <w:lang w:val="en-US"/>
        </w:rPr>
        <w:t>Khaitov</w:t>
      </w:r>
      <w:proofErr w:type="spellEnd"/>
      <w:r w:rsidRPr="000D2A95">
        <w:t xml:space="preserve"> </w:t>
      </w:r>
      <w:r>
        <w:rPr>
          <w:lang w:val="en-US"/>
        </w:rPr>
        <w:t>et</w:t>
      </w:r>
      <w:r w:rsidRPr="000D2A95">
        <w:t xml:space="preserve"> </w:t>
      </w:r>
      <w:r>
        <w:rPr>
          <w:lang w:val="en-US"/>
        </w:rPr>
        <w:t>al</w:t>
      </w:r>
      <w:r w:rsidRPr="000D2A95">
        <w:t>. 2021</w:t>
      </w:r>
      <w:r>
        <w:t>»</w:t>
      </w:r>
      <w:r w:rsidRPr="000D2A95">
        <w:t xml:space="preserve">, </w:t>
      </w:r>
      <w:r>
        <w:t xml:space="preserve">«в развернутом виде, результаты представлены </w:t>
      </w:r>
      <w:r w:rsidRPr="009D0C22">
        <w:rPr>
          <w:color w:val="FF0000"/>
        </w:rPr>
        <w:t xml:space="preserve">в </w:t>
      </w:r>
      <w:proofErr w:type="spellStart"/>
      <w:r w:rsidRPr="009D0C22">
        <w:rPr>
          <w:color w:val="FF0000"/>
          <w:lang w:val="en-US"/>
        </w:rPr>
        <w:t>Khaitov</w:t>
      </w:r>
      <w:proofErr w:type="spellEnd"/>
      <w:r w:rsidRPr="009D0C22">
        <w:rPr>
          <w:color w:val="FF0000"/>
        </w:rPr>
        <w:t xml:space="preserve"> </w:t>
      </w:r>
      <w:r w:rsidRPr="009D0C22">
        <w:rPr>
          <w:color w:val="FF0000"/>
          <w:lang w:val="en-US"/>
        </w:rPr>
        <w:t>et</w:t>
      </w:r>
      <w:r w:rsidRPr="009D0C22">
        <w:rPr>
          <w:color w:val="FF0000"/>
        </w:rPr>
        <w:t xml:space="preserve"> </w:t>
      </w:r>
      <w:r w:rsidRPr="009D0C22">
        <w:rPr>
          <w:color w:val="FF0000"/>
          <w:lang w:val="en-US"/>
        </w:rPr>
        <w:t>al</w:t>
      </w:r>
      <w:r w:rsidRPr="009D0C22">
        <w:rPr>
          <w:color w:val="FF0000"/>
        </w:rPr>
        <w:t>. 2021</w:t>
      </w:r>
      <w:r>
        <w:t>»)</w:t>
      </w:r>
      <w:r w:rsidR="00752451">
        <w:t xml:space="preserve">. </w:t>
      </w:r>
      <w:r w:rsidR="00AF23F4" w:rsidRPr="00F4124E">
        <w:rPr>
          <w:u w:val="single"/>
        </w:rPr>
        <w:t xml:space="preserve">О результатах думать ответственно, поскольку они автоматически копируются в заявку </w:t>
      </w:r>
      <w:r w:rsidR="005C475B" w:rsidRPr="00F4124E">
        <w:rPr>
          <w:u w:val="single"/>
        </w:rPr>
        <w:t xml:space="preserve">проекта-продолжения. </w:t>
      </w:r>
      <w:r w:rsidR="00ED1108" w:rsidRPr="00F4124E">
        <w:rPr>
          <w:u w:val="single"/>
        </w:rPr>
        <w:t xml:space="preserve">Все, что вы хотите делать дальше, должно проистекать из этих результатов. </w:t>
      </w:r>
    </w:p>
    <w:p w:rsidR="005F3BA2" w:rsidRDefault="00752451">
      <w:r>
        <w:t>Ниже, тексты из заявки, перемежаемые таблицами с примерным содержанием отчетных пунктов и ответственными персонами.</w:t>
      </w:r>
    </w:p>
    <w:p w:rsidR="009433C9" w:rsidRDefault="00F13AA1" w:rsidP="00F13AA1">
      <w:r w:rsidRPr="00F13AA1">
        <w:t xml:space="preserve">Направление 1. Анализ паттернов гибридизации и </w:t>
      </w:r>
      <w:proofErr w:type="spellStart"/>
      <w:r w:rsidRPr="00F13AA1">
        <w:t>интрогрессии</w:t>
      </w:r>
      <w:proofErr w:type="spellEnd"/>
      <w:r w:rsidRPr="00F13AA1">
        <w:t xml:space="preserve">. Мы параллельно изучаем три системы, каждая из которых включает популяции родительских видов (в том числе, </w:t>
      </w:r>
      <w:proofErr w:type="spellStart"/>
      <w:r w:rsidRPr="00F13AA1">
        <w:t>интрогресированные</w:t>
      </w:r>
      <w:proofErr w:type="spellEnd"/>
      <w:r w:rsidRPr="00F13AA1">
        <w:t xml:space="preserve">) и, в гибридных зонах, гибридов разных поколений. </w:t>
      </w:r>
      <w:r>
        <w:t>Мы ищем ответы на следующие вопросы, используя популяционно-генетические подходы и методы.</w:t>
      </w:r>
      <w:r w:rsidR="00CC340A">
        <w:t xml:space="preserve"> </w:t>
      </w:r>
      <w:r>
        <w:t xml:space="preserve">Каково географическое и </w:t>
      </w:r>
      <w:proofErr w:type="spellStart"/>
      <w:r>
        <w:t>биотопическое</w:t>
      </w:r>
      <w:proofErr w:type="spellEnd"/>
      <w:r>
        <w:t xml:space="preserve"> распределение родительских видов, где происходит межвидовая гибридизация сегодня и где происходила ранее? В какой степени гибридизация привела к «загрязнению» генофондов родительских популяций «чужеродными» генами? Разнится ли структура </w:t>
      </w:r>
      <w:proofErr w:type="spellStart"/>
      <w:r>
        <w:t>интрогрессии</w:t>
      </w:r>
      <w:proofErr w:type="spellEnd"/>
      <w:r>
        <w:t xml:space="preserve"> в генофондах разных популяций родительских видов (ситуация, когда в разных случаях </w:t>
      </w:r>
      <w:proofErr w:type="spellStart"/>
      <w:r>
        <w:t>интрогрессируют</w:t>
      </w:r>
      <w:proofErr w:type="spellEnd"/>
      <w:r>
        <w:t xml:space="preserve"> разные гены). Как отличить в гибридных зонах гибридов от </w:t>
      </w:r>
      <w:r>
        <w:lastRenderedPageBreak/>
        <w:t xml:space="preserve">«чистопородных», учитывая, что </w:t>
      </w:r>
      <w:proofErr w:type="spellStart"/>
      <w:r>
        <w:t>интрогрессия</w:t>
      </w:r>
      <w:proofErr w:type="spellEnd"/>
      <w:r>
        <w:t xml:space="preserve"> «смазывает» видовые различия? Какова генотипическая структура выборок из гибридных зон, и как она меняется в пространстве? Разнится ли структура разных гибридных зон между одними и теми </w:t>
      </w:r>
      <w:r w:rsidR="005B0E88">
        <w:t xml:space="preserve">же </w:t>
      </w:r>
      <w:r>
        <w:t>видами? Насколько стабильны гибридные зоны, и каковы механизмы их стабильности/динамики? Как пространственно-временная структура гибридных зон согласуется с базовыми моделями гибридных зон, сформулированными по результатам исследований континентальных видов?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41"/>
        <w:gridCol w:w="4330"/>
      </w:tblGrid>
      <w:tr w:rsidR="005B0E88" w:rsidRPr="005B0E88" w:rsidTr="005B0E88">
        <w:tc>
          <w:tcPr>
            <w:tcW w:w="5241" w:type="dxa"/>
          </w:tcPr>
          <w:p w:rsidR="005B0E88" w:rsidRPr="005B0E88" w:rsidRDefault="005B0E88" w:rsidP="004525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Mytilus</w:t>
            </w:r>
            <w:proofErr w:type="spellEnd"/>
          </w:p>
        </w:tc>
        <w:tc>
          <w:tcPr>
            <w:tcW w:w="4330" w:type="dxa"/>
          </w:tcPr>
          <w:p w:rsidR="005B0E88" w:rsidRPr="005B0E88" w:rsidRDefault="005B0E88" w:rsidP="0045253B"/>
        </w:tc>
      </w:tr>
      <w:tr w:rsidR="00EB7A76" w:rsidRPr="005B0E88" w:rsidTr="005B0E88">
        <w:tc>
          <w:tcPr>
            <w:tcW w:w="5241" w:type="dxa"/>
          </w:tcPr>
          <w:p w:rsidR="00EB7A76" w:rsidRPr="0045253B" w:rsidRDefault="00EB7A76" w:rsidP="0045253B">
            <w:proofErr w:type="spellStart"/>
            <w:r w:rsidRPr="00EB7A76">
              <w:rPr>
                <w:color w:val="FF0000"/>
                <w:lang w:val="en-US"/>
              </w:rPr>
              <w:t>Laakkonen</w:t>
            </w:r>
            <w:proofErr w:type="spellEnd"/>
            <w:r w:rsidRPr="0045253B">
              <w:rPr>
                <w:color w:val="FF0000"/>
              </w:rPr>
              <w:t xml:space="preserve"> 21</w:t>
            </w:r>
            <w:r w:rsidRPr="0045253B">
              <w:t xml:space="preserve">: </w:t>
            </w:r>
            <w:r w:rsidR="0045253B">
              <w:t>неоднократные транс-арктические инвазии в Плейстоцене</w:t>
            </w:r>
            <w:r w:rsidR="0045253B" w:rsidRPr="0045253B">
              <w:t>-</w:t>
            </w:r>
            <w:r w:rsidR="0045253B">
              <w:t>Голоцене  как «помпа видообразования» (</w:t>
            </w:r>
            <w:r w:rsidR="0045253B">
              <w:rPr>
                <w:lang w:val="en-US"/>
              </w:rPr>
              <w:t>speciation</w:t>
            </w:r>
            <w:r w:rsidR="0045253B" w:rsidRPr="0045253B">
              <w:t xml:space="preserve"> </w:t>
            </w:r>
            <w:r w:rsidR="0045253B">
              <w:rPr>
                <w:lang w:val="en-US"/>
              </w:rPr>
              <w:t>pump</w:t>
            </w:r>
            <w:r w:rsidR="0045253B">
              <w:t xml:space="preserve">) в морях северной Атлантики </w:t>
            </w:r>
          </w:p>
        </w:tc>
        <w:tc>
          <w:tcPr>
            <w:tcW w:w="4330" w:type="dxa"/>
          </w:tcPr>
          <w:p w:rsidR="00EB7A76" w:rsidRPr="005B0E88" w:rsidRDefault="0045253B" w:rsidP="0045253B">
            <w:r>
              <w:t>¼ страницы, Стрелков</w:t>
            </w:r>
          </w:p>
        </w:tc>
      </w:tr>
      <w:tr w:rsidR="005B0E88" w:rsidRPr="005B0E88" w:rsidTr="005B0E88">
        <w:trPr>
          <w:trHeight w:val="874"/>
        </w:trPr>
        <w:tc>
          <w:tcPr>
            <w:tcW w:w="5241" w:type="dxa"/>
          </w:tcPr>
          <w:p w:rsidR="005B0E88" w:rsidRPr="005B0E88" w:rsidRDefault="009D0C22" w:rsidP="009D0C22">
            <w:proofErr w:type="spellStart"/>
            <w:r w:rsidRPr="009D0C22">
              <w:rPr>
                <w:color w:val="FF0000"/>
                <w:lang w:val="en-US"/>
              </w:rPr>
              <w:t>Khaitov</w:t>
            </w:r>
            <w:proofErr w:type="spellEnd"/>
            <w:r w:rsidRPr="009D0C22">
              <w:rPr>
                <w:color w:val="FF0000"/>
              </w:rPr>
              <w:t xml:space="preserve"> </w:t>
            </w:r>
            <w:r w:rsidR="005B0E88" w:rsidRPr="009D0C22">
              <w:rPr>
                <w:color w:val="FF0000"/>
              </w:rPr>
              <w:t xml:space="preserve"> </w:t>
            </w:r>
            <w:r w:rsidRPr="009D0C22">
              <w:rPr>
                <w:color w:val="FF0000"/>
              </w:rPr>
              <w:t>21</w:t>
            </w:r>
            <w:r w:rsidR="005B0E88" w:rsidRPr="005B0E88">
              <w:t xml:space="preserve">: генотипическая структура выборок из сериальных гибридных зон между видами </w:t>
            </w:r>
            <w:proofErr w:type="spellStart"/>
            <w:r w:rsidR="005B0E88" w:rsidRPr="005B0E88">
              <w:rPr>
                <w:lang w:val="en-US"/>
              </w:rPr>
              <w:t>Mytilus</w:t>
            </w:r>
            <w:proofErr w:type="spellEnd"/>
            <w:r w:rsidR="005B0E88" w:rsidRPr="005B0E88">
              <w:t xml:space="preserve"> в Северной Атлантике (</w:t>
            </w:r>
            <w:proofErr w:type="spellStart"/>
            <w:r w:rsidR="005B0E88" w:rsidRPr="005B0E88">
              <w:t>аллозимы</w:t>
            </w:r>
            <w:proofErr w:type="spellEnd"/>
            <w:r w:rsidR="005B0E88" w:rsidRPr="005B0E88">
              <w:t>)</w:t>
            </w:r>
          </w:p>
        </w:tc>
        <w:tc>
          <w:tcPr>
            <w:tcW w:w="4330" w:type="dxa"/>
            <w:vMerge w:val="restart"/>
          </w:tcPr>
          <w:p w:rsidR="005B0E88" w:rsidRPr="005B0E88" w:rsidRDefault="0045253B" w:rsidP="0045253B">
            <w:r>
              <w:rPr>
                <w:lang w:val="en-US"/>
              </w:rPr>
              <w:t>1</w:t>
            </w:r>
            <w:r w:rsidR="005B0E88">
              <w:t xml:space="preserve"> страниц</w:t>
            </w:r>
            <w:r>
              <w:t>а</w:t>
            </w:r>
            <w:r w:rsidR="005B0E88">
              <w:t>, Стрелков</w:t>
            </w:r>
          </w:p>
        </w:tc>
      </w:tr>
      <w:tr w:rsidR="005B0E88" w:rsidRPr="005B0E88" w:rsidTr="005B0E88">
        <w:tc>
          <w:tcPr>
            <w:tcW w:w="5241" w:type="dxa"/>
          </w:tcPr>
          <w:p w:rsidR="005B0E88" w:rsidRPr="005B0E88" w:rsidRDefault="005B0E88" w:rsidP="009D0C22">
            <w:proofErr w:type="spellStart"/>
            <w:r w:rsidRPr="009D0C22">
              <w:rPr>
                <w:color w:val="FF0000"/>
                <w:lang w:val="en-US"/>
              </w:rPr>
              <w:t>Wenne</w:t>
            </w:r>
            <w:proofErr w:type="spellEnd"/>
            <w:r w:rsidRPr="009D0C22">
              <w:rPr>
                <w:color w:val="FF0000"/>
              </w:rPr>
              <w:t xml:space="preserve"> </w:t>
            </w:r>
            <w:r w:rsidR="009D0C22" w:rsidRPr="009D0C22">
              <w:rPr>
                <w:color w:val="FF0000"/>
              </w:rPr>
              <w:t>20</w:t>
            </w:r>
            <w:r w:rsidRPr="005B0E88">
              <w:t xml:space="preserve">: генотипическая структура выборок из сериальных гибридных зон между видами </w:t>
            </w:r>
            <w:proofErr w:type="spellStart"/>
            <w:r w:rsidRPr="005B0E88">
              <w:rPr>
                <w:lang w:val="en-US"/>
              </w:rPr>
              <w:t>Mytilus</w:t>
            </w:r>
            <w:proofErr w:type="spellEnd"/>
            <w:r w:rsidRPr="005B0E88">
              <w:t xml:space="preserve"> в Северной Атлантике (</w:t>
            </w:r>
            <w:proofErr w:type="spellStart"/>
            <w:r w:rsidRPr="005B0E88">
              <w:t>мультилокусные</w:t>
            </w:r>
            <w:proofErr w:type="spellEnd"/>
            <w:r w:rsidRPr="005B0E88">
              <w:t xml:space="preserve"> данные)</w:t>
            </w:r>
          </w:p>
        </w:tc>
        <w:tc>
          <w:tcPr>
            <w:tcW w:w="4330" w:type="dxa"/>
            <w:vMerge/>
          </w:tcPr>
          <w:p w:rsidR="005B0E88" w:rsidRPr="005B0E88" w:rsidRDefault="005B0E88" w:rsidP="0045253B"/>
        </w:tc>
      </w:tr>
      <w:tr w:rsidR="005B0E88" w:rsidRPr="005B0E88" w:rsidTr="005B0E88">
        <w:tc>
          <w:tcPr>
            <w:tcW w:w="5241" w:type="dxa"/>
          </w:tcPr>
          <w:p w:rsidR="005B0E88" w:rsidRPr="005B0E88" w:rsidRDefault="005B0E88" w:rsidP="0045253B">
            <w:r w:rsidRPr="009D0C22">
              <w:rPr>
                <w:color w:val="FF0000"/>
                <w:lang w:val="en-US"/>
              </w:rPr>
              <w:t>Simon</w:t>
            </w:r>
            <w:r w:rsidRPr="009D0C22">
              <w:rPr>
                <w:color w:val="FF0000"/>
              </w:rPr>
              <w:t xml:space="preserve"> </w:t>
            </w:r>
            <w:r w:rsidR="009D0C22" w:rsidRPr="009D0C22">
              <w:rPr>
                <w:color w:val="FF0000"/>
              </w:rPr>
              <w:t>19</w:t>
            </w:r>
            <w:r w:rsidRPr="005B0E88">
              <w:t>: «антропогенн</w:t>
            </w:r>
            <w:r w:rsidR="0045253B">
              <w:t>ые</w:t>
            </w:r>
            <w:r w:rsidRPr="005B0E88">
              <w:t xml:space="preserve">» гибридизация и </w:t>
            </w:r>
            <w:proofErr w:type="spellStart"/>
            <w:r w:rsidRPr="005B0E88">
              <w:t>интрогрессия</w:t>
            </w:r>
            <w:proofErr w:type="spellEnd"/>
            <w:r w:rsidRPr="005B0E88">
              <w:t xml:space="preserve"> (инвазивная </w:t>
            </w:r>
            <w:r w:rsidRPr="005B0E88">
              <w:rPr>
                <w:lang w:val="en-US"/>
              </w:rPr>
              <w:t>M</w:t>
            </w:r>
            <w:r w:rsidRPr="005B0E88">
              <w:t xml:space="preserve">. </w:t>
            </w:r>
            <w:proofErr w:type="spellStart"/>
            <w:r w:rsidRPr="005B0E88">
              <w:rPr>
                <w:lang w:val="en-US"/>
              </w:rPr>
              <w:t>galloprovincialis</w:t>
            </w:r>
            <w:proofErr w:type="spellEnd"/>
            <w:r w:rsidRPr="005B0E88">
              <w:t xml:space="preserve"> в портах Атлантического побережья Европы) </w:t>
            </w:r>
          </w:p>
        </w:tc>
        <w:tc>
          <w:tcPr>
            <w:tcW w:w="4330" w:type="dxa"/>
            <w:vMerge/>
          </w:tcPr>
          <w:p w:rsidR="005B0E88" w:rsidRPr="005B0E88" w:rsidRDefault="005B0E88" w:rsidP="0045253B"/>
        </w:tc>
      </w:tr>
      <w:tr w:rsidR="005B0E88" w:rsidRPr="005B0E88" w:rsidTr="005B0E88">
        <w:tc>
          <w:tcPr>
            <w:tcW w:w="5241" w:type="dxa"/>
          </w:tcPr>
          <w:p w:rsidR="005B0E88" w:rsidRPr="005B0E88" w:rsidRDefault="005B0E88" w:rsidP="009D0C22">
            <w:r w:rsidRPr="009D0C22">
              <w:rPr>
                <w:color w:val="FF0000"/>
                <w:lang w:val="en-US"/>
              </w:rPr>
              <w:t>Simon</w:t>
            </w:r>
            <w:r w:rsidRPr="009D0C22">
              <w:rPr>
                <w:color w:val="FF0000"/>
              </w:rPr>
              <w:t xml:space="preserve"> </w:t>
            </w:r>
            <w:r w:rsidR="009D0C22" w:rsidRPr="009D0C22">
              <w:rPr>
                <w:color w:val="FF0000"/>
              </w:rPr>
              <w:t>21</w:t>
            </w:r>
            <w:r w:rsidRPr="005B0E88">
              <w:t xml:space="preserve">: структура </w:t>
            </w:r>
            <w:proofErr w:type="spellStart"/>
            <w:r w:rsidRPr="005B0E88">
              <w:t>интрогрессии</w:t>
            </w:r>
            <w:proofErr w:type="spellEnd"/>
            <w:r w:rsidRPr="005B0E88">
              <w:t xml:space="preserve"> в сериальных гибридных зонах между видами </w:t>
            </w:r>
            <w:proofErr w:type="spellStart"/>
            <w:r w:rsidRPr="005B0E88">
              <w:rPr>
                <w:lang w:val="en-US"/>
              </w:rPr>
              <w:t>Mytilus</w:t>
            </w:r>
            <w:proofErr w:type="spellEnd"/>
            <w:r w:rsidRPr="005B0E88">
              <w:t xml:space="preserve"> в Северной Атлантике</w:t>
            </w:r>
            <w:r w:rsidR="0045253B">
              <w:t xml:space="preserve">: «кометы </w:t>
            </w:r>
            <w:proofErr w:type="spellStart"/>
            <w:r w:rsidR="0045253B">
              <w:t>интрогрессии</w:t>
            </w:r>
            <w:proofErr w:type="spellEnd"/>
            <w:r w:rsidR="0045253B">
              <w:t>»</w:t>
            </w:r>
          </w:p>
        </w:tc>
        <w:tc>
          <w:tcPr>
            <w:tcW w:w="4330" w:type="dxa"/>
            <w:vMerge/>
          </w:tcPr>
          <w:p w:rsidR="005B0E88" w:rsidRPr="005B0E88" w:rsidRDefault="005B0E88" w:rsidP="0045253B"/>
        </w:tc>
      </w:tr>
      <w:tr w:rsidR="005B0E88" w:rsidRPr="005B0E88" w:rsidTr="005B0E88">
        <w:tc>
          <w:tcPr>
            <w:tcW w:w="5241" w:type="dxa"/>
          </w:tcPr>
          <w:p w:rsidR="005B0E88" w:rsidRDefault="005B0E88" w:rsidP="009D0C22">
            <w:r>
              <w:t>Мозаичная гибридная зона в пространстве и времени</w:t>
            </w:r>
          </w:p>
        </w:tc>
        <w:tc>
          <w:tcPr>
            <w:tcW w:w="4330" w:type="dxa"/>
          </w:tcPr>
          <w:p w:rsidR="005B0E88" w:rsidRPr="005B0E88" w:rsidRDefault="005B0E88" w:rsidP="0045253B">
            <w:r>
              <w:t>½ страницы, Юля</w:t>
            </w:r>
          </w:p>
        </w:tc>
      </w:tr>
      <w:tr w:rsidR="005B0E88" w:rsidRPr="005B0E88" w:rsidTr="005B0E88">
        <w:tc>
          <w:tcPr>
            <w:tcW w:w="5241" w:type="dxa"/>
          </w:tcPr>
          <w:p w:rsidR="005B0E88" w:rsidRPr="009D0C22" w:rsidRDefault="009D0C22" w:rsidP="0045253B">
            <w:proofErr w:type="spellStart"/>
            <w:r w:rsidRPr="009D0C22">
              <w:rPr>
                <w:color w:val="FF0000"/>
              </w:rPr>
              <w:t>Khaitov</w:t>
            </w:r>
            <w:proofErr w:type="spellEnd"/>
            <w:r w:rsidRPr="009D0C22">
              <w:rPr>
                <w:color w:val="FF0000"/>
              </w:rPr>
              <w:t xml:space="preserve"> 21</w:t>
            </w:r>
            <w:r w:rsidRPr="009D0C22">
              <w:t xml:space="preserve">: </w:t>
            </w:r>
            <w:r>
              <w:t xml:space="preserve">Проблема </w:t>
            </w:r>
            <w:proofErr w:type="gramStart"/>
            <w:r>
              <w:t>экспресс-идентификации</w:t>
            </w:r>
            <w:proofErr w:type="gramEnd"/>
            <w:r>
              <w:t xml:space="preserve"> </w:t>
            </w:r>
            <w:proofErr w:type="spellStart"/>
            <w:r>
              <w:t>криптических</w:t>
            </w:r>
            <w:proofErr w:type="spellEnd"/>
            <w:r>
              <w:t xml:space="preserve"> видов и метод диагностики коммерческих видов </w:t>
            </w:r>
            <w:proofErr w:type="spellStart"/>
            <w:r>
              <w:rPr>
                <w:lang w:val="en-US"/>
              </w:rPr>
              <w:t>Mytilus</w:t>
            </w:r>
            <w:proofErr w:type="spellEnd"/>
          </w:p>
        </w:tc>
        <w:tc>
          <w:tcPr>
            <w:tcW w:w="4330" w:type="dxa"/>
          </w:tcPr>
          <w:p w:rsidR="005B0E88" w:rsidRPr="005B0E88" w:rsidRDefault="009D0C22" w:rsidP="009D0C22">
            <w:r>
              <w:rPr>
                <w:lang w:val="en-US"/>
              </w:rPr>
              <w:t xml:space="preserve">¼ </w:t>
            </w:r>
            <w:r>
              <w:t>страницы, Хайтов</w:t>
            </w:r>
          </w:p>
        </w:tc>
      </w:tr>
      <w:tr w:rsidR="005B0E88" w:rsidRPr="005B0E88" w:rsidTr="005B0E88">
        <w:tc>
          <w:tcPr>
            <w:tcW w:w="5241" w:type="dxa"/>
          </w:tcPr>
          <w:p w:rsidR="005B0E88" w:rsidRPr="005B0E88" w:rsidRDefault="009D0C22" w:rsidP="0045253B">
            <w:proofErr w:type="spellStart"/>
            <w:r w:rsidRPr="009D0C22">
              <w:rPr>
                <w:color w:val="FF0000"/>
                <w:lang w:val="en-US"/>
              </w:rPr>
              <w:t>Marchenko</w:t>
            </w:r>
            <w:proofErr w:type="spellEnd"/>
            <w:r w:rsidRPr="009D0C22">
              <w:rPr>
                <w:color w:val="FF0000"/>
              </w:rPr>
              <w:t xml:space="preserve"> </w:t>
            </w:r>
            <w:r w:rsidRPr="009D0C22">
              <w:rPr>
                <w:color w:val="FF0000"/>
                <w:lang w:val="en-US"/>
              </w:rPr>
              <w:t>preprint</w:t>
            </w:r>
            <w:r w:rsidRPr="009D0C22">
              <w:t xml:space="preserve">: </w:t>
            </w:r>
            <w:r>
              <w:t xml:space="preserve">Пространственно-временная динамика </w:t>
            </w:r>
            <w:proofErr w:type="spellStart"/>
            <w:r>
              <w:t>симпатрических</w:t>
            </w:r>
            <w:proofErr w:type="spellEnd"/>
            <w:r>
              <w:t xml:space="preserve"> видов мидий в Баренцевом море</w:t>
            </w:r>
          </w:p>
        </w:tc>
        <w:tc>
          <w:tcPr>
            <w:tcW w:w="4330" w:type="dxa"/>
          </w:tcPr>
          <w:p w:rsidR="005B0E88" w:rsidRPr="005B0E88" w:rsidRDefault="009D0C22" w:rsidP="009D0C22">
            <w:r>
              <w:rPr>
                <w:lang w:val="en-US"/>
              </w:rPr>
              <w:t xml:space="preserve">¼ </w:t>
            </w:r>
            <w:r>
              <w:t>страницы, Юля</w:t>
            </w:r>
          </w:p>
        </w:tc>
      </w:tr>
      <w:tr w:rsidR="005B0E88" w:rsidRPr="005B0E88" w:rsidTr="005B0E88">
        <w:tc>
          <w:tcPr>
            <w:tcW w:w="5241" w:type="dxa"/>
          </w:tcPr>
          <w:p w:rsidR="005B0E88" w:rsidRPr="005B0E88" w:rsidRDefault="009D0C22" w:rsidP="00F53A31">
            <w:r w:rsidRPr="009D0C22">
              <w:t xml:space="preserve">Пространственно-временная динамика </w:t>
            </w:r>
            <w:proofErr w:type="spellStart"/>
            <w:r w:rsidRPr="009D0C22">
              <w:t>симпатрических</w:t>
            </w:r>
            <w:proofErr w:type="spellEnd"/>
            <w:r w:rsidRPr="009D0C22">
              <w:t xml:space="preserve"> </w:t>
            </w:r>
            <w:r w:rsidR="00F53A31">
              <w:t>язычков</w:t>
            </w:r>
            <w:r w:rsidRPr="009D0C22">
              <w:t xml:space="preserve"> в </w:t>
            </w:r>
            <w:r>
              <w:t>Белом море</w:t>
            </w:r>
            <w:r w:rsidRPr="009D0C22">
              <w:t xml:space="preserve"> </w:t>
            </w:r>
          </w:p>
        </w:tc>
        <w:tc>
          <w:tcPr>
            <w:tcW w:w="4330" w:type="dxa"/>
          </w:tcPr>
          <w:p w:rsidR="005B0E88" w:rsidRPr="009D0C22" w:rsidRDefault="009D0C22" w:rsidP="009D0C22">
            <w:r>
              <w:rPr>
                <w:lang w:val="en-US"/>
              </w:rPr>
              <w:t xml:space="preserve">½ </w:t>
            </w:r>
            <w:r>
              <w:t>страницы, Хайтов</w:t>
            </w:r>
          </w:p>
        </w:tc>
      </w:tr>
      <w:tr w:rsidR="009D0C22" w:rsidRPr="005B0E88" w:rsidTr="005B0E88">
        <w:tc>
          <w:tcPr>
            <w:tcW w:w="5241" w:type="dxa"/>
          </w:tcPr>
          <w:p w:rsidR="009D0C22" w:rsidRPr="009D0C22" w:rsidRDefault="009D0C22" w:rsidP="009D0C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Clupea</w:t>
            </w:r>
            <w:proofErr w:type="spellEnd"/>
          </w:p>
        </w:tc>
        <w:tc>
          <w:tcPr>
            <w:tcW w:w="4330" w:type="dxa"/>
          </w:tcPr>
          <w:p w:rsidR="009D0C22" w:rsidRDefault="009D0C22" w:rsidP="009D0C22">
            <w:pPr>
              <w:rPr>
                <w:lang w:val="en-US"/>
              </w:rPr>
            </w:pPr>
          </w:p>
        </w:tc>
      </w:tr>
      <w:tr w:rsidR="009D0C22" w:rsidRPr="005B0E88" w:rsidTr="005B0E88">
        <w:tc>
          <w:tcPr>
            <w:tcW w:w="5241" w:type="dxa"/>
          </w:tcPr>
          <w:p w:rsidR="009D0C22" w:rsidRPr="009D0C22" w:rsidRDefault="00752451" w:rsidP="009D0C22">
            <w:r w:rsidRPr="00752451">
              <w:t xml:space="preserve">Анализ паттернов гибридизации и </w:t>
            </w:r>
            <w:proofErr w:type="spellStart"/>
            <w:r w:rsidRPr="00752451">
              <w:t>интрогрессии</w:t>
            </w:r>
            <w:proofErr w:type="spellEnd"/>
          </w:p>
        </w:tc>
        <w:tc>
          <w:tcPr>
            <w:tcW w:w="4330" w:type="dxa"/>
          </w:tcPr>
          <w:p w:rsidR="009D0C22" w:rsidRPr="00752451" w:rsidRDefault="00752451" w:rsidP="00752451">
            <w:pPr>
              <w:rPr>
                <w:lang w:val="en-US"/>
              </w:rPr>
            </w:pPr>
            <w:r>
              <w:rPr>
                <w:lang w:val="en-US"/>
              </w:rPr>
              <w:t>½</w:t>
            </w:r>
            <w:r>
              <w:t xml:space="preserve"> страницы, Стрелков, </w:t>
            </w:r>
            <w:proofErr w:type="spellStart"/>
            <w:r>
              <w:t>Лайус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</w:tbl>
    <w:p w:rsidR="009D0C22" w:rsidRDefault="009D0C22" w:rsidP="00CC340A"/>
    <w:p w:rsidR="00F13AA1" w:rsidRDefault="00CC340A" w:rsidP="00CC340A">
      <w:r>
        <w:t xml:space="preserve">Направление 2. Популяционная </w:t>
      </w:r>
      <w:proofErr w:type="spellStart"/>
      <w:r>
        <w:t>транскриптомика</w:t>
      </w:r>
      <w:proofErr w:type="spellEnd"/>
      <w:r>
        <w:t xml:space="preserve"> </w:t>
      </w:r>
      <w:proofErr w:type="spellStart"/>
      <w:r>
        <w:t>Macoma</w:t>
      </w:r>
      <w:proofErr w:type="spellEnd"/>
      <w:r>
        <w:t xml:space="preserve"> </w:t>
      </w:r>
      <w:proofErr w:type="spellStart"/>
      <w:r>
        <w:t>cf</w:t>
      </w:r>
      <w:proofErr w:type="spellEnd"/>
      <w:r>
        <w:t xml:space="preserve">. </w:t>
      </w:r>
      <w:proofErr w:type="spellStart"/>
      <w:r>
        <w:t>balthica</w:t>
      </w:r>
      <w:proofErr w:type="spellEnd"/>
      <w:r>
        <w:t xml:space="preserve">. Основным объектом </w:t>
      </w:r>
      <w:proofErr w:type="spellStart"/>
      <w:r>
        <w:t>мультилокусных</w:t>
      </w:r>
      <w:proofErr w:type="spellEnd"/>
      <w:r>
        <w:t xml:space="preserve"> (геномных) исследований гибридизации будет балтийская ракушка. Мы планируем </w:t>
      </w:r>
      <w:proofErr w:type="spellStart"/>
      <w:r>
        <w:t>секвенировать</w:t>
      </w:r>
      <w:proofErr w:type="spellEnd"/>
      <w:r>
        <w:t xml:space="preserve"> выборки </w:t>
      </w:r>
      <w:proofErr w:type="spellStart"/>
      <w:r>
        <w:t>транскриптомов</w:t>
      </w:r>
      <w:proofErr w:type="spellEnd"/>
      <w:r>
        <w:t xml:space="preserve"> </w:t>
      </w:r>
      <w:proofErr w:type="spellStart"/>
      <w:r>
        <w:t>Macoma</w:t>
      </w:r>
      <w:proofErr w:type="spellEnd"/>
      <w:r>
        <w:t xml:space="preserve"> и получить информацию о нескольких тысячах SNP, распределенных в транскрибируемой части генома</w:t>
      </w:r>
      <w:proofErr w:type="gramStart"/>
      <w:r w:rsidR="00752451">
        <w:t xml:space="preserve">… </w:t>
      </w:r>
      <w:r w:rsidR="00752451" w:rsidRPr="00752451">
        <w:t>Д</w:t>
      </w:r>
      <w:proofErr w:type="gramEnd"/>
      <w:r w:rsidR="00752451" w:rsidRPr="00752451">
        <w:t xml:space="preserve">ля выявления общих паттернов гибридизации между различными популяциями будут использованы тесты, основанные на </w:t>
      </w:r>
      <w:proofErr w:type="spellStart"/>
      <w:r w:rsidR="00752451" w:rsidRPr="00752451">
        <w:t>дискордантности</w:t>
      </w:r>
      <w:proofErr w:type="spellEnd"/>
      <w:r w:rsidR="00752451" w:rsidRPr="00752451">
        <w:t xml:space="preserve"> популяционных генеалогий (</w:t>
      </w:r>
      <w:proofErr w:type="spellStart"/>
      <w:r w:rsidR="00752451" w:rsidRPr="00752451">
        <w:t>Patterson’s</w:t>
      </w:r>
      <w:proofErr w:type="spellEnd"/>
      <w:r w:rsidR="00752451" w:rsidRPr="00752451">
        <w:t xml:space="preserve"> D-</w:t>
      </w:r>
      <w:proofErr w:type="spellStart"/>
      <w:r w:rsidR="00752451" w:rsidRPr="00752451">
        <w:t>statistic</w:t>
      </w:r>
      <w:proofErr w:type="spellEnd"/>
      <w:r w:rsidR="00752451" w:rsidRPr="00752451">
        <w:t xml:space="preserve">, </w:t>
      </w:r>
      <w:proofErr w:type="spellStart"/>
      <w:r w:rsidR="00752451" w:rsidRPr="00752451">
        <w:t>Durand</w:t>
      </w:r>
      <w:proofErr w:type="spellEnd"/>
      <w:r w:rsidR="00752451" w:rsidRPr="00752451">
        <w:t xml:space="preserve"> </w:t>
      </w:r>
      <w:proofErr w:type="spellStart"/>
      <w:r w:rsidR="00752451" w:rsidRPr="00752451">
        <w:t>et</w:t>
      </w:r>
      <w:proofErr w:type="spellEnd"/>
      <w:r w:rsidR="00752451" w:rsidRPr="00752451">
        <w:t xml:space="preserve"> </w:t>
      </w:r>
      <w:proofErr w:type="spellStart"/>
      <w:r w:rsidR="00752451" w:rsidRPr="00752451">
        <w:t>al</w:t>
      </w:r>
      <w:proofErr w:type="spellEnd"/>
      <w:r w:rsidR="00752451" w:rsidRPr="00752451">
        <w:t xml:space="preserve">. 2011; 3- и 4 </w:t>
      </w:r>
      <w:proofErr w:type="spellStart"/>
      <w:r w:rsidR="00752451" w:rsidRPr="00752451">
        <w:t>population</w:t>
      </w:r>
      <w:proofErr w:type="spellEnd"/>
      <w:r w:rsidR="00752451" w:rsidRPr="00752451">
        <w:t xml:space="preserve"> </w:t>
      </w:r>
      <w:proofErr w:type="spellStart"/>
      <w:r w:rsidR="00752451" w:rsidRPr="00752451">
        <w:t>test</w:t>
      </w:r>
      <w:proofErr w:type="spellEnd"/>
      <w:r w:rsidR="00752451" w:rsidRPr="00752451">
        <w:t xml:space="preserve">, </w:t>
      </w:r>
      <w:proofErr w:type="spellStart"/>
      <w:r w:rsidR="00752451" w:rsidRPr="00752451">
        <w:t>Reich</w:t>
      </w:r>
      <w:proofErr w:type="spellEnd"/>
      <w:r w:rsidR="00752451" w:rsidRPr="00752451">
        <w:t xml:space="preserve"> </w:t>
      </w:r>
      <w:proofErr w:type="spellStart"/>
      <w:r w:rsidR="00752451" w:rsidRPr="00752451">
        <w:t>et</w:t>
      </w:r>
      <w:proofErr w:type="spellEnd"/>
      <w:r w:rsidR="00752451" w:rsidRPr="00752451">
        <w:t xml:space="preserve"> </w:t>
      </w:r>
      <w:proofErr w:type="spellStart"/>
      <w:r w:rsidR="00752451" w:rsidRPr="00752451">
        <w:t>al</w:t>
      </w:r>
      <w:proofErr w:type="spellEnd"/>
      <w:r w:rsidR="00752451" w:rsidRPr="00752451">
        <w:t xml:space="preserve">. 2009; </w:t>
      </w:r>
      <w:proofErr w:type="gramStart"/>
      <w:r w:rsidR="00752451" w:rsidRPr="00752451">
        <w:t xml:space="preserve">f – </w:t>
      </w:r>
      <w:proofErr w:type="spellStart"/>
      <w:r w:rsidR="00752451" w:rsidRPr="00752451">
        <w:t>statistics</w:t>
      </w:r>
      <w:proofErr w:type="spellEnd"/>
      <w:r w:rsidR="00752451" w:rsidRPr="00752451">
        <w:t xml:space="preserve">, </w:t>
      </w:r>
      <w:proofErr w:type="spellStart"/>
      <w:r w:rsidR="00752451" w:rsidRPr="00752451">
        <w:t>Martin</w:t>
      </w:r>
      <w:proofErr w:type="spellEnd"/>
      <w:r w:rsidR="00752451" w:rsidRPr="00752451">
        <w:t xml:space="preserve"> </w:t>
      </w:r>
      <w:proofErr w:type="spellStart"/>
      <w:r w:rsidR="00752451" w:rsidRPr="00752451">
        <w:t>et</w:t>
      </w:r>
      <w:proofErr w:type="spellEnd"/>
      <w:r w:rsidR="00752451" w:rsidRPr="00752451">
        <w:t xml:space="preserve"> </w:t>
      </w:r>
      <w:proofErr w:type="spellStart"/>
      <w:r w:rsidR="00752451" w:rsidRPr="00752451">
        <w:t>al</w:t>
      </w:r>
      <w:proofErr w:type="spellEnd"/>
      <w:r w:rsidR="00752451" w:rsidRPr="00752451">
        <w:t>. 2015).</w:t>
      </w:r>
      <w:proofErr w:type="gramEnd"/>
      <w:r w:rsidR="00752451" w:rsidRPr="00752451">
        <w:t xml:space="preserve"> Анализ генов и отдельных SNP, демонстрирующих слишком высокий, либо слишком низкий уровень дифференциации между популяциями (</w:t>
      </w:r>
      <w:proofErr w:type="spellStart"/>
      <w:r w:rsidR="00752451" w:rsidRPr="00752451">
        <w:t>Fst</w:t>
      </w:r>
      <w:proofErr w:type="spellEnd"/>
      <w:r w:rsidR="00752451" w:rsidRPr="00752451">
        <w:t xml:space="preserve"> – гены-</w:t>
      </w:r>
      <w:proofErr w:type="spellStart"/>
      <w:r w:rsidR="00752451" w:rsidRPr="00752451">
        <w:t>аутлайеры</w:t>
      </w:r>
      <w:proofErr w:type="spellEnd"/>
      <w:r w:rsidR="00752451" w:rsidRPr="00752451">
        <w:t xml:space="preserve">), позволит выявить участки генома, ответственные за репродуктивную изоляцию популяций и за универсальные адаптации, соответственно. Такие варианты будут аннотированы в  известные базы данных (GO, KEGG) и рассмотрены как по отдельности, так и в группах генов, выполняющих ту или иную функцию, либо участвующих в одних и тех же метаболических процессах. Из-за высокой степени </w:t>
      </w:r>
      <w:proofErr w:type="spellStart"/>
      <w:r w:rsidR="00752451" w:rsidRPr="00752451">
        <w:t>интрогрессии</w:t>
      </w:r>
      <w:proofErr w:type="spellEnd"/>
      <w:r w:rsidR="00752451" w:rsidRPr="00752451">
        <w:t xml:space="preserve"> </w:t>
      </w:r>
      <w:proofErr w:type="spellStart"/>
      <w:r w:rsidR="00752451" w:rsidRPr="00752451">
        <w:lastRenderedPageBreak/>
        <w:t>митохондриального</w:t>
      </w:r>
      <w:proofErr w:type="spellEnd"/>
      <w:r w:rsidR="00752451" w:rsidRPr="00752451">
        <w:t xml:space="preserve"> генома </w:t>
      </w:r>
      <w:proofErr w:type="spellStart"/>
      <w:r w:rsidR="00752451" w:rsidRPr="00752451">
        <w:t>Macoma</w:t>
      </w:r>
      <w:proofErr w:type="spellEnd"/>
      <w:r w:rsidR="00752451" w:rsidRPr="00752451">
        <w:t xml:space="preserve"> </w:t>
      </w:r>
      <w:proofErr w:type="spellStart"/>
      <w:r w:rsidR="00752451" w:rsidRPr="00752451">
        <w:t>rubra</w:t>
      </w:r>
      <w:proofErr w:type="spellEnd"/>
      <w:r w:rsidR="00752451" w:rsidRPr="00752451">
        <w:t xml:space="preserve"> в европейские популяции M. </w:t>
      </w:r>
      <w:proofErr w:type="spellStart"/>
      <w:r w:rsidR="00752451" w:rsidRPr="00752451">
        <w:t>balthica</w:t>
      </w:r>
      <w:proofErr w:type="spellEnd"/>
      <w:r w:rsidR="00752451" w:rsidRPr="00752451">
        <w:t xml:space="preserve"> (</w:t>
      </w:r>
      <w:proofErr w:type="spellStart"/>
      <w:r w:rsidR="00752451" w:rsidRPr="00752451">
        <w:t>Nikula</w:t>
      </w:r>
      <w:proofErr w:type="spellEnd"/>
      <w:r w:rsidR="00752451" w:rsidRPr="00752451">
        <w:t xml:space="preserve"> </w:t>
      </w:r>
      <w:proofErr w:type="spellStart"/>
      <w:r w:rsidR="00752451" w:rsidRPr="00752451">
        <w:t>et</w:t>
      </w:r>
      <w:proofErr w:type="spellEnd"/>
      <w:r w:rsidR="00752451" w:rsidRPr="00752451">
        <w:t xml:space="preserve"> </w:t>
      </w:r>
      <w:proofErr w:type="spellStart"/>
      <w:r w:rsidR="00752451" w:rsidRPr="00752451">
        <w:t>al</w:t>
      </w:r>
      <w:proofErr w:type="spellEnd"/>
      <w:r w:rsidR="00752451" w:rsidRPr="00752451">
        <w:t>. 2007, 2008), эта система представляет собой прекрасный объект для картирования генов и полиморфизмов, вовлеченных в ядерно-</w:t>
      </w:r>
      <w:proofErr w:type="spellStart"/>
      <w:r w:rsidR="00752451" w:rsidRPr="00752451">
        <w:t>митохондриальную</w:t>
      </w:r>
      <w:proofErr w:type="spellEnd"/>
      <w:r w:rsidR="00752451" w:rsidRPr="00752451">
        <w:t xml:space="preserve"> несовместимость, с помощью методов </w:t>
      </w:r>
      <w:proofErr w:type="spellStart"/>
      <w:r w:rsidR="00752451" w:rsidRPr="00752451">
        <w:t>admixture</w:t>
      </w:r>
      <w:proofErr w:type="spellEnd"/>
      <w:r w:rsidR="00752451" w:rsidRPr="00752451">
        <w:t xml:space="preserve"> </w:t>
      </w:r>
      <w:proofErr w:type="spellStart"/>
      <w:r w:rsidR="00752451" w:rsidRPr="00752451">
        <w:t>mapping</w:t>
      </w:r>
      <w:proofErr w:type="spellEnd"/>
      <w:r w:rsidR="00752451" w:rsidRPr="00752451">
        <w:t xml:space="preserve"> (</w:t>
      </w:r>
      <w:proofErr w:type="spellStart"/>
      <w:r w:rsidR="00752451" w:rsidRPr="00752451">
        <w:t>Smith</w:t>
      </w:r>
      <w:proofErr w:type="spellEnd"/>
      <w:r w:rsidR="00752451" w:rsidRPr="00752451">
        <w:t xml:space="preserve">, </w:t>
      </w:r>
      <w:proofErr w:type="spellStart"/>
      <w:r w:rsidR="00752451" w:rsidRPr="00752451">
        <w:t>O’Brien</w:t>
      </w:r>
      <w:proofErr w:type="spellEnd"/>
      <w:r w:rsidR="00752451" w:rsidRPr="00752451">
        <w:t xml:space="preserve"> 2005). При анализе истории гибридизации, сложные варианты генных потоков будут тестированы на основе моделей дивергенции популяций при разнонаправленных миграционных потоках между ними. Будут применены модели, реализованные в параллельной версии программы IMa2p (</w:t>
      </w:r>
      <w:proofErr w:type="spellStart"/>
      <w:r w:rsidR="00752451" w:rsidRPr="00752451">
        <w:t>Senthuraman</w:t>
      </w:r>
      <w:proofErr w:type="spellEnd"/>
      <w:r w:rsidR="00752451" w:rsidRPr="00752451">
        <w:t xml:space="preserve">, </w:t>
      </w:r>
      <w:proofErr w:type="spellStart"/>
      <w:r w:rsidR="00752451" w:rsidRPr="00752451">
        <w:t>Hey</w:t>
      </w:r>
      <w:proofErr w:type="spellEnd"/>
      <w:r w:rsidR="00752451" w:rsidRPr="00752451">
        <w:t xml:space="preserve"> 2016), а также в программе fastsimcoal2 (</w:t>
      </w:r>
      <w:proofErr w:type="spellStart"/>
      <w:r w:rsidR="00752451" w:rsidRPr="00752451">
        <w:t>Excoffier</w:t>
      </w:r>
      <w:proofErr w:type="spellEnd"/>
      <w:r w:rsidR="00752451" w:rsidRPr="00752451">
        <w:t xml:space="preserve">, </w:t>
      </w:r>
      <w:proofErr w:type="spellStart"/>
      <w:r w:rsidR="00752451" w:rsidRPr="00752451">
        <w:t>Fall</w:t>
      </w:r>
      <w:proofErr w:type="spellEnd"/>
      <w:r w:rsidR="00752451" w:rsidRPr="00752451">
        <w:t xml:space="preserve"> 2011), позволяющие моделировать и тестировать сложные демографические сценарии и датировать популяционные события.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41"/>
        <w:gridCol w:w="4330"/>
      </w:tblGrid>
      <w:tr w:rsidR="00752451" w:rsidRPr="005B0E88" w:rsidTr="0045253B">
        <w:tc>
          <w:tcPr>
            <w:tcW w:w="5241" w:type="dxa"/>
          </w:tcPr>
          <w:p w:rsidR="00752451" w:rsidRPr="009D0C22" w:rsidRDefault="001A10B6" w:rsidP="0045253B">
            <w:r w:rsidRPr="001A10B6">
              <w:t xml:space="preserve">Популяционная </w:t>
            </w:r>
            <w:proofErr w:type="spellStart"/>
            <w:r w:rsidRPr="001A10B6">
              <w:t>транскриптомика</w:t>
            </w:r>
            <w:proofErr w:type="spellEnd"/>
          </w:p>
        </w:tc>
        <w:tc>
          <w:tcPr>
            <w:tcW w:w="4330" w:type="dxa"/>
          </w:tcPr>
          <w:p w:rsidR="00752451" w:rsidRPr="00752451" w:rsidRDefault="00752451" w:rsidP="00752451">
            <w:pPr>
              <w:rPr>
                <w:lang w:val="en-US"/>
              </w:rPr>
            </w:pPr>
            <w:r>
              <w:t>1 страница, Юрченко, Стрелков</w:t>
            </w:r>
            <w:r>
              <w:rPr>
                <w:lang w:val="en-US"/>
              </w:rPr>
              <w:t xml:space="preserve"> </w:t>
            </w:r>
          </w:p>
        </w:tc>
      </w:tr>
    </w:tbl>
    <w:p w:rsidR="00F4124E" w:rsidRDefault="00F4124E" w:rsidP="00752451"/>
    <w:p w:rsidR="00752451" w:rsidRDefault="00752451" w:rsidP="00752451">
      <w:r>
        <w:t xml:space="preserve">Направление 3. Описание варьирования фенотипов. </w:t>
      </w:r>
      <w:proofErr w:type="gramStart"/>
      <w:r>
        <w:t>На трех исследуемых системах (мидии, балтийские ракушки, сельди) мы планируем оценить вклад в фенотипическую изменчивость (морфологические и морфофункциональные признаки, характеристики жизненного цикла) двух источников варьирования: (1) «таксономического сродства» (</w:t>
      </w:r>
      <w:proofErr w:type="spellStart"/>
      <w:r>
        <w:t>taxonomic</w:t>
      </w:r>
      <w:proofErr w:type="spellEnd"/>
      <w:r>
        <w:t xml:space="preserve"> </w:t>
      </w:r>
      <w:proofErr w:type="spellStart"/>
      <w:r>
        <w:t>affinity</w:t>
      </w:r>
      <w:proofErr w:type="spellEnd"/>
      <w:r>
        <w:t xml:space="preserve">) особей, оцененного по вкладу генов родительских видов в их генотипы (как гибридов ранних поколений, так и представителей </w:t>
      </w:r>
      <w:proofErr w:type="spellStart"/>
      <w:r>
        <w:t>интрогрессированных</w:t>
      </w:r>
      <w:proofErr w:type="spellEnd"/>
      <w:r>
        <w:t xml:space="preserve"> популяций), и (2) ключевых экологических градиентов  среды.</w:t>
      </w:r>
      <w:proofErr w:type="gramEnd"/>
      <w:r>
        <w:t xml:space="preserve"> Материал. Тот же, что по направлению 1. Морфологические и функциональные характеристики. Общепринятые в исследованиях сельдей и двустворчатых моллюсков  морфологические, морфофункциональные признаки и характеристики жизненного цикла. Помимо этого, мы хотим использовать оригинальные методики - комплекс </w:t>
      </w:r>
      <w:proofErr w:type="spellStart"/>
      <w:r>
        <w:t>меристических</w:t>
      </w:r>
      <w:proofErr w:type="spellEnd"/>
      <w:r>
        <w:t xml:space="preserve"> и пластических признаков, описывающих костные структуры, для сельдей, и комплекс признаков внутренней скульптуры раковин, для мидий. </w:t>
      </w:r>
    </w:p>
    <w:p w:rsidR="00752451" w:rsidRDefault="00752451" w:rsidP="00752451">
      <w:r>
        <w:t>Экологические характеристики. Для географических сборов: базовые характеристики среды, доступные из литературы и открытых баз данных, такие как среднегодовые температура и соленость. Для сельди, все локальные популяции которой каталогизированы (</w:t>
      </w:r>
      <w:proofErr w:type="spellStart"/>
      <w:r>
        <w:t>Runnstrom</w:t>
      </w:r>
      <w:proofErr w:type="spellEnd"/>
      <w:r>
        <w:t xml:space="preserve"> 1941; </w:t>
      </w:r>
      <w:proofErr w:type="spellStart"/>
      <w:r>
        <w:t>Tambovtsev</w:t>
      </w:r>
      <w:proofErr w:type="spellEnd"/>
      <w:r>
        <w:t xml:space="preserve"> 1957; </w:t>
      </w:r>
      <w:proofErr w:type="spellStart"/>
      <w:r>
        <w:t>Lajus</w:t>
      </w:r>
      <w:proofErr w:type="spellEnd"/>
      <w:r>
        <w:t xml:space="preserve"> 1996, 2001), будут использованы дополнительные параметры, такие как время, глубина и субстрат нереста. Для районов мониторинговых наблюдений доступны более подробные характеристики среды, включая соленость, степень </w:t>
      </w:r>
      <w:proofErr w:type="spellStart"/>
      <w:r>
        <w:t>прибойности</w:t>
      </w:r>
      <w:proofErr w:type="spellEnd"/>
      <w:r>
        <w:t>, тип субстрата, биотическое окружение, степень антропогенного влияния.</w:t>
      </w:r>
    </w:p>
    <w:p w:rsidR="00752451" w:rsidRDefault="00752451" w:rsidP="00752451">
      <w:r>
        <w:t>Статистические методы. Будут построены регрессионные модели (включающие случайные эффекты географической локации), описывающие связь морфологических и морфофизиологических характеристик с генетической конституцией особей и экологическими характеристиками мест сбора выборок. Изменчивость морфологических параметров, включая флуктуирующую асимметрию, будет проанализирована с применением дисперсионного анализа и методов многомерной статистики.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41"/>
        <w:gridCol w:w="4330"/>
      </w:tblGrid>
      <w:tr w:rsidR="00752451" w:rsidRPr="005B0E88" w:rsidTr="0045253B">
        <w:tc>
          <w:tcPr>
            <w:tcW w:w="5241" w:type="dxa"/>
          </w:tcPr>
          <w:p w:rsidR="00752451" w:rsidRPr="005B0E88" w:rsidRDefault="00752451" w:rsidP="004525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Mytilus</w:t>
            </w:r>
            <w:proofErr w:type="spellEnd"/>
          </w:p>
        </w:tc>
        <w:tc>
          <w:tcPr>
            <w:tcW w:w="4330" w:type="dxa"/>
          </w:tcPr>
          <w:p w:rsidR="00752451" w:rsidRPr="005B0E88" w:rsidRDefault="00752451" w:rsidP="0045253B"/>
        </w:tc>
      </w:tr>
      <w:tr w:rsidR="00752451" w:rsidRPr="005B0E88" w:rsidTr="0045253B">
        <w:tc>
          <w:tcPr>
            <w:tcW w:w="5241" w:type="dxa"/>
          </w:tcPr>
          <w:p w:rsidR="00752451" w:rsidRPr="001A10B6" w:rsidRDefault="001A10B6" w:rsidP="001A10B6">
            <w:proofErr w:type="spellStart"/>
            <w:r w:rsidRPr="001A10B6">
              <w:rPr>
                <w:lang w:val="en-US"/>
              </w:rPr>
              <w:t>морфологи</w:t>
            </w:r>
            <w:proofErr w:type="spellEnd"/>
            <w:r>
              <w:t xml:space="preserve">я (раковина) </w:t>
            </w:r>
          </w:p>
        </w:tc>
        <w:tc>
          <w:tcPr>
            <w:tcW w:w="4330" w:type="dxa"/>
          </w:tcPr>
          <w:p w:rsidR="00752451" w:rsidRPr="005B0E88" w:rsidRDefault="001A10B6" w:rsidP="0045253B">
            <w:r>
              <w:t>Хайтов, ¼ страницы</w:t>
            </w:r>
          </w:p>
        </w:tc>
      </w:tr>
      <w:tr w:rsidR="00752451" w:rsidRPr="005B0E88" w:rsidTr="0045253B">
        <w:tc>
          <w:tcPr>
            <w:tcW w:w="5241" w:type="dxa"/>
          </w:tcPr>
          <w:p w:rsidR="00752451" w:rsidRPr="001A10B6" w:rsidRDefault="001A10B6" w:rsidP="0045253B">
            <w:pPr>
              <w:rPr>
                <w:lang w:val="en-US"/>
              </w:rPr>
            </w:pPr>
            <w:proofErr w:type="spellStart"/>
            <w:r w:rsidRPr="001A10B6">
              <w:rPr>
                <w:color w:val="FF0000"/>
                <w:lang w:val="en-US"/>
              </w:rPr>
              <w:t>Bakhmet</w:t>
            </w:r>
            <w:proofErr w:type="spellEnd"/>
            <w:r w:rsidRPr="001A10B6">
              <w:rPr>
                <w:color w:val="FF0000"/>
                <w:lang w:val="en-US"/>
              </w:rPr>
              <w:t xml:space="preserve"> 22</w:t>
            </w:r>
            <w:r>
              <w:rPr>
                <w:lang w:val="en-US"/>
              </w:rPr>
              <w:t xml:space="preserve">, </w:t>
            </w:r>
            <w:r>
              <w:t>физиология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330" w:type="dxa"/>
          </w:tcPr>
          <w:p w:rsidR="00752451" w:rsidRPr="005B0E88" w:rsidRDefault="001A10B6" w:rsidP="0045253B">
            <w:r>
              <w:t>Юля, ¼ страницы</w:t>
            </w:r>
          </w:p>
        </w:tc>
      </w:tr>
      <w:tr w:rsidR="001A10B6" w:rsidRPr="005B0E88" w:rsidTr="0045253B">
        <w:tc>
          <w:tcPr>
            <w:tcW w:w="5241" w:type="dxa"/>
          </w:tcPr>
          <w:p w:rsidR="001A10B6" w:rsidRPr="001A10B6" w:rsidRDefault="00C06C9A" w:rsidP="0045253B">
            <w:r>
              <w:t>Ф</w:t>
            </w:r>
            <w:r w:rsidR="001A10B6">
              <w:t>изиология</w:t>
            </w:r>
            <w:r>
              <w:t xml:space="preserve"> язычков</w:t>
            </w:r>
          </w:p>
        </w:tc>
        <w:tc>
          <w:tcPr>
            <w:tcW w:w="4330" w:type="dxa"/>
          </w:tcPr>
          <w:p w:rsidR="001A10B6" w:rsidRPr="005B0E88" w:rsidRDefault="001A10B6" w:rsidP="001A10B6">
            <w:r w:rsidRPr="001A10B6">
              <w:t xml:space="preserve">Хайтов, </w:t>
            </w:r>
            <w:r>
              <w:t xml:space="preserve">½ </w:t>
            </w:r>
            <w:r w:rsidRPr="001A10B6">
              <w:t>страницы</w:t>
            </w:r>
          </w:p>
        </w:tc>
      </w:tr>
      <w:tr w:rsidR="001A10B6" w:rsidRPr="005B0E88" w:rsidTr="0045253B">
        <w:tc>
          <w:tcPr>
            <w:tcW w:w="5241" w:type="dxa"/>
          </w:tcPr>
          <w:p w:rsidR="001A10B6" w:rsidRDefault="001A10B6" w:rsidP="004525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Clupea</w:t>
            </w:r>
            <w:proofErr w:type="spellEnd"/>
          </w:p>
        </w:tc>
        <w:tc>
          <w:tcPr>
            <w:tcW w:w="4330" w:type="dxa"/>
          </w:tcPr>
          <w:p w:rsidR="001A10B6" w:rsidRPr="001A10B6" w:rsidRDefault="001A10B6" w:rsidP="0045253B">
            <w:pPr>
              <w:rPr>
                <w:lang w:val="en-US"/>
              </w:rPr>
            </w:pPr>
          </w:p>
        </w:tc>
      </w:tr>
      <w:tr w:rsidR="001A10B6" w:rsidRPr="005B0E88" w:rsidTr="0045253B">
        <w:tc>
          <w:tcPr>
            <w:tcW w:w="5241" w:type="dxa"/>
          </w:tcPr>
          <w:p w:rsidR="001A10B6" w:rsidRPr="001A10B6" w:rsidRDefault="001A10B6" w:rsidP="0045253B">
            <w:r>
              <w:t>Наши сборы</w:t>
            </w:r>
          </w:p>
        </w:tc>
        <w:tc>
          <w:tcPr>
            <w:tcW w:w="4330" w:type="dxa"/>
          </w:tcPr>
          <w:p w:rsidR="001A10B6" w:rsidRPr="005B0E88" w:rsidRDefault="001A10B6" w:rsidP="0045253B">
            <w:proofErr w:type="spellStart"/>
            <w:r>
              <w:t>Лайус</w:t>
            </w:r>
            <w:proofErr w:type="spellEnd"/>
            <w:r>
              <w:t>, ½ страницы</w:t>
            </w:r>
          </w:p>
        </w:tc>
      </w:tr>
      <w:tr w:rsidR="001A10B6" w:rsidRPr="005B0E88" w:rsidTr="0045253B">
        <w:tc>
          <w:tcPr>
            <w:tcW w:w="5241" w:type="dxa"/>
          </w:tcPr>
          <w:p w:rsidR="001A10B6" w:rsidRDefault="001A10B6" w:rsidP="001A10B6">
            <w:pPr>
              <w:rPr>
                <w:lang w:val="en-US"/>
              </w:rPr>
            </w:pPr>
            <w:proofErr w:type="spellStart"/>
            <w:r w:rsidRPr="001A10B6">
              <w:rPr>
                <w:color w:val="FF0000"/>
                <w:lang w:val="en-US"/>
              </w:rPr>
              <w:t>Lajus</w:t>
            </w:r>
            <w:proofErr w:type="spellEnd"/>
            <w:r w:rsidRPr="001A10B6">
              <w:rPr>
                <w:color w:val="FF0000"/>
                <w:lang w:val="en-US"/>
              </w:rPr>
              <w:t xml:space="preserve"> 22</w:t>
            </w:r>
            <w:r>
              <w:rPr>
                <w:lang w:val="en-US"/>
              </w:rPr>
              <w:t xml:space="preserve">, </w:t>
            </w:r>
            <w:r>
              <w:t>теория</w:t>
            </w:r>
          </w:p>
        </w:tc>
        <w:tc>
          <w:tcPr>
            <w:tcW w:w="4330" w:type="dxa"/>
          </w:tcPr>
          <w:p w:rsidR="001A10B6" w:rsidRPr="005B0E88" w:rsidRDefault="001A10B6" w:rsidP="0045253B">
            <w:proofErr w:type="spellStart"/>
            <w:r>
              <w:t>Лайус</w:t>
            </w:r>
            <w:proofErr w:type="spellEnd"/>
            <w:r>
              <w:t>, ¼ страницы</w:t>
            </w:r>
          </w:p>
        </w:tc>
      </w:tr>
    </w:tbl>
    <w:p w:rsidR="00752451" w:rsidRDefault="00752451" w:rsidP="00752451"/>
    <w:p w:rsidR="00AF23F4" w:rsidRDefault="00AF23F4" w:rsidP="00AF23F4">
      <w:r>
        <w:lastRenderedPageBreak/>
        <w:t>Направление 4. В поисках СТС.</w:t>
      </w:r>
    </w:p>
    <w:p w:rsidR="00AF23F4" w:rsidRDefault="00AF23F4" w:rsidP="00AF23F4">
      <w:r>
        <w:t xml:space="preserve">Формулируя программу поисковых исследований, мы используем преимущества наших природных моделей. Во-первых, нам доступны все три модельных объекта исследований СТС – двустворчатые моллюски </w:t>
      </w:r>
      <w:proofErr w:type="spellStart"/>
      <w:r>
        <w:t>Mya</w:t>
      </w:r>
      <w:proofErr w:type="spellEnd"/>
      <w:r>
        <w:t xml:space="preserve"> </w:t>
      </w:r>
      <w:proofErr w:type="spellStart"/>
      <w:r>
        <w:t>arenaria</w:t>
      </w:r>
      <w:proofErr w:type="spellEnd"/>
      <w:r>
        <w:t xml:space="preserve">, </w:t>
      </w:r>
      <w:proofErr w:type="spellStart"/>
      <w:r>
        <w:t>Cerastoderma</w:t>
      </w:r>
      <w:proofErr w:type="spellEnd"/>
      <w:r>
        <w:t xml:space="preserve"> </w:t>
      </w:r>
      <w:proofErr w:type="spellStart"/>
      <w:r>
        <w:t>edule</w:t>
      </w:r>
      <w:proofErr w:type="spellEnd"/>
      <w:r>
        <w:t xml:space="preserve"> и </w:t>
      </w:r>
      <w:proofErr w:type="spellStart"/>
      <w:r>
        <w:t>Mytilus</w:t>
      </w:r>
      <w:proofErr w:type="spellEnd"/>
      <w:r>
        <w:t xml:space="preserve"> </w:t>
      </w:r>
      <w:proofErr w:type="spellStart"/>
      <w:r>
        <w:t>trossulus</w:t>
      </w:r>
      <w:proofErr w:type="spellEnd"/>
      <w:r>
        <w:t xml:space="preserve"> (</w:t>
      </w:r>
      <w:proofErr w:type="spellStart"/>
      <w:r>
        <w:t>Metzger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2016), а также </w:t>
      </w:r>
      <w:proofErr w:type="spellStart"/>
      <w:r>
        <w:t>Macoma</w:t>
      </w:r>
      <w:proofErr w:type="spellEnd"/>
      <w:r>
        <w:t xml:space="preserve"> </w:t>
      </w:r>
      <w:proofErr w:type="spellStart"/>
      <w:r>
        <w:t>rubra</w:t>
      </w:r>
      <w:proofErr w:type="spellEnd"/>
      <w:r>
        <w:t xml:space="preserve"> и M. </w:t>
      </w:r>
      <w:proofErr w:type="spellStart"/>
      <w:r>
        <w:t>edulis</w:t>
      </w:r>
      <w:proofErr w:type="spellEnd"/>
      <w:r>
        <w:t>, для которых присутствие СТС установлено (</w:t>
      </w:r>
      <w:proofErr w:type="spellStart"/>
      <w:r>
        <w:t>Paynter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2017, </w:t>
      </w:r>
      <w:proofErr w:type="spellStart"/>
      <w:r>
        <w:t>Riquet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2017). </w:t>
      </w:r>
    </w:p>
    <w:p w:rsidR="00AF23F4" w:rsidRDefault="00AF23F4" w:rsidP="00AF23F4">
      <w:r>
        <w:t xml:space="preserve">А) Диагностика СТС. Для поиска СТС в региональных популяциях </w:t>
      </w:r>
      <w:proofErr w:type="spellStart"/>
      <w:r>
        <w:t>Bivalvia</w:t>
      </w:r>
      <w:proofErr w:type="spellEnd"/>
      <w:r>
        <w:t xml:space="preserve"> будет применен весь арсенал доступных методов диагностики, перечисленных ниже. В качестве источников материала мы будем целенаправленно искать плотные одн</w:t>
      </w:r>
      <w:proofErr w:type="gramStart"/>
      <w:r>
        <w:t>о-</w:t>
      </w:r>
      <w:proofErr w:type="gramEnd"/>
      <w:r>
        <w:t xml:space="preserve"> и </w:t>
      </w:r>
      <w:proofErr w:type="spellStart"/>
      <w:r>
        <w:t>разновидовые</w:t>
      </w:r>
      <w:proofErr w:type="spellEnd"/>
      <w:r>
        <w:t xml:space="preserve"> поселения взрослых моллюсков. Хотя экология СТС не изучена, мы предполагаем, во-первых, что СТС, как любая инфекционная болезнь, должен иметь «очаги», во-вторых, что передача СТС между особями может происходить при нересте. Мы выдвигаем гипотезу, что СТС, как и CTVT, - «венерическая» болезнь.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41"/>
        <w:gridCol w:w="4330"/>
      </w:tblGrid>
      <w:tr w:rsidR="008F5E05" w:rsidRPr="005B0E88" w:rsidTr="0045253B">
        <w:tc>
          <w:tcPr>
            <w:tcW w:w="5241" w:type="dxa"/>
          </w:tcPr>
          <w:p w:rsidR="008F5E05" w:rsidRPr="005B0E88" w:rsidRDefault="008F5E05" w:rsidP="004525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Mytilus</w:t>
            </w:r>
            <w:proofErr w:type="spellEnd"/>
          </w:p>
        </w:tc>
        <w:tc>
          <w:tcPr>
            <w:tcW w:w="4330" w:type="dxa"/>
          </w:tcPr>
          <w:p w:rsidR="008F5E05" w:rsidRPr="005B0E88" w:rsidRDefault="008F5E05" w:rsidP="0045253B"/>
        </w:tc>
      </w:tr>
      <w:tr w:rsidR="008F5E05" w:rsidRPr="005B0E88" w:rsidTr="00C06C9A">
        <w:tc>
          <w:tcPr>
            <w:tcW w:w="5241" w:type="dxa"/>
            <w:shd w:val="clear" w:color="auto" w:fill="FFFF00"/>
          </w:tcPr>
          <w:p w:rsidR="008F5E05" w:rsidRPr="001A10B6" w:rsidRDefault="008F5E05" w:rsidP="0045253B">
            <w:r>
              <w:t xml:space="preserve">Диагностика диссеминированной неоплазии, с упоминанием </w:t>
            </w:r>
            <w:r w:rsidRPr="008F5E05">
              <w:rPr>
                <w:color w:val="FF0000"/>
              </w:rPr>
              <w:t>Одинцова 20</w:t>
            </w:r>
            <w:r>
              <w:t xml:space="preserve">, </w:t>
            </w:r>
            <w:proofErr w:type="spellStart"/>
            <w:r w:rsidRPr="008F5E05">
              <w:rPr>
                <w:color w:val="FF0000"/>
                <w:lang w:val="en-US"/>
              </w:rPr>
              <w:t>Skazina</w:t>
            </w:r>
            <w:proofErr w:type="spellEnd"/>
            <w:r w:rsidRPr="008F5E05">
              <w:rPr>
                <w:color w:val="FF0000"/>
              </w:rPr>
              <w:t xml:space="preserve"> 21</w:t>
            </w:r>
            <w:r w:rsidRPr="008F5E05">
              <w:t xml:space="preserve">, </w:t>
            </w:r>
            <w:proofErr w:type="spellStart"/>
            <w:r w:rsidRPr="008F5E05">
              <w:rPr>
                <w:color w:val="FF0000"/>
                <w:lang w:val="en-US"/>
              </w:rPr>
              <w:t>Skazina</w:t>
            </w:r>
            <w:proofErr w:type="spellEnd"/>
            <w:r w:rsidRPr="008F5E05">
              <w:rPr>
                <w:color w:val="FF0000"/>
              </w:rPr>
              <w:t xml:space="preserve"> 22 </w:t>
            </w:r>
          </w:p>
        </w:tc>
        <w:tc>
          <w:tcPr>
            <w:tcW w:w="4330" w:type="dxa"/>
            <w:shd w:val="clear" w:color="auto" w:fill="FFFF00"/>
          </w:tcPr>
          <w:p w:rsidR="008F5E05" w:rsidRPr="005B0E88" w:rsidRDefault="008F5E05" w:rsidP="008F5E05">
            <w:r>
              <w:t>ДВ, ½ страницы</w:t>
            </w:r>
          </w:p>
        </w:tc>
      </w:tr>
      <w:tr w:rsidR="008F5E05" w:rsidRPr="005B0E88" w:rsidTr="0045253B">
        <w:tc>
          <w:tcPr>
            <w:tcW w:w="5241" w:type="dxa"/>
          </w:tcPr>
          <w:p w:rsidR="008F5E05" w:rsidRPr="008F5E05" w:rsidRDefault="008F5E05" w:rsidP="008F5E05">
            <w:r>
              <w:t xml:space="preserve">Молекулярно-генетическая диагностика </w:t>
            </w:r>
            <w:r>
              <w:rPr>
                <w:lang w:val="en-US"/>
              </w:rPr>
              <w:t>BTN</w:t>
            </w:r>
            <w:r>
              <w:t xml:space="preserve">, с упоминанием </w:t>
            </w:r>
            <w:proofErr w:type="spellStart"/>
            <w:r w:rsidRPr="008F5E05">
              <w:rPr>
                <w:color w:val="FF0000"/>
                <w:lang w:val="en-US"/>
              </w:rPr>
              <w:t>Skazina</w:t>
            </w:r>
            <w:proofErr w:type="spellEnd"/>
            <w:r w:rsidRPr="008F5E05">
              <w:rPr>
                <w:color w:val="FF0000"/>
              </w:rPr>
              <w:t xml:space="preserve"> 21</w:t>
            </w:r>
            <w:r w:rsidRPr="008F5E05">
              <w:t xml:space="preserve">, </w:t>
            </w:r>
            <w:proofErr w:type="spellStart"/>
            <w:r w:rsidRPr="008F5E05">
              <w:rPr>
                <w:color w:val="FF0000"/>
                <w:lang w:val="en-US"/>
              </w:rPr>
              <w:t>Skazina</w:t>
            </w:r>
            <w:proofErr w:type="spellEnd"/>
            <w:r w:rsidRPr="008F5E05">
              <w:rPr>
                <w:color w:val="FF0000"/>
              </w:rPr>
              <w:t xml:space="preserve"> 22</w:t>
            </w:r>
          </w:p>
        </w:tc>
        <w:tc>
          <w:tcPr>
            <w:tcW w:w="4330" w:type="dxa"/>
          </w:tcPr>
          <w:p w:rsidR="008F5E05" w:rsidRPr="008F5E05" w:rsidRDefault="008F5E05" w:rsidP="008F5E05">
            <w:proofErr w:type="spellStart"/>
            <w:r>
              <w:t>Сказина</w:t>
            </w:r>
            <w:proofErr w:type="spellEnd"/>
            <w:r>
              <w:t>, ½ страницы</w:t>
            </w:r>
          </w:p>
        </w:tc>
      </w:tr>
      <w:tr w:rsidR="008F5E05" w:rsidRPr="005B0E88" w:rsidTr="0045253B">
        <w:tc>
          <w:tcPr>
            <w:tcW w:w="5241" w:type="dxa"/>
          </w:tcPr>
          <w:p w:rsidR="008F5E05" w:rsidRPr="008F5E05" w:rsidRDefault="008F5E05" w:rsidP="008F5E05">
            <w:r>
              <w:t xml:space="preserve">Распространение и разнообразие </w:t>
            </w:r>
            <w:r>
              <w:rPr>
                <w:lang w:val="en-US"/>
              </w:rPr>
              <w:t>BTN</w:t>
            </w:r>
            <w:r w:rsidRPr="008F5E05">
              <w:t xml:space="preserve"> </w:t>
            </w:r>
            <w:r>
              <w:t>в морях России</w:t>
            </w:r>
            <w:r w:rsidR="007513DF">
              <w:t xml:space="preserve">, с упоминанием </w:t>
            </w:r>
            <w:proofErr w:type="spellStart"/>
            <w:r w:rsidR="007513DF" w:rsidRPr="008F5E05">
              <w:rPr>
                <w:color w:val="FF0000"/>
                <w:lang w:val="en-US"/>
              </w:rPr>
              <w:t>Skazina</w:t>
            </w:r>
            <w:proofErr w:type="spellEnd"/>
            <w:r w:rsidR="007513DF" w:rsidRPr="008F5E05">
              <w:rPr>
                <w:color w:val="FF0000"/>
              </w:rPr>
              <w:t xml:space="preserve"> 21</w:t>
            </w:r>
            <w:r w:rsidR="007513DF" w:rsidRPr="008F5E05">
              <w:t xml:space="preserve">, </w:t>
            </w:r>
            <w:proofErr w:type="spellStart"/>
            <w:r w:rsidR="007513DF" w:rsidRPr="008F5E05">
              <w:rPr>
                <w:color w:val="FF0000"/>
                <w:lang w:val="en-US"/>
              </w:rPr>
              <w:t>Skazina</w:t>
            </w:r>
            <w:proofErr w:type="spellEnd"/>
            <w:r w:rsidR="007513DF" w:rsidRPr="008F5E05">
              <w:rPr>
                <w:color w:val="FF0000"/>
              </w:rPr>
              <w:t xml:space="preserve"> 22</w:t>
            </w:r>
          </w:p>
        </w:tc>
        <w:tc>
          <w:tcPr>
            <w:tcW w:w="4330" w:type="dxa"/>
          </w:tcPr>
          <w:p w:rsidR="008F5E05" w:rsidRPr="005B0E88" w:rsidRDefault="008F5E05" w:rsidP="007513DF">
            <w:proofErr w:type="spellStart"/>
            <w:r>
              <w:t>Сказина</w:t>
            </w:r>
            <w:proofErr w:type="spellEnd"/>
            <w:r>
              <w:t xml:space="preserve">, </w:t>
            </w:r>
            <w:r w:rsidR="007513DF">
              <w:t xml:space="preserve">½ </w:t>
            </w:r>
            <w:r>
              <w:t>страницы</w:t>
            </w:r>
          </w:p>
        </w:tc>
      </w:tr>
      <w:tr w:rsidR="008F5E05" w:rsidRPr="005B0E88" w:rsidTr="0045253B">
        <w:tc>
          <w:tcPr>
            <w:tcW w:w="5241" w:type="dxa"/>
          </w:tcPr>
          <w:p w:rsidR="008F5E05" w:rsidRPr="007513DF" w:rsidRDefault="007513DF" w:rsidP="007513DF">
            <w:r>
              <w:t xml:space="preserve">Экологические, факторы, определяющие зараженность </w:t>
            </w:r>
            <w:r>
              <w:rPr>
                <w:lang w:val="en-US"/>
              </w:rPr>
              <w:t>BTN</w:t>
            </w:r>
            <w:r>
              <w:t xml:space="preserve"> в Охотском море</w:t>
            </w:r>
          </w:p>
        </w:tc>
        <w:tc>
          <w:tcPr>
            <w:tcW w:w="4330" w:type="dxa"/>
          </w:tcPr>
          <w:p w:rsidR="008F5E05" w:rsidRPr="008F5E05" w:rsidRDefault="007513DF" w:rsidP="0045253B">
            <w:r>
              <w:t>Хайтов, ½ страницы</w:t>
            </w:r>
          </w:p>
        </w:tc>
      </w:tr>
      <w:tr w:rsidR="00C06C9A" w:rsidRPr="005B0E88" w:rsidTr="00C06C9A">
        <w:tc>
          <w:tcPr>
            <w:tcW w:w="5241" w:type="dxa"/>
            <w:shd w:val="clear" w:color="auto" w:fill="FFFF00"/>
          </w:tcPr>
          <w:p w:rsidR="00C06C9A" w:rsidRPr="00C06C9A" w:rsidRDefault="00C06C9A" w:rsidP="0045253B">
            <w:pPr>
              <w:rPr>
                <w:lang w:val="en-US"/>
              </w:rPr>
            </w:pPr>
            <w:r>
              <w:t xml:space="preserve">Успехи культивирования </w:t>
            </w:r>
            <w:r>
              <w:rPr>
                <w:lang w:val="en-US"/>
              </w:rPr>
              <w:t>BTN</w:t>
            </w:r>
          </w:p>
        </w:tc>
        <w:tc>
          <w:tcPr>
            <w:tcW w:w="4330" w:type="dxa"/>
            <w:shd w:val="clear" w:color="auto" w:fill="FFFF00"/>
          </w:tcPr>
          <w:p w:rsidR="00C06C9A" w:rsidRPr="00C06C9A" w:rsidRDefault="00C06C9A" w:rsidP="0045253B">
            <w:r>
              <w:t>ДВ, ½ страницы</w:t>
            </w:r>
          </w:p>
        </w:tc>
      </w:tr>
      <w:tr w:rsidR="008F5E05" w:rsidRPr="005B0E88" w:rsidTr="0045253B">
        <w:tc>
          <w:tcPr>
            <w:tcW w:w="5241" w:type="dxa"/>
          </w:tcPr>
          <w:p w:rsidR="008F5E05" w:rsidRPr="007513DF" w:rsidRDefault="007513DF" w:rsidP="004525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Macoma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Cerastoderma</w:t>
            </w:r>
            <w:proofErr w:type="spellEnd"/>
          </w:p>
        </w:tc>
        <w:tc>
          <w:tcPr>
            <w:tcW w:w="4330" w:type="dxa"/>
          </w:tcPr>
          <w:p w:rsidR="008F5E05" w:rsidRPr="005B0E88" w:rsidRDefault="008F5E05" w:rsidP="0045253B"/>
        </w:tc>
      </w:tr>
      <w:tr w:rsidR="008F5E05" w:rsidRPr="005B0E88" w:rsidTr="0045253B">
        <w:tc>
          <w:tcPr>
            <w:tcW w:w="5241" w:type="dxa"/>
          </w:tcPr>
          <w:p w:rsidR="008F5E05" w:rsidRPr="008F5E05" w:rsidRDefault="007513DF" w:rsidP="0045253B">
            <w:r>
              <w:t xml:space="preserve">Не нашли, </w:t>
            </w:r>
            <w:r w:rsidRPr="007513DF">
              <w:rPr>
                <w:color w:val="FF0000"/>
              </w:rPr>
              <w:t>испанский препринт</w:t>
            </w:r>
          </w:p>
        </w:tc>
        <w:tc>
          <w:tcPr>
            <w:tcW w:w="4330" w:type="dxa"/>
          </w:tcPr>
          <w:p w:rsidR="008F5E05" w:rsidRPr="005B0E88" w:rsidRDefault="007513DF" w:rsidP="0045253B">
            <w:r>
              <w:t xml:space="preserve">Стрелков, </w:t>
            </w:r>
            <w:proofErr w:type="spellStart"/>
            <w:r>
              <w:t>Сказина</w:t>
            </w:r>
            <w:proofErr w:type="spellEnd"/>
            <w:r>
              <w:t>, ¼ страницы</w:t>
            </w:r>
          </w:p>
        </w:tc>
      </w:tr>
      <w:tr w:rsidR="007513DF" w:rsidRPr="005B0E88" w:rsidTr="0045253B">
        <w:tc>
          <w:tcPr>
            <w:tcW w:w="5241" w:type="dxa"/>
          </w:tcPr>
          <w:p w:rsidR="007513DF" w:rsidRPr="007513DF" w:rsidRDefault="007513DF" w:rsidP="0045253B">
            <w:pPr>
              <w:rPr>
                <w:lang w:val="en-US"/>
              </w:rPr>
            </w:pPr>
            <w:r>
              <w:rPr>
                <w:lang w:val="en-US"/>
              </w:rPr>
              <w:t>Mya</w:t>
            </w:r>
          </w:p>
        </w:tc>
        <w:tc>
          <w:tcPr>
            <w:tcW w:w="4330" w:type="dxa"/>
          </w:tcPr>
          <w:p w:rsidR="007513DF" w:rsidRDefault="007513DF" w:rsidP="0045253B"/>
        </w:tc>
      </w:tr>
      <w:tr w:rsidR="007513DF" w:rsidRPr="005B0E88" w:rsidTr="0045253B">
        <w:tc>
          <w:tcPr>
            <w:tcW w:w="5241" w:type="dxa"/>
          </w:tcPr>
          <w:p w:rsidR="007513DF" w:rsidRPr="007513DF" w:rsidRDefault="007513DF" w:rsidP="007513DF">
            <w:pPr>
              <w:rPr>
                <w:lang w:val="en-US"/>
              </w:rPr>
            </w:pPr>
            <w:proofErr w:type="spellStart"/>
            <w:r w:rsidRPr="007513DF">
              <w:rPr>
                <w:color w:val="FF0000"/>
                <w:lang w:val="en-US"/>
              </w:rPr>
              <w:t>Villalba</w:t>
            </w:r>
            <w:proofErr w:type="spellEnd"/>
            <w:r w:rsidRPr="007513DF">
              <w:rPr>
                <w:color w:val="FF0000"/>
                <w:lang w:val="en-US"/>
              </w:rPr>
              <w:t xml:space="preserve"> 22 in press</w:t>
            </w:r>
            <w:r>
              <w:rPr>
                <w:lang w:val="en-US"/>
              </w:rPr>
              <w:t xml:space="preserve">, </w:t>
            </w:r>
            <w:r>
              <w:t>Отчеты</w:t>
            </w:r>
            <w:r w:rsidRPr="007513DF">
              <w:rPr>
                <w:lang w:val="en-US"/>
              </w:rPr>
              <w:t xml:space="preserve"> </w:t>
            </w:r>
            <w:r>
              <w:t>ДВ</w:t>
            </w:r>
          </w:p>
        </w:tc>
        <w:tc>
          <w:tcPr>
            <w:tcW w:w="4330" w:type="dxa"/>
          </w:tcPr>
          <w:p w:rsidR="007513DF" w:rsidRPr="007513DF" w:rsidRDefault="007513DF" w:rsidP="007513DF">
            <w:r>
              <w:t xml:space="preserve">Стрелков, </w:t>
            </w:r>
            <w:proofErr w:type="spellStart"/>
            <w:r>
              <w:t>Сказина</w:t>
            </w:r>
            <w:proofErr w:type="spellEnd"/>
            <w:r w:rsidRPr="007513DF">
              <w:t xml:space="preserve">, ¼ </w:t>
            </w:r>
            <w:r>
              <w:t xml:space="preserve">страницы </w:t>
            </w:r>
          </w:p>
        </w:tc>
      </w:tr>
    </w:tbl>
    <w:p w:rsidR="008F5E05" w:rsidRDefault="008F5E05" w:rsidP="00AF23F4"/>
    <w:p w:rsidR="00AF23F4" w:rsidRDefault="00AF23F4" w:rsidP="00AF23F4">
      <w:r>
        <w:t xml:space="preserve">Б) Проверка гипотезы о связи нарушений двоякого </w:t>
      </w:r>
      <w:proofErr w:type="spellStart"/>
      <w:r>
        <w:t>однородительского</w:t>
      </w:r>
      <w:proofErr w:type="spellEnd"/>
      <w:r>
        <w:t xml:space="preserve"> наследования </w:t>
      </w:r>
      <w:proofErr w:type="spellStart"/>
      <w:r>
        <w:t>мтДНК</w:t>
      </w:r>
      <w:proofErr w:type="spellEnd"/>
      <w:r>
        <w:t xml:space="preserve"> с СТС. У </w:t>
      </w:r>
      <w:proofErr w:type="spellStart"/>
      <w:r>
        <w:t>Bivalvia</w:t>
      </w:r>
      <w:proofErr w:type="spellEnd"/>
      <w:r>
        <w:t xml:space="preserve">, в норме, двоякое </w:t>
      </w:r>
      <w:proofErr w:type="spellStart"/>
      <w:r>
        <w:t>однородительское</w:t>
      </w:r>
      <w:proofErr w:type="spellEnd"/>
      <w:r>
        <w:t xml:space="preserve"> наследование </w:t>
      </w:r>
      <w:proofErr w:type="spellStart"/>
      <w:r>
        <w:t>мтДНК</w:t>
      </w:r>
      <w:proofErr w:type="spellEnd"/>
      <w:r>
        <w:t xml:space="preserve"> (</w:t>
      </w:r>
      <w:proofErr w:type="spellStart"/>
      <w:r>
        <w:t>doubly</w:t>
      </w:r>
      <w:proofErr w:type="spellEnd"/>
      <w:r>
        <w:t xml:space="preserve"> </w:t>
      </w:r>
      <w:proofErr w:type="spellStart"/>
      <w:r>
        <w:t>uniparental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 xml:space="preserve">, DUI). У животных с DUI два дифференцированных </w:t>
      </w:r>
      <w:proofErr w:type="spellStart"/>
      <w:r>
        <w:t>митохондриальных</w:t>
      </w:r>
      <w:proofErr w:type="spellEnd"/>
      <w:r>
        <w:t xml:space="preserve"> генома, женский (F), передающийся от матерей всем потомкам, и мужской (M), передающийся от отцов сыновьям. Самцы </w:t>
      </w:r>
      <w:proofErr w:type="spellStart"/>
      <w:r>
        <w:t>гетероплазмичны</w:t>
      </w:r>
      <w:proofErr w:type="spellEnd"/>
      <w:r>
        <w:t xml:space="preserve"> (F, M), самки </w:t>
      </w:r>
      <w:proofErr w:type="spellStart"/>
      <w:r>
        <w:t>гомоплазмичны</w:t>
      </w:r>
      <w:proofErr w:type="spellEnd"/>
      <w:r>
        <w:t xml:space="preserve"> (F) (</w:t>
      </w:r>
      <w:proofErr w:type="spellStart"/>
      <w:r>
        <w:t>Breton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 2007, </w:t>
      </w:r>
      <w:proofErr w:type="spellStart"/>
      <w:r>
        <w:t>Zouros</w:t>
      </w:r>
      <w:proofErr w:type="spellEnd"/>
      <w:r>
        <w:t xml:space="preserve"> 2013). У мидий из </w:t>
      </w:r>
      <w:proofErr w:type="spellStart"/>
      <w:proofErr w:type="gramStart"/>
      <w:r>
        <w:t>C</w:t>
      </w:r>
      <w:proofErr w:type="gramEnd"/>
      <w:r>
        <w:t>еверной</w:t>
      </w:r>
      <w:proofErr w:type="spellEnd"/>
      <w:r>
        <w:t xml:space="preserve"> Европы описаны необычные нарушения DUI – множественность М и (или) F </w:t>
      </w:r>
      <w:proofErr w:type="spellStart"/>
      <w:r>
        <w:t>мтДНК</w:t>
      </w:r>
      <w:proofErr w:type="spellEnd"/>
      <w:r>
        <w:t xml:space="preserve"> у одних и тех же особей, т.е. </w:t>
      </w:r>
      <w:proofErr w:type="spellStart"/>
      <w:r>
        <w:t>гетероплазмия</w:t>
      </w:r>
      <w:proofErr w:type="spellEnd"/>
      <w:r>
        <w:t xml:space="preserve"> второго порядка (</w:t>
      </w:r>
      <w:proofErr w:type="spellStart"/>
      <w:r>
        <w:t>Śmietanka</w:t>
      </w:r>
      <w:proofErr w:type="spellEnd"/>
      <w:r>
        <w:t xml:space="preserve">, </w:t>
      </w:r>
      <w:proofErr w:type="spellStart"/>
      <w:r>
        <w:t>Burzyński</w:t>
      </w:r>
      <w:proofErr w:type="spellEnd"/>
      <w:r>
        <w:t xml:space="preserve"> 2017). Мы это видим и в своем материале. Например, F </w:t>
      </w:r>
      <w:proofErr w:type="spellStart"/>
      <w:r>
        <w:t>мтДНК</w:t>
      </w:r>
      <w:proofErr w:type="spellEnd"/>
      <w:r>
        <w:t xml:space="preserve"> M. </w:t>
      </w:r>
      <w:proofErr w:type="spellStart"/>
      <w:r>
        <w:t>trossusus</w:t>
      </w:r>
      <w:proofErr w:type="spellEnd"/>
      <w:r>
        <w:t xml:space="preserve"> в дополнение к полному комплекту поло-специфичных митохондрий (F, M) M. </w:t>
      </w:r>
      <w:proofErr w:type="spellStart"/>
      <w:r>
        <w:t>edulis</w:t>
      </w:r>
      <w:proofErr w:type="spellEnd"/>
      <w:r>
        <w:t xml:space="preserve">  у самцов с ядерными генотипами «чистопородных» M. </w:t>
      </w:r>
      <w:proofErr w:type="spellStart"/>
      <w:r>
        <w:t>edulis</w:t>
      </w:r>
      <w:proofErr w:type="spellEnd"/>
      <w:r>
        <w:t xml:space="preserve"> (</w:t>
      </w:r>
      <w:proofErr w:type="spellStart"/>
      <w:r>
        <w:t>Skazina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2017). Появление этих «химер» можно объяснять </w:t>
      </w:r>
      <w:proofErr w:type="spellStart"/>
      <w:r>
        <w:t>интрогрессией</w:t>
      </w:r>
      <w:proofErr w:type="spellEnd"/>
      <w:r>
        <w:t xml:space="preserve"> и нарушением DUI. А можно СТС, тем более</w:t>
      </w:r>
      <w:proofErr w:type="gramStart"/>
      <w:r>
        <w:t>,</w:t>
      </w:r>
      <w:proofErr w:type="gramEnd"/>
      <w:r>
        <w:t xml:space="preserve"> что именно такие генотипы </w:t>
      </w:r>
      <w:proofErr w:type="spellStart"/>
      <w:r>
        <w:t>мтДНК</w:t>
      </w:r>
      <w:proofErr w:type="spellEnd"/>
      <w:r>
        <w:t xml:space="preserve"> имели ядерные «химеры», найденные в западноевропейских популяциях M. </w:t>
      </w:r>
      <w:proofErr w:type="spellStart"/>
      <w:r>
        <w:t>edulis</w:t>
      </w:r>
      <w:proofErr w:type="spellEnd"/>
      <w:r>
        <w:t xml:space="preserve"> (</w:t>
      </w:r>
      <w:proofErr w:type="spellStart"/>
      <w:r>
        <w:t>Riquet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2017). Эти гипотезы мы хотим проверить, продолжив свои исследования сегрегации </w:t>
      </w:r>
      <w:proofErr w:type="spellStart"/>
      <w:r>
        <w:t>мтДНК</w:t>
      </w:r>
      <w:proofErr w:type="spellEnd"/>
      <w:r>
        <w:t xml:space="preserve"> в гибридных зонах обитания мидии. Для этого мы проведем дополнительные сборы из популяций, где нами обнаружены </w:t>
      </w:r>
      <w:proofErr w:type="spellStart"/>
      <w:r>
        <w:t>митохондриальные</w:t>
      </w:r>
      <w:proofErr w:type="spellEnd"/>
      <w:r>
        <w:t xml:space="preserve"> «химеры». Проведем диагностику СТС цитологическими методами. В случае обнаружения неопластических клеток, уточним диагноз генетически (методы см. 4.А). Участки </w:t>
      </w:r>
      <w:proofErr w:type="gramStart"/>
      <w:r>
        <w:t>М-</w:t>
      </w:r>
      <w:proofErr w:type="gramEnd"/>
      <w:r>
        <w:t xml:space="preserve"> и F- </w:t>
      </w:r>
      <w:proofErr w:type="spellStart"/>
      <w:r>
        <w:t>мтДНК</w:t>
      </w:r>
      <w:proofErr w:type="spellEnd"/>
      <w:r>
        <w:t xml:space="preserve"> в </w:t>
      </w:r>
      <w:proofErr w:type="spellStart"/>
      <w:r>
        <w:t>гемолимфе</w:t>
      </w:r>
      <w:proofErr w:type="spellEnd"/>
      <w:r>
        <w:t xml:space="preserve"> больных мидий будут </w:t>
      </w:r>
      <w:proofErr w:type="spellStart"/>
      <w:r>
        <w:t>амплифицированы</w:t>
      </w:r>
      <w:proofErr w:type="spellEnd"/>
      <w:r>
        <w:t xml:space="preserve"> со специфическими </w:t>
      </w:r>
      <w:proofErr w:type="spellStart"/>
      <w:r>
        <w:t>праймерами</w:t>
      </w:r>
      <w:proofErr w:type="spellEnd"/>
      <w:r>
        <w:t xml:space="preserve"> (</w:t>
      </w:r>
      <w:proofErr w:type="spellStart"/>
      <w:r>
        <w:t>Rawson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2005, 2009, </w:t>
      </w:r>
      <w:proofErr w:type="spellStart"/>
      <w:r>
        <w:t>Burzynski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2006, </w:t>
      </w:r>
      <w:proofErr w:type="spellStart"/>
      <w:r>
        <w:lastRenderedPageBreak/>
        <w:t>Filipowicz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2008). Смесь ПЦР-продуктов, полученная от каждой особи, будет разделена в ходе молекулярного клонирования и </w:t>
      </w:r>
      <w:proofErr w:type="spellStart"/>
      <w:r>
        <w:t>секвенирована</w:t>
      </w:r>
      <w:proofErr w:type="spellEnd"/>
      <w:r>
        <w:t xml:space="preserve">. Полученные нуклеотидные последовательности будут сопоставлены друг с другом и с  опубликованными последовательностями мидий и раковых линий этих моллюсков. Это позволит различить </w:t>
      </w:r>
      <w:proofErr w:type="spellStart"/>
      <w:r>
        <w:t>митохондриальную</w:t>
      </w:r>
      <w:proofErr w:type="spellEnd"/>
      <w:r>
        <w:t xml:space="preserve"> филогению СТС мидий и филогению самих мидий, в частности, проверить гипотезу (</w:t>
      </w:r>
      <w:proofErr w:type="spellStart"/>
      <w:r>
        <w:t>Metzger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2016, </w:t>
      </w:r>
      <w:proofErr w:type="spellStart"/>
      <w:r>
        <w:t>Riquet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2017), что линии </w:t>
      </w:r>
      <w:proofErr w:type="spellStart"/>
      <w:r>
        <w:t>мтДНК</w:t>
      </w:r>
      <w:proofErr w:type="spellEnd"/>
      <w:r>
        <w:t xml:space="preserve"> СТС, родственного M. </w:t>
      </w:r>
      <w:proofErr w:type="spellStart"/>
      <w:r>
        <w:t>trossulus</w:t>
      </w:r>
      <w:proofErr w:type="spellEnd"/>
      <w:r>
        <w:t xml:space="preserve">, формируют отдельную кладу на филогении M. </w:t>
      </w:r>
      <w:proofErr w:type="spellStart"/>
      <w:r>
        <w:t>trossulus</w:t>
      </w:r>
      <w:proofErr w:type="spellEnd"/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41"/>
        <w:gridCol w:w="4330"/>
      </w:tblGrid>
      <w:tr w:rsidR="00F4124E" w:rsidRPr="005B0E88" w:rsidTr="0045253B">
        <w:tc>
          <w:tcPr>
            <w:tcW w:w="5241" w:type="dxa"/>
          </w:tcPr>
          <w:p w:rsidR="00F4124E" w:rsidRPr="005B0E88" w:rsidRDefault="00F4124E" w:rsidP="004525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Mytilus</w:t>
            </w:r>
            <w:proofErr w:type="spellEnd"/>
          </w:p>
        </w:tc>
        <w:tc>
          <w:tcPr>
            <w:tcW w:w="4330" w:type="dxa"/>
          </w:tcPr>
          <w:p w:rsidR="00F4124E" w:rsidRPr="005B0E88" w:rsidRDefault="00F4124E" w:rsidP="0045253B"/>
        </w:tc>
      </w:tr>
      <w:tr w:rsidR="00F4124E" w:rsidRPr="005B0E88" w:rsidTr="0045253B">
        <w:tc>
          <w:tcPr>
            <w:tcW w:w="5241" w:type="dxa"/>
          </w:tcPr>
          <w:p w:rsidR="00F4124E" w:rsidRPr="001A10B6" w:rsidRDefault="00F4124E" w:rsidP="00F4124E">
            <w:proofErr w:type="spellStart"/>
            <w:r>
              <w:t>Митохондриальная</w:t>
            </w:r>
            <w:proofErr w:type="spellEnd"/>
            <w:r>
              <w:t xml:space="preserve"> </w:t>
            </w:r>
            <w:proofErr w:type="spellStart"/>
            <w:r>
              <w:t>изменчивось</w:t>
            </w:r>
            <w:proofErr w:type="spellEnd"/>
            <w:r>
              <w:t xml:space="preserve"> (</w:t>
            </w:r>
            <w:r w:rsidRPr="00F4124E">
              <w:t>16</w:t>
            </w:r>
            <w:r>
              <w:rPr>
                <w:lang w:val="en-US"/>
              </w:rPr>
              <w:t>S</w:t>
            </w:r>
            <w:r>
              <w:t xml:space="preserve">) в гибридных зонах между МЕ и МТ, проблема </w:t>
            </w:r>
            <w:proofErr w:type="spellStart"/>
            <w:r>
              <w:t>кольских</w:t>
            </w:r>
            <w:proofErr w:type="spellEnd"/>
            <w:r>
              <w:t xml:space="preserve"> МТ</w:t>
            </w:r>
            <w:r w:rsidRPr="008F5E05">
              <w:rPr>
                <w:color w:val="FF0000"/>
              </w:rPr>
              <w:t xml:space="preserve"> </w:t>
            </w:r>
          </w:p>
        </w:tc>
        <w:tc>
          <w:tcPr>
            <w:tcW w:w="4330" w:type="dxa"/>
          </w:tcPr>
          <w:p w:rsidR="00F4124E" w:rsidRPr="005B0E88" w:rsidRDefault="00F4124E" w:rsidP="0045253B">
            <w:proofErr w:type="spellStart"/>
            <w:r>
              <w:t>Сказина</w:t>
            </w:r>
            <w:proofErr w:type="spellEnd"/>
            <w:r>
              <w:t>, Юля ½ страницы</w:t>
            </w:r>
          </w:p>
        </w:tc>
      </w:tr>
      <w:tr w:rsidR="00F4124E" w:rsidRPr="005B0E88" w:rsidTr="0045253B">
        <w:tc>
          <w:tcPr>
            <w:tcW w:w="5241" w:type="dxa"/>
          </w:tcPr>
          <w:p w:rsidR="00F4124E" w:rsidRPr="00033378" w:rsidRDefault="00F4124E" w:rsidP="00033378">
            <w:r>
              <w:t xml:space="preserve">Изменчивость </w:t>
            </w:r>
            <w:proofErr w:type="spellStart"/>
            <w:r>
              <w:rPr>
                <w:lang w:val="en-US"/>
              </w:rPr>
              <w:t>MtDNA</w:t>
            </w:r>
            <w:proofErr w:type="spellEnd"/>
            <w:r w:rsidRPr="00F4124E">
              <w:t xml:space="preserve"> </w:t>
            </w:r>
            <w:r>
              <w:t xml:space="preserve">у </w:t>
            </w:r>
            <w:r>
              <w:rPr>
                <w:lang w:val="en-US"/>
              </w:rPr>
              <w:t>BTN</w:t>
            </w:r>
            <w:r w:rsidRPr="00F4124E">
              <w:t xml:space="preserve"> </w:t>
            </w:r>
            <w:r>
              <w:t xml:space="preserve">(включая факультативную </w:t>
            </w:r>
            <w:proofErr w:type="spellStart"/>
            <w:r>
              <w:t>гетероплазмию</w:t>
            </w:r>
            <w:proofErr w:type="spellEnd"/>
            <w:r>
              <w:t xml:space="preserve"> у </w:t>
            </w:r>
            <w:r>
              <w:rPr>
                <w:lang w:val="en-US"/>
              </w:rPr>
              <w:t>BTN</w:t>
            </w:r>
            <w:r w:rsidRPr="00F4124E">
              <w:t xml:space="preserve">2, </w:t>
            </w:r>
            <w:proofErr w:type="spellStart"/>
            <w:r w:rsidRPr="008F5E05">
              <w:rPr>
                <w:color w:val="FF0000"/>
                <w:lang w:val="en-US"/>
              </w:rPr>
              <w:t>Skazina</w:t>
            </w:r>
            <w:proofErr w:type="spellEnd"/>
            <w:r w:rsidRPr="008F5E05">
              <w:rPr>
                <w:color w:val="FF0000"/>
              </w:rPr>
              <w:t xml:space="preserve"> 21</w:t>
            </w:r>
            <w:r>
              <w:t xml:space="preserve">), гипотеза </w:t>
            </w:r>
            <w:proofErr w:type="spellStart"/>
            <w:r>
              <w:rPr>
                <w:lang w:val="en-US"/>
              </w:rPr>
              <w:t>Yonemitsu</w:t>
            </w:r>
            <w:proofErr w:type="spellEnd"/>
            <w:r w:rsidRPr="00F4124E">
              <w:t xml:space="preserve">, </w:t>
            </w:r>
            <w:proofErr w:type="spellStart"/>
            <w:r>
              <w:t>реинтерпретация</w:t>
            </w:r>
            <w:proofErr w:type="spellEnd"/>
            <w:r>
              <w:t xml:space="preserve"> </w:t>
            </w:r>
            <w:r w:rsidRPr="00F4124E">
              <w:t>62</w:t>
            </w:r>
            <w:r>
              <w:rPr>
                <w:lang w:val="en-US"/>
              </w:rPr>
              <w:t>mc</w:t>
            </w:r>
            <w:r>
              <w:t xml:space="preserve"> (</w:t>
            </w:r>
            <w:proofErr w:type="spellStart"/>
            <w:r w:rsidRPr="008F5E05">
              <w:rPr>
                <w:color w:val="FF0000"/>
                <w:lang w:val="en-US"/>
              </w:rPr>
              <w:t>Skazina</w:t>
            </w:r>
            <w:proofErr w:type="spellEnd"/>
            <w:r w:rsidRPr="008F5E05">
              <w:rPr>
                <w:color w:val="FF0000"/>
              </w:rPr>
              <w:t xml:space="preserve"> 21</w:t>
            </w:r>
            <w:r>
              <w:rPr>
                <w:color w:val="FF0000"/>
              </w:rPr>
              <w:t>)</w:t>
            </w:r>
            <w:r w:rsidRPr="008F5E05">
              <w:t xml:space="preserve">, </w:t>
            </w:r>
            <w:r>
              <w:t xml:space="preserve">гипотеза </w:t>
            </w:r>
            <w:r w:rsidRPr="00F4124E">
              <w:t>“</w:t>
            </w:r>
            <w:r>
              <w:t>мужского</w:t>
            </w:r>
            <w:r w:rsidRPr="00F4124E">
              <w:t>”</w:t>
            </w:r>
            <w:r>
              <w:t xml:space="preserve"> происхождения </w:t>
            </w:r>
            <w:r>
              <w:rPr>
                <w:lang w:val="en-US"/>
              </w:rPr>
              <w:t>BTN</w:t>
            </w:r>
            <w:r w:rsidRPr="00F4124E">
              <w:t>2</w:t>
            </w:r>
            <w:r>
              <w:t xml:space="preserve"> </w:t>
            </w:r>
            <w:proofErr w:type="spellStart"/>
            <w:r w:rsidRPr="008F5E05">
              <w:rPr>
                <w:color w:val="FF0000"/>
                <w:lang w:val="en-US"/>
              </w:rPr>
              <w:t>Skazina</w:t>
            </w:r>
            <w:proofErr w:type="spellEnd"/>
            <w:r w:rsidRPr="008F5E05">
              <w:rPr>
                <w:color w:val="FF0000"/>
              </w:rPr>
              <w:t xml:space="preserve"> 22</w:t>
            </w:r>
            <w:r w:rsidRPr="00F4124E">
              <w:rPr>
                <w:color w:val="FF0000"/>
              </w:rPr>
              <w:t xml:space="preserve">, </w:t>
            </w:r>
            <w:r>
              <w:rPr>
                <w:lang w:val="en-US"/>
              </w:rPr>
              <w:t>FM</w:t>
            </w:r>
            <w:r w:rsidRPr="00F4124E">
              <w:t xml:space="preserve"> </w:t>
            </w:r>
            <w:r>
              <w:t>у Кольских МТ и гипотеза</w:t>
            </w:r>
            <w:r w:rsidRPr="00F4124E">
              <w:t xml:space="preserve">, </w:t>
            </w:r>
            <w:r>
              <w:t xml:space="preserve">объясняющая нарушения у них </w:t>
            </w:r>
            <w:r>
              <w:rPr>
                <w:lang w:val="en-US"/>
              </w:rPr>
              <w:t>DUI</w:t>
            </w:r>
            <w:r w:rsidR="00033378">
              <w:t xml:space="preserve">. Акцентирование результата, что популяция, в которой отмечается нештатная </w:t>
            </w:r>
            <w:proofErr w:type="spellStart"/>
            <w:r w:rsidR="00033378">
              <w:t>гетероплазмия</w:t>
            </w:r>
            <w:proofErr w:type="spellEnd"/>
            <w:r w:rsidR="00033378">
              <w:t>, действительно заражена.</w:t>
            </w:r>
          </w:p>
        </w:tc>
        <w:tc>
          <w:tcPr>
            <w:tcW w:w="4330" w:type="dxa"/>
          </w:tcPr>
          <w:p w:rsidR="00F4124E" w:rsidRPr="008F5E05" w:rsidRDefault="00F4124E" w:rsidP="0045253B">
            <w:proofErr w:type="spellStart"/>
            <w:r>
              <w:t>Сказина</w:t>
            </w:r>
            <w:proofErr w:type="spellEnd"/>
            <w:r>
              <w:t>, ½ страницы</w:t>
            </w:r>
          </w:p>
        </w:tc>
      </w:tr>
    </w:tbl>
    <w:p w:rsidR="007513DF" w:rsidRDefault="007513DF" w:rsidP="00AF23F4"/>
    <w:p w:rsidR="001A10B6" w:rsidRDefault="00AF23F4" w:rsidP="00AF23F4">
      <w:r>
        <w:t xml:space="preserve">В) </w:t>
      </w:r>
      <w:proofErr w:type="spellStart"/>
      <w:r>
        <w:t>Транскриптомика</w:t>
      </w:r>
      <w:proofErr w:type="spellEnd"/>
      <w:r>
        <w:t xml:space="preserve"> СТС. Мы планируем </w:t>
      </w:r>
      <w:proofErr w:type="spellStart"/>
      <w:r>
        <w:t>секвенировать</w:t>
      </w:r>
      <w:proofErr w:type="spellEnd"/>
      <w:r>
        <w:t xml:space="preserve"> </w:t>
      </w:r>
      <w:proofErr w:type="spellStart"/>
      <w:r>
        <w:t>транскриптомы</w:t>
      </w:r>
      <w:proofErr w:type="spellEnd"/>
      <w:r>
        <w:t xml:space="preserve"> </w:t>
      </w:r>
      <w:proofErr w:type="spellStart"/>
      <w:r>
        <w:t>гемолимфы</w:t>
      </w:r>
      <w:proofErr w:type="spellEnd"/>
      <w:r>
        <w:t xml:space="preserve"> больных и здоровых животных для сравнительного анализа их структуры и генной экспрессии.  Это будет первая попытка проникнуть в ядерный геном трансмиссионного рака беспозвоночных. После </w:t>
      </w:r>
      <w:proofErr w:type="spellStart"/>
      <w:r>
        <w:t>секвенирования</w:t>
      </w:r>
      <w:proofErr w:type="spellEnd"/>
      <w:r>
        <w:t xml:space="preserve">, короткие прочтения будут выравнены на </w:t>
      </w:r>
      <w:proofErr w:type="spellStart"/>
      <w:r>
        <w:t>референсный</w:t>
      </w:r>
      <w:proofErr w:type="spellEnd"/>
      <w:r>
        <w:t xml:space="preserve"> </w:t>
      </w:r>
      <w:proofErr w:type="spellStart"/>
      <w:r>
        <w:t>транскриптом</w:t>
      </w:r>
      <w:proofErr w:type="spellEnd"/>
      <w:r>
        <w:t>. Анализ дифференциальной генной экспрессии между образцами будет проведен с помощью программы DESeq2 (</w:t>
      </w:r>
      <w:proofErr w:type="spellStart"/>
      <w:r>
        <w:t>Love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2014), оптимизированной для работы с малыми выборками. Гены, демонстрирующие наибольшие различия в экспрессии, будут аннотированы с помощью баз генной онтологии и метаболических путей (GO, </w:t>
      </w:r>
      <w:proofErr w:type="spellStart"/>
      <w:r>
        <w:t>Ashburner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2000; KEGG, </w:t>
      </w:r>
      <w:proofErr w:type="spellStart"/>
      <w:r>
        <w:t>Kanehisa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2015). Сравнительный анализ </w:t>
      </w:r>
      <w:proofErr w:type="spellStart"/>
      <w:r>
        <w:t>однонуклеотидных</w:t>
      </w:r>
      <w:proofErr w:type="spellEnd"/>
      <w:r>
        <w:t xml:space="preserve"> полиморфизмов между </w:t>
      </w:r>
      <w:proofErr w:type="spellStart"/>
      <w:r>
        <w:t>транскриптомами</w:t>
      </w:r>
      <w:proofErr w:type="spellEnd"/>
      <w:r>
        <w:t xml:space="preserve"> позволит оценить уровень генетической дивергенции между ними.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41"/>
        <w:gridCol w:w="4330"/>
      </w:tblGrid>
      <w:tr w:rsidR="00033378" w:rsidRPr="005B0E88" w:rsidTr="0045253B">
        <w:tc>
          <w:tcPr>
            <w:tcW w:w="5241" w:type="dxa"/>
          </w:tcPr>
          <w:p w:rsidR="00033378" w:rsidRPr="005B0E88" w:rsidRDefault="00033378" w:rsidP="004525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Mytilus</w:t>
            </w:r>
            <w:proofErr w:type="spellEnd"/>
          </w:p>
        </w:tc>
        <w:tc>
          <w:tcPr>
            <w:tcW w:w="4330" w:type="dxa"/>
          </w:tcPr>
          <w:p w:rsidR="00033378" w:rsidRPr="005B0E88" w:rsidRDefault="00033378" w:rsidP="0045253B"/>
        </w:tc>
      </w:tr>
      <w:tr w:rsidR="00033378" w:rsidRPr="005B0E88" w:rsidTr="0045253B">
        <w:tc>
          <w:tcPr>
            <w:tcW w:w="5241" w:type="dxa"/>
          </w:tcPr>
          <w:p w:rsidR="00033378" w:rsidRPr="001A10B6" w:rsidRDefault="00033378" w:rsidP="0045253B">
            <w:r>
              <w:t xml:space="preserve">Наши </w:t>
            </w:r>
            <w:r>
              <w:rPr>
                <w:lang w:val="en-US"/>
              </w:rPr>
              <w:t>BTN</w:t>
            </w:r>
            <w:r w:rsidRPr="008F5E05">
              <w:rPr>
                <w:color w:val="FF0000"/>
              </w:rPr>
              <w:t xml:space="preserve"> </w:t>
            </w:r>
          </w:p>
        </w:tc>
        <w:tc>
          <w:tcPr>
            <w:tcW w:w="4330" w:type="dxa"/>
          </w:tcPr>
          <w:p w:rsidR="00033378" w:rsidRPr="005B0E88" w:rsidRDefault="00033378" w:rsidP="0045253B">
            <w:r>
              <w:t>Юрченко, ½ страницы</w:t>
            </w:r>
          </w:p>
        </w:tc>
      </w:tr>
      <w:tr w:rsidR="00033378" w:rsidRPr="005B0E88" w:rsidTr="0045253B">
        <w:tc>
          <w:tcPr>
            <w:tcW w:w="5241" w:type="dxa"/>
          </w:tcPr>
          <w:p w:rsidR="00033378" w:rsidRPr="00033378" w:rsidRDefault="00033378" w:rsidP="00033378">
            <w:proofErr w:type="spellStart"/>
            <w:r>
              <w:rPr>
                <w:lang w:val="en-US"/>
              </w:rPr>
              <w:t>Cerastoderma</w:t>
            </w:r>
            <w:proofErr w:type="spellEnd"/>
            <w:r w:rsidRPr="00033378">
              <w:t xml:space="preserve">, </w:t>
            </w:r>
            <w:r>
              <w:t xml:space="preserve">по мотивам </w:t>
            </w:r>
            <w:r w:rsidRPr="00033378">
              <w:rPr>
                <w:color w:val="FF0000"/>
              </w:rPr>
              <w:t>испанского препринта</w:t>
            </w:r>
          </w:p>
        </w:tc>
        <w:tc>
          <w:tcPr>
            <w:tcW w:w="4330" w:type="dxa"/>
          </w:tcPr>
          <w:p w:rsidR="00033378" w:rsidRPr="008F5E05" w:rsidRDefault="00033378" w:rsidP="00033378">
            <w:proofErr w:type="spellStart"/>
            <w:r>
              <w:t>Сказина</w:t>
            </w:r>
            <w:proofErr w:type="spellEnd"/>
            <w:r>
              <w:t>, ¼ страницы</w:t>
            </w:r>
          </w:p>
        </w:tc>
      </w:tr>
    </w:tbl>
    <w:p w:rsidR="00033378" w:rsidRPr="00F13AA1" w:rsidRDefault="00033378" w:rsidP="00AF23F4"/>
    <w:sectPr w:rsidR="00033378" w:rsidRPr="00F13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945"/>
    <w:rsid w:val="000019F9"/>
    <w:rsid w:val="00020D6E"/>
    <w:rsid w:val="00033378"/>
    <w:rsid w:val="000D2A95"/>
    <w:rsid w:val="00134130"/>
    <w:rsid w:val="00197945"/>
    <w:rsid w:val="001A10B6"/>
    <w:rsid w:val="00234526"/>
    <w:rsid w:val="00296DAD"/>
    <w:rsid w:val="0045253B"/>
    <w:rsid w:val="004B49B0"/>
    <w:rsid w:val="00536DDE"/>
    <w:rsid w:val="005B0E88"/>
    <w:rsid w:val="005C475B"/>
    <w:rsid w:val="005F3BA2"/>
    <w:rsid w:val="00603B6B"/>
    <w:rsid w:val="00657876"/>
    <w:rsid w:val="006943C6"/>
    <w:rsid w:val="006E54BC"/>
    <w:rsid w:val="007157E1"/>
    <w:rsid w:val="007513DF"/>
    <w:rsid w:val="00752451"/>
    <w:rsid w:val="008257A3"/>
    <w:rsid w:val="008F390F"/>
    <w:rsid w:val="008F5E05"/>
    <w:rsid w:val="00930380"/>
    <w:rsid w:val="009433C9"/>
    <w:rsid w:val="00965E3D"/>
    <w:rsid w:val="009D0C22"/>
    <w:rsid w:val="00A856C1"/>
    <w:rsid w:val="00AA73DB"/>
    <w:rsid w:val="00AB41FA"/>
    <w:rsid w:val="00AF23F4"/>
    <w:rsid w:val="00B36828"/>
    <w:rsid w:val="00B460EF"/>
    <w:rsid w:val="00B80DC5"/>
    <w:rsid w:val="00BD73C1"/>
    <w:rsid w:val="00C06C9A"/>
    <w:rsid w:val="00CB4C6D"/>
    <w:rsid w:val="00CC340A"/>
    <w:rsid w:val="00CD58F2"/>
    <w:rsid w:val="00CE4831"/>
    <w:rsid w:val="00D36F82"/>
    <w:rsid w:val="00D40A89"/>
    <w:rsid w:val="00D816FA"/>
    <w:rsid w:val="00E54A1D"/>
    <w:rsid w:val="00EB7A76"/>
    <w:rsid w:val="00ED1108"/>
    <w:rsid w:val="00F13AA1"/>
    <w:rsid w:val="00F4124E"/>
    <w:rsid w:val="00F53A31"/>
    <w:rsid w:val="00F7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4BC"/>
    <w:pPr>
      <w:ind w:left="720"/>
      <w:contextualSpacing/>
    </w:pPr>
  </w:style>
  <w:style w:type="table" w:styleId="a4">
    <w:name w:val="Table Grid"/>
    <w:basedOn w:val="a1"/>
    <w:uiPriority w:val="59"/>
    <w:rsid w:val="000D2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4BC"/>
    <w:pPr>
      <w:ind w:left="720"/>
      <w:contextualSpacing/>
    </w:pPr>
  </w:style>
  <w:style w:type="table" w:styleId="a4">
    <w:name w:val="Table Grid"/>
    <w:basedOn w:val="a1"/>
    <w:uiPriority w:val="59"/>
    <w:rsid w:val="000D2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69248-68F6-488D-A1D1-0B867C258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4343</Words>
  <Characters>24756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2022-11-23T17:07:00Z</dcterms:created>
  <dcterms:modified xsi:type="dcterms:W3CDTF">2022-11-23T17:12:00Z</dcterms:modified>
</cp:coreProperties>
</file>