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3"/>
        <w:gridCol w:w="3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1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color w:val="FF0000"/>
                <w:highlight w:val="green"/>
              </w:rPr>
              <w:t>Khaitov 21</w:t>
            </w:r>
            <w:r>
              <w:rPr>
                <w:highlight w:val="green"/>
              </w:rPr>
              <w:t xml:space="preserve">: Проблема экспресс-идентификации криптических видов и метод диагностики коммерческих видов </w:t>
            </w:r>
            <w:r>
              <w:rPr>
                <w:highlight w:val="green"/>
                <w:lang w:val="en-US"/>
              </w:rPr>
              <w:t>Mytilus</w:t>
            </w:r>
          </w:p>
        </w:tc>
        <w:tc>
          <w:tcPr>
            <w:tcW w:w="4330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¼ </w:t>
            </w:r>
            <w:r>
              <w:rPr>
                <w:highlight w:val="green"/>
              </w:rPr>
              <w:t>страницы, Хайтов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numId w:val="0"/>
        </w:numPr>
        <w:ind w:left="110" w:leftChars="0"/>
      </w:pPr>
      <w:r>
        <w:rPr>
          <w:rFonts w:hint="default"/>
          <w:highlight w:val="green"/>
          <w:lang w:val="ru-RU"/>
        </w:rPr>
        <w:t xml:space="preserve">(1) </w:t>
      </w:r>
      <w:r>
        <w:rPr>
          <w:highlight w:val="green"/>
        </w:rPr>
        <w:t xml:space="preserve">Содержание фактически проделанной работы, полученные результаты (за все годы, не более 10 стр.); </w:t>
      </w:r>
    </w:p>
    <w:p>
      <w:pPr>
        <w:numPr>
          <w:numId w:val="0"/>
        </w:numPr>
        <w:ind w:left="110" w:leftChars="0"/>
        <w:rPr>
          <w:rFonts w:hint="default"/>
          <w:lang w:val="ru-RU"/>
        </w:rPr>
      </w:pPr>
      <w:r>
        <w:rPr>
          <w:lang w:val="ru-RU"/>
        </w:rPr>
        <w:t>Был</w:t>
      </w:r>
      <w:r>
        <w:rPr>
          <w:rFonts w:hint="default"/>
          <w:lang w:val="ru-RU"/>
        </w:rPr>
        <w:t xml:space="preserve"> обобщен большой материал, включающий 4304 мидий, генотипированных по мультлокусным маркерам, собранных из четырех гибридных зон, расположенных как на восточном (Баренцево, Белое и Балтийское моря), так и на западном (залив Мэн) побережьях Атлантики. У каждой мидии был описан паттерн закладки перламутрового слоя в районе нимфы лигамента и выделено два дискретных морфотипа мидий. Методами регрессионного анализа показана статистически значимая высокая корреляция между морфотипом и генетическими таксономическими маркерами во всех изученных гибридных зонах (</w:t>
      </w:r>
      <w:r>
        <w:t xml:space="preserve">подробнее, см. </w:t>
      </w:r>
      <w:r>
        <w:rPr>
          <w:lang w:val="en-US"/>
        </w:rPr>
        <w:t>Khaitov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2021</w:t>
      </w:r>
      <w:r>
        <w:rPr>
          <w:rFonts w:hint="default"/>
          <w:lang w:val="ru-RU"/>
        </w:rPr>
        <w:t>).</w:t>
      </w:r>
    </w:p>
    <w:p>
      <w:pPr>
        <w:numPr>
          <w:ilvl w:val="0"/>
          <w:numId w:val="11"/>
        </w:numPr>
        <w:ind w:left="110" w:leftChars="0"/>
        <w:rPr>
          <w:highlight w:val="green"/>
        </w:rPr>
      </w:pPr>
      <w:r>
        <w:rPr>
          <w:highlight w:val="green"/>
        </w:rPr>
        <w:t xml:space="preserve">Основные результаты выполнения проекта (не более 10 стр.); </w:t>
      </w:r>
    </w:p>
    <w:p>
      <w:pPr>
        <w:numPr>
          <w:numId w:val="0"/>
        </w:numPr>
        <w:ind w:left="110" w:leftChars="0"/>
        <w:rPr>
          <w:rFonts w:hint="default"/>
          <w:lang w:val="ru-RU"/>
        </w:rPr>
      </w:pPr>
      <w:r>
        <w:rPr>
          <w:lang w:val="ru-RU"/>
        </w:rPr>
        <w:t>Мы</w:t>
      </w:r>
      <w:r>
        <w:rPr>
          <w:rFonts w:hint="default"/>
          <w:lang w:val="ru-RU"/>
        </w:rPr>
        <w:t xml:space="preserve"> впервые показали, что идентификацию видов в гибридных зонах </w:t>
      </w:r>
      <w:r>
        <w:rPr>
          <w:rFonts w:hint="default"/>
          <w:lang w:val="en-US"/>
        </w:rPr>
        <w:t xml:space="preserve">M.edulis + M.trossulus </w:t>
      </w:r>
      <w:r>
        <w:rPr>
          <w:rFonts w:hint="default"/>
          <w:lang w:val="ru-RU"/>
        </w:rPr>
        <w:t xml:space="preserve">можно проводить с помощью простого полудиагностического морфологического маркера. Нами сформулированы основные принципы использования этого маркера в качестве инструмента описания таксономической структуры смешанных поселений в гибридных зонах, а также в качестве экспресс-теста для мониторинга видового состава в коммерческой марикультуре мидий. </w:t>
      </w:r>
    </w:p>
    <w:p>
      <w:pPr>
        <w:numPr>
          <w:numId w:val="0"/>
        </w:numPr>
        <w:ind w:left="110" w:leftChars="0"/>
        <w:rPr>
          <w:highlight w:val="green"/>
          <w:lang w:val="en-US"/>
        </w:rPr>
      </w:pPr>
      <w:r>
        <w:rPr>
          <w:highlight w:val="green"/>
        </w:rPr>
        <w:t>(3) Описание выполненных работ и полученных научных результатов (в том числе степень выполнения проекта) для публикации на сайте РНФ на русском языке (до 3 страниц текста)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Был предложен надежный метод для экспресс-определения </w:t>
      </w:r>
      <w:r>
        <w:rPr>
          <w:rFonts w:hint="default"/>
          <w:lang w:val="en-US"/>
        </w:rPr>
        <w:t xml:space="preserve">M.edulis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M.trossulus</w:t>
      </w:r>
      <w:r>
        <w:rPr>
          <w:rFonts w:hint="default"/>
          <w:lang w:val="ru-RU"/>
        </w:rPr>
        <w:t xml:space="preserve">. Это позволило значительно удешевить определение видов и открыло путь для анализа массового материала, необходимого для экологических исследований мидий в гибридных зонах. 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3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1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 xml:space="preserve">Пространственно-временная динамика симпатрических язычков в Белом море </w:t>
            </w:r>
          </w:p>
        </w:tc>
        <w:tc>
          <w:tcPr>
            <w:tcW w:w="4330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½ </w:t>
            </w:r>
            <w:r>
              <w:rPr>
                <w:highlight w:val="green"/>
              </w:rPr>
              <w:t>страницы, Хайтов</w:t>
            </w:r>
          </w:p>
        </w:tc>
      </w:tr>
    </w:tbl>
    <w:p>
      <w:pPr>
        <w:rPr>
          <w:rFonts w:hint="default"/>
          <w:lang w:val="ru-RU"/>
        </w:rPr>
      </w:pPr>
    </w:p>
    <w:p>
      <w:pPr>
        <w:numPr>
          <w:numId w:val="0"/>
        </w:numPr>
        <w:rPr>
          <w:highlight w:val="green"/>
        </w:rPr>
      </w:pPr>
      <w:r>
        <w:rPr>
          <w:highlight w:val="green"/>
        </w:rPr>
        <w:t xml:space="preserve">Содержание фактически проделанной работы, полученные результаты (за все годы, не более 10 стр.); </w:t>
      </w:r>
    </w:p>
    <w:p>
      <w:pPr>
        <w:numPr>
          <w:numId w:val="0"/>
        </w:numPr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В</w:t>
      </w:r>
      <w:r>
        <w:rPr>
          <w:rFonts w:hint="default"/>
          <w:highlight w:val="none"/>
          <w:lang w:val="ru-RU"/>
        </w:rPr>
        <w:t xml:space="preserve"> гибридной зоне, выявленной в Кандалакшском заливе Белого моря, было проведено широкомасштабное изучение таксономической структуры смешанных поселений </w:t>
      </w:r>
      <w:r>
        <w:rPr>
          <w:rFonts w:hint="default"/>
          <w:highlight w:val="none"/>
          <w:lang w:val="en-US"/>
        </w:rPr>
        <w:t xml:space="preserve">M.edulis + M.trossulus. </w:t>
      </w:r>
      <w:r>
        <w:rPr>
          <w:rFonts w:hint="default"/>
          <w:highlight w:val="none"/>
          <w:lang w:val="ru-RU"/>
        </w:rPr>
        <w:t xml:space="preserve">Использование морфотипов, как инструмента видовой диагностики, позволило описать 95 поселений, существующих в условиях, контрастных по целому ряду экологических факторов. Нами показано, что значимыми факторами, регулирующими состав поселений, являются тип субстрата и степень открытости побережья для волнового прибоя. Эти результаты являются первым надежным доказательством расхождения двух близких видов по разным экологическим нишам в локальных поселениях. Экспериментальные работы позволили нам доказать также и роль хищников (морских звезд), как биотического фактора, регулирующего состав смешанных поселений (об этом подробнее см. </w:t>
      </w:r>
      <w:r>
        <w:rPr>
          <w:rFonts w:hint="default"/>
          <w:highlight w:val="none"/>
          <w:lang w:val="en-US"/>
        </w:rPr>
        <w:t>Khaitov et al. 2018)</w:t>
      </w:r>
      <w:r>
        <w:rPr>
          <w:rFonts w:hint="default"/>
          <w:highlight w:val="none"/>
          <w:lang w:val="ru-RU"/>
        </w:rPr>
        <w:t>. Мы показали, что морские звезды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 xml:space="preserve">преимущественно выедают </w:t>
      </w:r>
      <w:r>
        <w:rPr>
          <w:rFonts w:hint="default"/>
          <w:highlight w:val="none"/>
          <w:lang w:val="en-US"/>
        </w:rPr>
        <w:t>M.trossulus</w:t>
      </w:r>
      <w:r>
        <w:rPr>
          <w:rFonts w:hint="default"/>
          <w:highlight w:val="none"/>
          <w:lang w:val="ru-RU"/>
        </w:rPr>
        <w:t xml:space="preserve">, значимо сокращая их обилие в смешанных поселениях. Вместе с тем, несмотря на большой объем материала, нам не удалось найти статистически значимой связи частоты </w:t>
      </w:r>
      <w:r>
        <w:rPr>
          <w:rFonts w:hint="default"/>
          <w:highlight w:val="none"/>
          <w:lang w:val="en-US"/>
        </w:rPr>
        <w:t xml:space="preserve">M.trossulus </w:t>
      </w:r>
      <w:r>
        <w:rPr>
          <w:rFonts w:hint="default"/>
          <w:highlight w:val="none"/>
          <w:lang w:val="ru-RU"/>
        </w:rPr>
        <w:t xml:space="preserve">с соленстью, которая до сих пор рассматривалась в качестве главного фактора, определяющего сегрегацию двух видов мидий в гибридных зонах. На основе полученных данных, мы впервые нашли существенные доводы в пользу гипотезы заноса </w:t>
      </w:r>
      <w:r>
        <w:rPr>
          <w:rFonts w:hint="default"/>
          <w:highlight w:val="none"/>
          <w:lang w:val="en-US"/>
        </w:rPr>
        <w:t xml:space="preserve">M.trossulus </w:t>
      </w:r>
      <w:r>
        <w:rPr>
          <w:rFonts w:hint="default"/>
          <w:highlight w:val="none"/>
          <w:lang w:val="ru-RU"/>
        </w:rPr>
        <w:t xml:space="preserve">в Белое море за счет корабельного трафика (подробнее об этом см. </w:t>
      </w:r>
      <w:r>
        <w:rPr>
          <w:rFonts w:hint="default"/>
          <w:highlight w:val="none"/>
          <w:lang w:val="en-US"/>
        </w:rPr>
        <w:t>Vainola&amp;Strelkov 2011)</w:t>
      </w:r>
      <w:r>
        <w:rPr>
          <w:rFonts w:hint="default"/>
          <w:highlight w:val="none"/>
          <w:lang w:val="ru-RU"/>
        </w:rPr>
        <w:t xml:space="preserve">. Мы выявили повышенную концентрацию этого вида в участках близких к морским портам в Белом море. Использование морфологического маркера позволило нам обработать исторические коллекции сухих створок моллюсков из разных локаций, что, после переописания тех же поселений,  дало возможность показать повсеместное увеличение частоты </w:t>
      </w:r>
      <w:r>
        <w:rPr>
          <w:rFonts w:hint="default"/>
          <w:highlight w:val="none"/>
          <w:lang w:val="en-US"/>
        </w:rPr>
        <w:t xml:space="preserve">M.trossulus </w:t>
      </w:r>
      <w:r>
        <w:rPr>
          <w:rFonts w:hint="default"/>
          <w:highlight w:val="none"/>
          <w:lang w:val="ru-RU"/>
        </w:rPr>
        <w:t xml:space="preserve">в Кандалакшском заливе Белого моря. Это подтверждает инвазивное происхождение </w:t>
      </w:r>
      <w:r>
        <w:rPr>
          <w:rFonts w:hint="default"/>
          <w:highlight w:val="none"/>
          <w:lang w:val="en-US"/>
        </w:rPr>
        <w:t>M.trossulus</w:t>
      </w:r>
      <w:r>
        <w:rPr>
          <w:rFonts w:hint="default"/>
          <w:highlight w:val="none"/>
          <w:lang w:val="ru-RU"/>
        </w:rPr>
        <w:t xml:space="preserve"> в Белом море. Заложив четыре точки ежегодного мониторинга, мы, в режиме реального времени, впервые в практике изучения гибридных зон мидий, смогли отследить процесс формирования смешанных поселений, как результат инвазии криптического вида-интродуцента (</w:t>
      </w:r>
      <w:r>
        <w:rPr>
          <w:rFonts w:hint="default"/>
          <w:highlight w:val="none"/>
          <w:lang w:val="en-US"/>
        </w:rPr>
        <w:t>M.trossulus</w:t>
      </w:r>
      <w:r>
        <w:rPr>
          <w:rFonts w:hint="default"/>
          <w:highlight w:val="none"/>
          <w:lang w:val="ru-RU"/>
        </w:rPr>
        <w:t xml:space="preserve">). Важно, что нам удалось зарегистрировать, что в некоторых участках произошло практически полное замещение коренного вида </w:t>
      </w:r>
      <w:r>
        <w:rPr>
          <w:rFonts w:hint="default"/>
          <w:highlight w:val="none"/>
          <w:lang w:val="en-US"/>
        </w:rPr>
        <w:t>M.edulis</w:t>
      </w:r>
      <w:r>
        <w:rPr>
          <w:rFonts w:hint="default"/>
          <w:highlight w:val="none"/>
          <w:lang w:val="ru-RU"/>
        </w:rPr>
        <w:t xml:space="preserve"> инвазивным видом. </w:t>
      </w:r>
    </w:p>
    <w:p>
      <w:pPr>
        <w:numPr>
          <w:numId w:val="0"/>
        </w:numPr>
        <w:rPr>
          <w:highlight w:val="green"/>
        </w:rPr>
      </w:pPr>
    </w:p>
    <w:p>
      <w:pPr>
        <w:numPr>
          <w:numId w:val="0"/>
        </w:numPr>
        <w:rPr>
          <w:highlight w:val="green"/>
        </w:rPr>
      </w:pPr>
      <w:r>
        <w:rPr>
          <w:highlight w:val="green"/>
        </w:rPr>
        <w:t xml:space="preserve">Основные результаты выполнения проекта (не более 10 стр.); 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Нам удалось доказать, что присутствие </w:t>
      </w:r>
      <w:r>
        <w:rPr>
          <w:rFonts w:hint="default"/>
          <w:highlight w:val="none"/>
          <w:lang w:val="en-US"/>
        </w:rPr>
        <w:t xml:space="preserve">M.trossulus </w:t>
      </w:r>
      <w:r>
        <w:rPr>
          <w:rFonts w:hint="default"/>
          <w:highlight w:val="none"/>
          <w:lang w:val="ru-RU"/>
        </w:rPr>
        <w:t xml:space="preserve">в Белом море является результатом недавней интродукции этого вида, связанной с карабельным трафиком. Выявлено, что в некоторых участках Белого моря произошло замещение коренного вида </w:t>
      </w:r>
      <w:r>
        <w:rPr>
          <w:rFonts w:hint="default"/>
          <w:highlight w:val="none"/>
          <w:lang w:val="en-US"/>
        </w:rPr>
        <w:t xml:space="preserve">M.edulis </w:t>
      </w:r>
      <w:r>
        <w:rPr>
          <w:rFonts w:hint="default"/>
          <w:highlight w:val="none"/>
          <w:lang w:val="ru-RU"/>
        </w:rPr>
        <w:t xml:space="preserve">инвазивным видом. </w:t>
      </w:r>
      <w:r>
        <w:rPr>
          <w:highlight w:val="none"/>
          <w:lang w:val="ru-RU"/>
        </w:rPr>
        <w:t>Мы</w:t>
      </w:r>
      <w:r>
        <w:rPr>
          <w:rFonts w:hint="default"/>
          <w:highlight w:val="none"/>
          <w:lang w:val="ru-RU"/>
        </w:rPr>
        <w:t xml:space="preserve"> выявили основные абиотические и биотические факторы, регулирующие состав смешанных поселений в гибридной зоне Кандалакшского залива Белого моря.  </w:t>
      </w:r>
    </w:p>
    <w:p>
      <w:pPr>
        <w:numPr>
          <w:ilvl w:val="0"/>
          <w:numId w:val="0"/>
        </w:numPr>
        <w:ind w:left="110" w:leftChars="0"/>
        <w:rPr>
          <w:highlight w:val="green"/>
        </w:rPr>
      </w:pPr>
    </w:p>
    <w:p>
      <w:pPr>
        <w:numPr>
          <w:ilvl w:val="0"/>
          <w:numId w:val="0"/>
        </w:numPr>
        <w:ind w:left="110" w:leftChars="0"/>
        <w:rPr>
          <w:highlight w:val="green"/>
          <w:lang w:val="en-US"/>
        </w:rPr>
      </w:pPr>
      <w:r>
        <w:rPr>
          <w:highlight w:val="green"/>
        </w:rPr>
        <w:t>Описание выполненных работ и полученных научных результатов (в том числе степень выполнения проекта) для публикации на сайте РНФ на русском языке (до 3 страниц текста)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Проведены работы по изучению пространственной и временной организации гибридной зоны </w:t>
      </w:r>
      <w:r>
        <w:rPr>
          <w:rFonts w:hint="default"/>
          <w:lang w:val="en-US"/>
        </w:rPr>
        <w:t xml:space="preserve">M.edulis + M.trossulus </w:t>
      </w:r>
      <w:r>
        <w:rPr>
          <w:rFonts w:hint="default"/>
          <w:lang w:val="ru-RU"/>
        </w:rPr>
        <w:t xml:space="preserve">в Белом море. Показано, что эта гибридная зона начала формироваться лишь два десятилетия назад за счет инвазии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, пришедшей в акваторию вместе с судами. Мы доказали, что два вида мидий в Белом море демонстрируют локальную сегрегацию, расходясь по разным экологическим нишам.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9"/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1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морфологи</w:t>
            </w:r>
            <w:r>
              <w:rPr>
                <w:highlight w:val="green"/>
              </w:rPr>
              <w:t xml:space="preserve">я (раковина) </w:t>
            </w:r>
          </w:p>
        </w:tc>
        <w:tc>
          <w:tcPr>
            <w:tcW w:w="4330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Хайтов, ¼ страницы</w:t>
            </w:r>
          </w:p>
        </w:tc>
      </w:tr>
    </w:tbl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 xml:space="preserve">Содержание фактически проделанной работы, полученные результаты (за все годы, не более 10 стр.);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материале, собранном из двух гибридных зон: Гасейд (где мидии несут гены сразу трех видов M. edulis, M. trossulus и M. galloprovincialis) и Баренцево море (зона контакта </w:t>
      </w:r>
      <w:r>
        <w:rPr>
          <w:rFonts w:hint="default"/>
          <w:lang w:val="en-US"/>
        </w:rPr>
        <w:t>M.edulis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) мы опробовали методы геометрической морфометрии для оценки связи формы раковины мидий с их генотипами. Нам не удалось найти ожидаемой связи. Дальнейший поиск видоспецифической формы раковины нам видится бесперспективным. Это совпадает с результатами коллег, изучавших форму раковины в других гибридных зонах (см. Telesca </w:t>
      </w:r>
      <w:r>
        <w:rPr>
          <w:rFonts w:hint="default"/>
          <w:lang w:val="en-US"/>
        </w:rPr>
        <w:t xml:space="preserve">et al., 2018). </w:t>
      </w:r>
      <w:r>
        <w:rPr>
          <w:rFonts w:hint="default"/>
          <w:lang w:val="ru-RU"/>
        </w:rPr>
        <w:t>Вместе с тем, классические методы морфометрии, основанные на относительных размерах конхиологических признаков, показали статистически значимую связь с генотипами мидий.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 xml:space="preserve">Основные результаты выполнения проекта (не более 10 стр.);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опровергли гипотезу одного из первопроходцев исследований криптической инвазии </w:t>
      </w:r>
      <w:r>
        <w:rPr>
          <w:rFonts w:hint="default"/>
          <w:lang w:val="en-US"/>
        </w:rPr>
        <w:t xml:space="preserve">M.trossulus </w:t>
      </w:r>
      <w:r>
        <w:rPr>
          <w:rFonts w:hint="default"/>
          <w:lang w:val="ru-RU"/>
        </w:rPr>
        <w:t>в моря Европы Э. Бюмона (</w:t>
      </w:r>
      <w:r>
        <w:rPr>
          <w:rFonts w:hint="default"/>
          <w:lang w:val="en-US"/>
        </w:rPr>
        <w:t>Beaumont et al 200+)</w:t>
      </w:r>
      <w:r>
        <w:rPr>
          <w:rFonts w:hint="default"/>
          <w:lang w:val="ru-RU"/>
        </w:rPr>
        <w:t xml:space="preserve">, утверждавшего наличие видоспецифической формы раковин для </w:t>
      </w:r>
      <w:r>
        <w:rPr>
          <w:rFonts w:hint="default"/>
          <w:lang w:val="en-US"/>
        </w:rPr>
        <w:t xml:space="preserve">M.edulis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, формирующих симпатрические популяции. 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ind w:left="110" w:leftChars="0"/>
        <w:rPr>
          <w:highlight w:val="green"/>
          <w:lang w:val="en-US"/>
        </w:rPr>
      </w:pPr>
      <w:r>
        <w:rPr>
          <w:highlight w:val="green"/>
        </w:rPr>
        <w:t>Описание выполненных работ и полученных научных результатов (в том числе степень выполнения проекта) для публикации на сайте РНФ на русском языке (до 3 страниц текста)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Проведено исследование формы раковин мидий в гибридных зонах. Опровергнута гипотеза о наличии видоспецифической формы раковины.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3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1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Физиология язычков</w:t>
            </w:r>
          </w:p>
        </w:tc>
        <w:tc>
          <w:tcPr>
            <w:tcW w:w="4330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Хайтов, ½ страницы</w:t>
            </w:r>
          </w:p>
        </w:tc>
      </w:tr>
    </w:tbl>
    <w:p>
      <w:pPr>
        <w:numPr>
          <w:ilvl w:val="0"/>
          <w:numId w:val="0"/>
        </w:numPr>
        <w:rPr>
          <w:highlight w:val="green"/>
        </w:rPr>
      </w:pP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>Содержание фактически проделанной работы, полученные результаты (за все годы, не более 10 стр.);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Для изучения конкурентных отношений между </w:t>
      </w:r>
      <w:r>
        <w:rPr>
          <w:rFonts w:hint="default"/>
          <w:highlight w:val="none"/>
          <w:lang w:val="en-US"/>
        </w:rPr>
        <w:t xml:space="preserve">M.edulis 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 xml:space="preserve">M.trossulus </w:t>
      </w:r>
      <w:r>
        <w:rPr>
          <w:rFonts w:hint="default"/>
          <w:highlight w:val="none"/>
          <w:lang w:val="ru-RU"/>
        </w:rPr>
        <w:t xml:space="preserve">были проведены уникальные полевые эксперименты, в которых в условиях сублиторали Белого моря в течение полугода мы культивировали мидий в садках с разным соотношением </w:t>
      </w:r>
      <w:r>
        <w:rPr>
          <w:rFonts w:hint="default"/>
          <w:highlight w:val="none"/>
          <w:lang w:val="en-US"/>
        </w:rPr>
        <w:t>M</w:t>
      </w:r>
      <w:r>
        <w:rPr>
          <w:rFonts w:hint="default"/>
          <w:highlight w:val="none"/>
          <w:lang w:val="ru-RU"/>
        </w:rPr>
        <w:t>.</w:t>
      </w:r>
      <w:r>
        <w:rPr>
          <w:rFonts w:hint="default"/>
          <w:highlight w:val="none"/>
          <w:lang w:val="en-US"/>
        </w:rPr>
        <w:t xml:space="preserve">edulis 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>M.trossulus</w:t>
      </w:r>
      <w:r>
        <w:rPr>
          <w:rFonts w:hint="default"/>
          <w:highlight w:val="none"/>
          <w:lang w:val="ru-RU"/>
        </w:rPr>
        <w:t xml:space="preserve">. </w:t>
      </w:r>
      <w:r>
        <w:rPr>
          <w:rFonts w:hint="default"/>
          <w:highlight w:val="none"/>
        </w:rPr>
        <w:t>Использование морфотипов мидий в качестве видовых маркеров позволило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</w:rPr>
        <w:t>вовлечь в анализ значительный объем материал</w:t>
      </w:r>
      <w:r>
        <w:rPr>
          <w:rFonts w:hint="default"/>
          <w:highlight w:val="none"/>
          <w:lang w:val="ru-RU"/>
        </w:rPr>
        <w:t>а, необходимого для моделирования условий естественных поселений мидий</w:t>
      </w:r>
      <w:r>
        <w:rPr>
          <w:rFonts w:hint="default"/>
          <w:highlight w:val="none"/>
        </w:rPr>
        <w:t>.</w:t>
      </w:r>
      <w:r>
        <w:rPr>
          <w:rFonts w:hint="default"/>
          <w:highlight w:val="none"/>
          <w:lang w:val="ru-RU"/>
        </w:rPr>
        <w:t xml:space="preserve"> Мы показали, что </w:t>
      </w:r>
      <w:r>
        <w:rPr>
          <w:rFonts w:hint="default"/>
          <w:highlight w:val="none"/>
        </w:rPr>
        <w:t xml:space="preserve">отношение веса сухих тканей </w:t>
      </w:r>
      <w:r>
        <w:rPr>
          <w:rFonts w:hint="default"/>
          <w:highlight w:val="none"/>
          <w:lang w:val="ru-RU"/>
        </w:rPr>
        <w:t>мидии</w:t>
      </w:r>
      <w:r>
        <w:rPr>
          <w:rFonts w:hint="default"/>
          <w:highlight w:val="none"/>
        </w:rPr>
        <w:t xml:space="preserve"> к размеру</w:t>
      </w:r>
      <w:r>
        <w:rPr>
          <w:rFonts w:hint="default"/>
          <w:highlight w:val="none"/>
          <w:lang w:val="ru-RU"/>
        </w:rPr>
        <w:t xml:space="preserve"> ее раковины, </w:t>
      </w:r>
      <w:r>
        <w:rPr>
          <w:rFonts w:hint="default"/>
          <w:highlight w:val="none"/>
        </w:rPr>
        <w:t>интегральный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</w:rPr>
        <w:t>показатель благосостояния моллюсков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</w:rPr>
        <w:t>снижа</w:t>
      </w:r>
      <w:r>
        <w:rPr>
          <w:rFonts w:hint="default"/>
          <w:highlight w:val="none"/>
          <w:lang w:val="ru-RU"/>
        </w:rPr>
        <w:t xml:space="preserve">ется </w:t>
      </w:r>
      <w:r>
        <w:rPr>
          <w:rFonts w:hint="default"/>
          <w:highlight w:val="none"/>
        </w:rPr>
        <w:t xml:space="preserve">с увеличением </w:t>
      </w:r>
      <w:r>
        <w:rPr>
          <w:rFonts w:hint="default"/>
          <w:highlight w:val="none"/>
          <w:lang w:val="ru-RU"/>
        </w:rPr>
        <w:t xml:space="preserve">в поселении </w:t>
      </w:r>
      <w:r>
        <w:rPr>
          <w:rFonts w:hint="default"/>
          <w:highlight w:val="none"/>
        </w:rPr>
        <w:t>доли M. trossulus.</w:t>
      </w:r>
      <w:r>
        <w:rPr>
          <w:rFonts w:hint="default"/>
          <w:highlight w:val="none"/>
          <w:lang w:val="ru-RU"/>
        </w:rPr>
        <w:t xml:space="preserve"> При этом понижение благосостояния происходит как у вида-конкурента (</w:t>
      </w:r>
      <w:r>
        <w:rPr>
          <w:rFonts w:hint="default"/>
          <w:highlight w:val="none"/>
          <w:lang w:val="en-US"/>
        </w:rPr>
        <w:t>M.edulis</w:t>
      </w:r>
      <w:r>
        <w:rPr>
          <w:rFonts w:hint="default"/>
          <w:highlight w:val="none"/>
          <w:lang w:val="ru-RU"/>
        </w:rPr>
        <w:t xml:space="preserve">), так и самих </w:t>
      </w:r>
      <w:r>
        <w:rPr>
          <w:rFonts w:hint="default"/>
          <w:highlight w:val="none"/>
          <w:lang w:val="en-US"/>
        </w:rPr>
        <w:t xml:space="preserve">M.trossulus. </w:t>
      </w:r>
      <w:r>
        <w:rPr>
          <w:rFonts w:hint="default"/>
          <w:highlight w:val="none"/>
          <w:lang w:val="ru-RU"/>
        </w:rPr>
        <w:t xml:space="preserve">Мы предположили, что механизм </w:t>
      </w:r>
      <w:r>
        <w:rPr>
          <w:rFonts w:hint="default"/>
          <w:highlight w:val="none"/>
        </w:rPr>
        <w:t xml:space="preserve">конкурентных отношений </w:t>
      </w:r>
      <w:r>
        <w:rPr>
          <w:rFonts w:hint="default"/>
          <w:highlight w:val="none"/>
          <w:lang w:val="ru-RU"/>
        </w:rPr>
        <w:t xml:space="preserve">связан с </w:t>
      </w:r>
      <w:r>
        <w:rPr>
          <w:rFonts w:hint="default"/>
          <w:highlight w:val="none"/>
        </w:rPr>
        <w:t>прикреплени</w:t>
      </w:r>
      <w:r>
        <w:rPr>
          <w:rFonts w:hint="default"/>
          <w:highlight w:val="none"/>
          <w:lang w:val="ru-RU"/>
        </w:rPr>
        <w:t xml:space="preserve">ем </w:t>
      </w:r>
      <w:r>
        <w:rPr>
          <w:rFonts w:hint="default"/>
          <w:highlight w:val="none"/>
        </w:rPr>
        <w:t xml:space="preserve">биссуса к раковинам </w:t>
      </w:r>
      <w:r>
        <w:rPr>
          <w:rFonts w:hint="default"/>
          <w:highlight w:val="none"/>
          <w:lang w:val="ru-RU"/>
        </w:rPr>
        <w:t>как вида-</w:t>
      </w:r>
      <w:r>
        <w:rPr>
          <w:rFonts w:hint="default"/>
          <w:highlight w:val="none"/>
        </w:rPr>
        <w:t>конкурента</w:t>
      </w:r>
      <w:r>
        <w:rPr>
          <w:rFonts w:hint="default"/>
          <w:highlight w:val="none"/>
          <w:lang w:val="ru-RU"/>
        </w:rPr>
        <w:t>, так и конспецификов</w:t>
      </w:r>
      <w:r>
        <w:rPr>
          <w:rFonts w:hint="default"/>
          <w:highlight w:val="none"/>
        </w:rPr>
        <w:t xml:space="preserve">. </w:t>
      </w:r>
      <w:r>
        <w:rPr>
          <w:rFonts w:hint="default"/>
          <w:highlight w:val="none"/>
          <w:lang w:val="ru-RU"/>
        </w:rPr>
        <w:t xml:space="preserve">Это заставило нас изучить характеристики биссусного прикрепления двух видов мидий. В серии лабораторных экспериментов мы </w:t>
      </w:r>
      <w:r>
        <w:rPr>
          <w:rFonts w:hint="default"/>
          <w:highlight w:val="none"/>
        </w:rPr>
        <w:t>изучали связь между силой прикрепления мидий и соленостью.</w:t>
      </w:r>
      <w:r>
        <w:rPr>
          <w:rFonts w:hint="default"/>
          <w:highlight w:val="none"/>
          <w:lang w:val="ru-RU"/>
        </w:rPr>
        <w:t xml:space="preserve"> Мы выяснили, </w:t>
      </w:r>
      <w:r>
        <w:rPr>
          <w:rFonts w:hint="default"/>
          <w:highlight w:val="none"/>
        </w:rPr>
        <w:t xml:space="preserve">что сила прикрепления биссуса у </w:t>
      </w:r>
      <w:r>
        <w:rPr>
          <w:rFonts w:hint="default"/>
          <w:highlight w:val="none"/>
          <w:lang w:val="ru-RU"/>
        </w:rPr>
        <w:t xml:space="preserve">беломорских </w:t>
      </w:r>
      <w:r>
        <w:rPr>
          <w:rFonts w:hint="default"/>
          <w:highlight w:val="none"/>
          <w:lang w:val="en-US"/>
        </w:rPr>
        <w:t xml:space="preserve">M.trossulus </w:t>
      </w:r>
      <w:r>
        <w:rPr>
          <w:rFonts w:hint="default"/>
          <w:highlight w:val="none"/>
          <w:lang w:val="ru-RU"/>
        </w:rPr>
        <w:t xml:space="preserve">выше, чем у </w:t>
      </w:r>
      <w:r>
        <w:rPr>
          <w:rFonts w:hint="default"/>
          <w:highlight w:val="none"/>
          <w:lang w:val="en-US"/>
        </w:rPr>
        <w:t xml:space="preserve">M.edulis. </w:t>
      </w:r>
      <w:r>
        <w:rPr>
          <w:rFonts w:hint="default"/>
          <w:highlight w:val="none"/>
          <w:lang w:val="ru-RU"/>
        </w:rPr>
        <w:t xml:space="preserve">При этом данный параметр у первого вида </w:t>
      </w:r>
      <w:r>
        <w:rPr>
          <w:rFonts w:hint="default"/>
          <w:highlight w:val="none"/>
        </w:rPr>
        <w:t>не зависит от солености</w:t>
      </w:r>
      <w:r>
        <w:rPr>
          <w:rFonts w:hint="default"/>
          <w:highlight w:val="none"/>
          <w:lang w:val="ru-RU"/>
        </w:rPr>
        <w:t xml:space="preserve">, а у второго значительно уменьшается </w:t>
      </w:r>
      <w:r>
        <w:rPr>
          <w:rFonts w:hint="default"/>
          <w:highlight w:val="none"/>
        </w:rPr>
        <w:t xml:space="preserve">по мере </w:t>
      </w:r>
      <w:r>
        <w:rPr>
          <w:rFonts w:hint="default"/>
          <w:highlight w:val="none"/>
          <w:lang w:val="ru-RU"/>
        </w:rPr>
        <w:t>ее снижения</w:t>
      </w:r>
      <w:r>
        <w:rPr>
          <w:rFonts w:hint="default"/>
          <w:highlight w:val="none"/>
        </w:rPr>
        <w:t>.</w:t>
      </w:r>
      <w:r>
        <w:rPr>
          <w:rFonts w:hint="default"/>
          <w:highlight w:val="none"/>
          <w:lang w:val="ru-RU"/>
        </w:rPr>
        <w:t xml:space="preserve"> </w:t>
      </w: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 xml:space="preserve">Основные результаты выполнения проекта (не более 10 стр.); 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Мы</w:t>
      </w:r>
      <w:r>
        <w:rPr>
          <w:rFonts w:hint="default"/>
          <w:highlight w:val="none"/>
          <w:lang w:val="ru-RU"/>
        </w:rPr>
        <w:t xml:space="preserve"> выявили реакцию экофизиологических показателей на таксономическую структуру смешанных поселений. В условиях доминирования </w:t>
      </w:r>
      <w:r>
        <w:rPr>
          <w:rFonts w:hint="default"/>
          <w:highlight w:val="none"/>
          <w:lang w:val="en-US"/>
        </w:rPr>
        <w:t>M.trossulus</w:t>
      </w:r>
      <w:r>
        <w:rPr>
          <w:rFonts w:hint="default"/>
          <w:highlight w:val="none"/>
          <w:lang w:val="ru-RU"/>
        </w:rPr>
        <w:t xml:space="preserve"> уровень благосостояния молюсков обоих видов снижается. Мы впервые показали значимые различия в свойствах биссусса двух видов, сосуществующих в условиях симпатрии. Инвазивный вид </w:t>
      </w:r>
      <w:r>
        <w:rPr>
          <w:rFonts w:hint="default"/>
          <w:highlight w:val="none"/>
          <w:lang w:val="en-US"/>
        </w:rPr>
        <w:t xml:space="preserve">M.trossulus </w:t>
      </w:r>
      <w:r>
        <w:rPr>
          <w:rFonts w:hint="default"/>
          <w:highlight w:val="none"/>
          <w:lang w:val="ru-RU"/>
        </w:rPr>
        <w:t xml:space="preserve">выделяет более прочные биссусные нити, в то время как коренные для Белого моря </w:t>
      </w:r>
      <w:r>
        <w:rPr>
          <w:rFonts w:hint="default"/>
          <w:highlight w:val="none"/>
          <w:lang w:val="en-US"/>
        </w:rPr>
        <w:t xml:space="preserve">M.edulis </w:t>
      </w:r>
      <w:r>
        <w:rPr>
          <w:rFonts w:hint="default"/>
          <w:highlight w:val="none"/>
          <w:lang w:val="ru-RU"/>
        </w:rPr>
        <w:t xml:space="preserve">слабее крепятся к субстрату. Это различие усугубляется в условиях пониженной солености, что, по нашему мнению, дает конкурентные преимущества </w:t>
      </w:r>
      <w:r>
        <w:rPr>
          <w:rFonts w:hint="default"/>
          <w:highlight w:val="none"/>
          <w:lang w:val="en-US"/>
        </w:rPr>
        <w:t>M.trossulus</w:t>
      </w:r>
      <w:r>
        <w:rPr>
          <w:rFonts w:hint="default"/>
          <w:highlight w:val="none"/>
          <w:lang w:val="ru-RU"/>
        </w:rPr>
        <w:t>, демонстрирующей экспансию в Кандалакшском заливе Белого моря</w:t>
      </w:r>
      <w:r>
        <w:rPr>
          <w:rFonts w:hint="default"/>
          <w:highlight w:val="none"/>
          <w:lang w:val="en-US"/>
        </w:rPr>
        <w:t xml:space="preserve">. </w:t>
      </w:r>
      <w:r>
        <w:rPr>
          <w:rFonts w:hint="default"/>
          <w:highlight w:val="none"/>
          <w:lang w:val="ru-RU"/>
        </w:rPr>
        <w:t xml:space="preserve">  </w:t>
      </w: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 xml:space="preserve">Содержание фактически проделанной работы, полученные результаты (за все годы, не более 10 стр.);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серии полевых и лабораторных экспериментов мы показали, что экофизиологические показатели, описывающие уровень благосостояния моллюсков, в смешанных поселениях </w:t>
      </w:r>
      <w:r>
        <w:rPr>
          <w:rFonts w:hint="default"/>
          <w:lang w:val="en-US"/>
        </w:rPr>
        <w:t xml:space="preserve">M.edulis + M.trossulus </w:t>
      </w:r>
      <w:r>
        <w:rPr>
          <w:rFonts w:hint="default"/>
          <w:lang w:val="ru-RU"/>
        </w:rPr>
        <w:t xml:space="preserve">снижаются по мере увеличения частоты </w:t>
      </w:r>
      <w:r>
        <w:rPr>
          <w:rFonts w:hint="default"/>
          <w:lang w:val="en-US"/>
        </w:rPr>
        <w:t xml:space="preserve">M.trossulus. </w:t>
      </w:r>
      <w:r>
        <w:rPr>
          <w:rFonts w:hint="default"/>
          <w:lang w:val="ru-RU"/>
        </w:rPr>
        <w:t xml:space="preserve">Последние выделяют более прочные биссусные нити, которые позволяют формировать более сильное сцепление с субстратом (в том числе и с раковинами как вида-конкурента, так и конспецификов). Это дает конкурентное преимущество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, инвазия которой наблюдается в Белом море.   </w:t>
      </w:r>
      <w:r>
        <w:rPr>
          <w:rFonts w:hint="default"/>
          <w:lang w:val="ru-RU"/>
        </w:rPr>
        <w:br w:type="page"/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9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1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 xml:space="preserve">Экологические, факторы, определяющие зараженность </w:t>
            </w:r>
            <w:r>
              <w:rPr>
                <w:highlight w:val="green"/>
                <w:lang w:val="en-US"/>
              </w:rPr>
              <w:t>BTN</w:t>
            </w:r>
            <w:r>
              <w:rPr>
                <w:highlight w:val="green"/>
              </w:rPr>
              <w:t xml:space="preserve"> в Охотском море</w:t>
            </w:r>
          </w:p>
        </w:tc>
        <w:tc>
          <w:tcPr>
            <w:tcW w:w="4330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Хайтов, ½ страницы</w:t>
            </w:r>
          </w:p>
        </w:tc>
      </w:tr>
    </w:tbl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>Содержание фактически проделанной работы, полученные результаты (за все годы, не более 10 стр.);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обследовали 11 поселений </w:t>
      </w:r>
      <w:r>
        <w:rPr>
          <w:rFonts w:hint="default"/>
          <w:lang w:val="en-US"/>
        </w:rPr>
        <w:t xml:space="preserve">M.trossulus </w:t>
      </w:r>
      <w:r>
        <w:rPr>
          <w:rFonts w:hint="default"/>
          <w:lang w:val="ru-RU"/>
        </w:rPr>
        <w:t xml:space="preserve">в окрестностях Магадана, в которых были взяты количественные выборки мидий, позволившие описать плотность поселения и размерную структуру моллюсков. В каждой из точек были измерены три средовых параметра, потенциально важных для благосостояния мидий: соленость, близость к черте города, как потенциального источника антропогенного загрязнения, и открытость побережья для волнового воздействия. В каждом из поселений были отобраны крупные моллюски, у которых мы брали пункции гемолимфы и образцы мягких тканей, что позволило оценить частоту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в каждом из поселений. С помощью множественного регрессионного анализа мы показали, что уровень заболеваемости статистически значимо положительно коррелирует лишь со степенью прибойности: в прибойных местообитаниях частота </w:t>
      </w:r>
      <w:r>
        <w:rPr>
          <w:rFonts w:hint="default"/>
          <w:lang w:val="en-US"/>
        </w:rPr>
        <w:t xml:space="preserve">BTN </w:t>
      </w:r>
      <w:r>
        <w:rPr>
          <w:rFonts w:hint="default"/>
          <w:lang w:val="ru-RU"/>
        </w:rPr>
        <w:t xml:space="preserve">оказалась выше, чем в затишных. Вместе с тем, выяснилось, что заболеваемость связана и с обилием в поселении крупных, старых особей, что в свою очередь, положительно связано с уровнем прибойности. Нам не удалось найти ожидаемой корреляции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с уровнем антропогенного загрязнения: самые здоровые поселения были описаны в черте г. Магадан, в непосредственной близости от портовых сооружений.  </w:t>
      </w: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 xml:space="preserve">Основные результаты выполнения проекта (не более 10 стр.);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впервые показали статистически значимую связь частоты </w:t>
      </w:r>
      <w:r>
        <w:rPr>
          <w:rFonts w:hint="default"/>
          <w:lang w:val="en-US"/>
        </w:rPr>
        <w:t xml:space="preserve">BTN </w:t>
      </w:r>
      <w:r>
        <w:rPr>
          <w:rFonts w:hint="default"/>
          <w:lang w:val="ru-RU"/>
        </w:rPr>
        <w:t xml:space="preserve">с параметрами среды, в которой существует поселение мидий, и структурой этого поселения. Мы выявили роль открытости побережья для прибоя, как фактора способствующего увеличению частоты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и показали, что уровень заболеваемости коррелирует с частотой крупных, старых особей в поселении. </w:t>
      </w: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t xml:space="preserve">Содержание фактически проделанной работы, полученные результаты (за все годы, не более 10 стр.);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Была изучена частота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среди мидий, формирующих поселения в окрестностях г. Магадана. Это позволило выявить местообитания с наиболее высоким уровнем заболеваемости, которые приурочены к наиболее открытым для прибоя участкам побережья, на которых в поселениях доминируют крупные, с</w:t>
      </w:r>
      <w:bookmarkStart w:id="0" w:name="_GoBack"/>
      <w:bookmarkEnd w:id="0"/>
      <w:r>
        <w:rPr>
          <w:rFonts w:hint="default"/>
          <w:lang w:val="ru-RU"/>
        </w:rPr>
        <w:t xml:space="preserve">тарые моллюски.  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7A81A67D"/>
    <w:multiLevelType w:val="singleLevel"/>
    <w:tmpl w:val="7A81A67D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361D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9469D"/>
    <w:rsid w:val="13A260BC"/>
    <w:rsid w:val="234D7183"/>
    <w:rsid w:val="31FB1E62"/>
    <w:rsid w:val="3D2E204C"/>
    <w:rsid w:val="4DC82D45"/>
    <w:rsid w:val="6AD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2022-12-04T06:47:00Z</dcterms:created>
  <dc:creator>google1599737165</dc:creator>
  <cp:lastModifiedBy>google1599737165</cp:lastModifiedBy>
  <dcterms:modified xsi:type="dcterms:W3CDTF">2022-12-05T07:27:24Z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A5B0D5F54FE747B988F417D6F0434F6F</vt:lpwstr>
  </property>
</Properties>
</file>