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3"/>
      </w:pPr>
      <w:r>
        <w:t xml:space="preserve">Распределение</w:t>
      </w:r>
      <w:r>
        <w:t xml:space="preserve"> </w:t>
      </w:r>
      <w:r>
        <w:t xml:space="preserve">и</w:t>
      </w:r>
      <w:r>
        <w:t xml:space="preserve"> </w:t>
      </w:r>
      <w:r>
        <w:t xml:space="preserve">историческая</w:t>
      </w:r>
      <w:r>
        <w:t xml:space="preserve"> </w:t>
      </w:r>
      <w:r>
        <w:t xml:space="preserve">динамика</w:t>
      </w:r>
      <w:r>
        <w:t xml:space="preserve"> </w:t>
      </w:r>
      <w:r>
        <w:t xml:space="preserve">смешанных</w:t>
      </w:r>
      <w:r>
        <w:t xml:space="preserve"> </w:t>
      </w:r>
      <w:r>
        <w:t xml:space="preserve">поселений</w:t>
      </w:r>
      <w:r>
        <w:t xml:space="preserve"> </w:t>
      </w:r>
      <w:r>
        <w:t xml:space="preserve">M.edulis</w:t>
      </w:r>
      <w:r>
        <w:t xml:space="preserve"> </w:t>
      </w:r>
      <w:r>
        <w:t xml:space="preserve">и</w:t>
      </w:r>
      <w:r>
        <w:t xml:space="preserve"> </w:t>
      </w:r>
      <w:r>
        <w:t xml:space="preserve">M.trossulus</w:t>
      </w:r>
      <w:r>
        <w:t xml:space="preserve"> </w:t>
      </w:r>
      <w:r>
        <w:t xml:space="preserve">Кандалакшском</w:t>
      </w:r>
      <w:r>
        <w:t xml:space="preserve"> </w:t>
      </w:r>
      <w:r>
        <w:t xml:space="preserve">заливе</w:t>
      </w:r>
      <w:r>
        <w:t xml:space="preserve"> </w:t>
      </w:r>
      <w:r>
        <w:t xml:space="preserve">Белого</w:t>
      </w:r>
      <w:r>
        <w:t xml:space="preserve"> </w:t>
      </w:r>
      <w:r>
        <w:t xml:space="preserve">моря</w:t>
      </w:r>
    </w:p>
    <w:p>
      <w:pPr>
        <w:pStyle w:val="FirstParagraph"/>
      </w:pPr>
      <w:r>
        <w:t xml:space="preserve">После того, как нашей научной группой было открыто, что на мелководьях Кандалкшского залива Белого моря представлено два вида мидий, остро встало два впроса. 1.Как распределены смешанные поселения</w:t>
      </w:r>
      <w:r>
        <w:t xml:space="preserve"> </w:t>
      </w:r>
      <w:r>
        <w:rPr>
          <w:i/>
        </w:rPr>
        <w:t xml:space="preserve">M.edulis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M.trossulus</w:t>
      </w:r>
      <w:r>
        <w:t xml:space="preserve"> </w:t>
      </w:r>
      <w:r>
        <w:t xml:space="preserve">в изучаемом регионе? 2. Какова динамика этой гибридной зоны? Последний вопрос можно разбить на два: 2.1 Когда и за счет каких факторов сформировалась гибридная зона? 2.2 Какие изменения наблюдаются и могут быть спрогнозированы для данной гибридной зоны?</w:t>
      </w:r>
    </w:p>
    <w:p>
      <w:pPr>
        <w:pStyle w:val="a7"/>
      </w:pPr>
      <w:r>
        <w:t xml:space="preserve">Поиск ответов на эти впоросы существенно облегчился тем, что в условиях Белого моря мидии имеют два четко азличимых морфотипа (Т- и Е-морфотпы, см. +++), которые позволяют достаточно надежно идентифицировать виды мидий. При этом частота Т-морфотипа (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) в смешанном поселении высоко коррелирует с частотой</w:t>
      </w:r>
      <w:r>
        <w:t xml:space="preserve"> </w:t>
      </w:r>
      <w:r>
        <w:rPr>
          <w:i/>
        </w:rPr>
        <w:t xml:space="preserve">M.trossulus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t</m:t>
            </m:r>
            <m:r>
              <m:t>r</m:t>
            </m:r>
            <m:r>
              <m:t>o</m:t>
            </m:r>
            <m:r>
              <m:t>s</m:t>
            </m:r>
          </m:sub>
        </m:sSub>
      </m:oMath>
      <w:r>
        <w:t xml:space="preserve">). Данная связь може быть описана следующим логистическим уравнением:</w:t>
      </w:r>
    </w:p>
    <w:p>
      <w:pPr>
        <w:pStyle w:val="a7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  <m:r>
                <m:t>r</m:t>
              </m:r>
              <m:r>
                <m:t>o</m:t>
              </m:r>
              <m:r>
                <m:t>s</m:t>
              </m:r>
            </m:sub>
          </m:sSub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2.9</m:t>
                  </m:r>
                  <m:r>
                    <m:t>+</m:t>
                  </m:r>
                  <m:r>
                    <m:t>6.1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</m:sSup>
            </m:num>
            <m:den>
              <m:r>
                <m:t>1</m:t>
              </m:r>
              <m:r>
                <m:t>+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2.9</m:t>
                  </m:r>
                  <m:r>
                    <m:t>+</m:t>
                  </m:r>
                  <m:r>
                    <m:t>6.1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</m:sSup>
            </m:den>
          </m:f>
        </m:oMath>
      </m:oMathPara>
    </w:p>
    <w:p>
      <w:pPr>
        <w:pStyle w:val="FirstParagraph"/>
      </w:pPr>
      <w:r>
        <w:t xml:space="preserve">Для описания современного распределения смешанных поселений мидий было обследовано 120 участков (рис. ++), расположенных на Канадалкшском (53 точки) и Карельском (67 точек) берегах Кандалакшского залива. В каждой из точек были собраны пробы на нижней части срденй литорали (пояс фукоидов), в которых у каждой мидии с длиной раковины более 10 мм был определен ее морфотип (всего обработано 46660 моллюсков). Полученные данные позволили вычисчлить частоту Т-морфотипа в каждой из точек. Пользуясь уравнением, приведенным выше, мы оценили долю</w:t>
      </w:r>
      <w:r>
        <w:t xml:space="preserve"> </w:t>
      </w:r>
      <w:r>
        <w:rPr>
          <w:i/>
        </w:rPr>
        <w:t xml:space="preserve">M.trossulus</w:t>
      </w:r>
      <w:r>
        <w:t xml:space="preserve"> </w:t>
      </w:r>
      <w:r>
        <w:t xml:space="preserve">на каждом из участков (рис. ++). Частотная гистограмма данной оценки имеет явно выраженный полимодальный характер. Данный график позволяет грубо разделить описанные поселения на две группы: поселения с преобладанием M.edulis (доля M.trossulsu меньше 0.5) и поаеления с преобладанием M.trossulus (доля этого вида больше 0.5). Учитывая более или менее равномерное покрытие всего побережья Канадалкшского залива сетью проб, можно утверждать, что в большинстве случаев на литорали изученноо региона преобладают поселения с доминированем M.edulis. Лишь в 25% случаев мы имели дело с поселениями, где преобладали M.trossulus.</w:t>
      </w:r>
    </w:p>
    <w:p>
      <w:pPr>
        <w:pStyle w:val="a7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haitov_Report_2019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7"/>
      </w:pPr>
      <w:r>
        <w:t xml:space="preserve">С помощью двумерной аддитивной обобщенной бодели (GAM) мы аппроксимировали распределение значений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  <m:r>
              <m:t>r</m:t>
            </m:r>
            <m:r>
              <m:t>o</m:t>
            </m:r>
            <m:r>
              <m:t>s</m:t>
            </m:r>
          </m:sub>
        </m:sSub>
      </m:oMath>
      <w:r>
        <w:t xml:space="preserve"> </w:t>
      </w:r>
      <w:r>
        <w:t xml:space="preserve">на всю акваторию Кандалакшского залива (рис. ++). Согласно полученной карте, поселения M.edulis, практически лишенные примеси M.trossulus, наблюдаются на северо-восточном побережье залива (Кандалакшский берег от устья р. Варзуга до мыса Турий). Максимальная же концентрация M.trossulus наблюдается в самом куту Кандалакшского залива, а также отдельные</w:t>
      </w:r>
      <w:r>
        <w:t xml:space="preserve"> </w:t>
      </w:r>
      <w:r>
        <w:t xml:space="preserve">“</w:t>
      </w:r>
      <w:r>
        <w:t xml:space="preserve">пятна</w:t>
      </w:r>
      <w:r>
        <w:t xml:space="preserve">”</w:t>
      </w:r>
      <w:r>
        <w:t xml:space="preserve"> </w:t>
      </w:r>
      <w:r>
        <w:t xml:space="preserve">этого вида отмечаются в районе губы Княжая и в куту губы Колвица.</w:t>
      </w:r>
    </w:p>
    <w:p>
      <w:pPr>
        <w:pStyle w:val="a7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haitov_Report_2019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7"/>
      </w:pPr>
      <w:r>
        <w:t xml:space="preserve">Места концентрации</w:t>
      </w:r>
      <w:r>
        <w:t xml:space="preserve"> </w:t>
      </w:r>
      <w:r>
        <w:rPr>
          <w:i/>
        </w:rPr>
        <w:t xml:space="preserve">M.trossulsus</w:t>
      </w:r>
      <w:r>
        <w:t xml:space="preserve"> </w:t>
      </w:r>
      <w:r>
        <w:t xml:space="preserve">характреизуются с одной стороны пониженной соленостью (в кут залива впадает несколько крупных рек), но с другой строны это самые закрытые от штормового воздействия (шхеристые) местообитания. Кроме того, именно здесь присутствуют крупные действующие морские порты в которые, согласно гипотезе Вайнолы и Стрелкова (+++),</w:t>
      </w:r>
      <w:r>
        <w:t xml:space="preserve"> </w:t>
      </w:r>
      <w:r>
        <w:rPr>
          <w:i/>
        </w:rPr>
        <w:t xml:space="preserve">M.trossulsus</w:t>
      </w:r>
      <w:r>
        <w:t xml:space="preserve"> </w:t>
      </w:r>
      <w:r>
        <w:t xml:space="preserve">могли быть занесены каботажными судами. Для оценки вклада каждого из этих факторов мы провели регрессионный анализ, в котором зависимой переменной была доля M.trossulus, а предикторами выступали соленость, в точке взятия проб, расстояние до устья ближайшей реки, расстояние до ближайшего портта и степень открытости акватории для волнового вздействия. Анализ выявил статистически значимую связь доли</w:t>
      </w:r>
      <w:r>
        <w:t xml:space="preserve"> </w:t>
      </w:r>
      <w:r>
        <w:rPr>
          <w:i/>
        </w:rPr>
        <w:t xml:space="preserve">M.trossulus</w:t>
      </w:r>
      <w:r>
        <w:t xml:space="preserve"> </w:t>
      </w:r>
      <w:r>
        <w:t xml:space="preserve">с только расстоянием до ближайшего порта и расстоянием до устья ближайшей реки. Оба коэффициета регрессии при данных предикторах были отрицательными, то есть по мере удаления от устья рек или от акваторий поров доля</w:t>
      </w:r>
      <w:r>
        <w:t xml:space="preserve"> </w:t>
      </w:r>
      <w:r>
        <w:rPr>
          <w:i/>
        </w:rPr>
        <w:t xml:space="preserve">M.trossulus</w:t>
      </w:r>
      <w:r>
        <w:t xml:space="preserve"> </w:t>
      </w:r>
      <w:r>
        <w:t xml:space="preserve">сокращается. Это хорошо согласуется с гипотезой Вайнолы и Стрелкова о том, что</w:t>
      </w:r>
      <w:r>
        <w:t xml:space="preserve"> </w:t>
      </w:r>
      <w:r>
        <w:rPr>
          <w:i/>
        </w:rPr>
        <w:t xml:space="preserve">M.trossulus</w:t>
      </w:r>
      <w:r>
        <w:t xml:space="preserve"> </w:t>
      </w:r>
      <w:r>
        <w:t xml:space="preserve">- это вид вселенец, который был занесен в акваторию Белого моря морским транспортом. Вероятно устья рек, как места свободые от конкурирующего нативного вида (</w:t>
      </w:r>
      <w:r>
        <w:rPr>
          <w:i/>
        </w:rPr>
        <w:t xml:space="preserve">M.edulis</w:t>
      </w:r>
      <w:r>
        <w:t xml:space="preserve">), служат рефугиумами для вида-вселенца.</w:t>
      </w:r>
    </w:p>
    <w:p>
      <w:pPr>
        <w:pStyle w:val="TableCaption"/>
      </w:pPr>
      <w:r>
        <w:t xml:space="preserve">Таблица . Анализ девиансы регрессионной модели</w:t>
      </w:r>
    </w:p>
    <w:tbl>
      <w:tblPr>
        <w:tblStyle w:val="Table"/>
        <w:tblW w:type="pct" w:w="0.0"/>
        <w:tblLook w:firstRow="1"/>
        <w:tblCaption w:val="Таблица . Анализ девиансы регрессионной модели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Предиктор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Хи-квадрат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Уровень значимости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Открытость акватории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1.374486</w:t>
            </w:r>
          </w:p>
        </w:tc>
        <w:tc>
          <w:p>
            <w:pPr>
              <w:pStyle w:val="Compact"/>
              <w:jc w:val="right"/>
            </w:pPr>
            <w:r>
              <w:t xml:space="preserve">0.2410426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Расстояние до ближайшего порта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7.521458</w:t>
            </w:r>
          </w:p>
        </w:tc>
        <w:tc>
          <w:p>
            <w:pPr>
              <w:pStyle w:val="Compact"/>
              <w:jc w:val="right"/>
            </w:pPr>
            <w:r>
              <w:t xml:space="preserve">0.0060968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Расстояние до ближайшей реки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5.622014</w:t>
            </w:r>
          </w:p>
        </w:tc>
        <w:tc>
          <w:p>
            <w:pPr>
              <w:pStyle w:val="Compact"/>
              <w:jc w:val="right"/>
            </w:pPr>
            <w:r>
              <w:t xml:space="preserve">0.0177363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Соленость в точке взятия проб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2.509231</w:t>
            </w:r>
          </w:p>
        </w:tc>
        <w:tc>
          <w:p>
            <w:pPr>
              <w:pStyle w:val="Compact"/>
              <w:jc w:val="right"/>
            </w:pPr>
            <w:r>
              <w:t xml:space="preserve">0.1131811</w:t>
            </w:r>
          </w:p>
        </w:tc>
      </w:tr>
    </w:tbl>
    <w:sectPr w:rsidR="00F6765F" w:rsidRPr="007A3A87" w:rsidSect="00B45196">
      <w:footerReference w:type="even" r:id="rId9"/>
      <w:footerReference w:type="default" r:id="rId10"/>
      <w:pgSz w:w="12242" w:h="15842" w:code="1"/>
      <w:pgMar w:top="1134" w:right="1134" w:bottom="1134" w:left="1134" w:header="709" w:footer="709" w:gutter="0"/>
      <w:lnNumType w:countBy="1" w:restart="continuous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48E" w:rsidRDefault="00E713B0" w:rsidP="007A3A87">
    <w:pPr>
      <w:pStyle w:val="a9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AB448E" w:rsidRDefault="0004583F" w:rsidP="007A3A8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0544075"/>
      <w:docPartObj>
        <w:docPartGallery w:val="Page Numbers (Bottom of Page)"/>
        <w:docPartUnique/>
      </w:docPartObj>
    </w:sdtPr>
    <w:sdtEndPr/>
    <w:sdtContent>
      <w:p w:rsidR="00B550E8" w:rsidRDefault="00B550E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196">
          <w:rPr>
            <w:noProof/>
          </w:rPr>
          <w:t>3</w:t>
        </w:r>
        <w:r>
          <w:fldChar w:fldCharType="end"/>
        </w:r>
      </w:p>
    </w:sdtContent>
  </w:sdt>
  <w:p w:rsidR="00AB448E" w:rsidRDefault="0004583F" w:rsidP="007A3A87">
    <w:pPr>
      <w:pStyle w:val="a9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0CB4"/>
    <w:multiLevelType w:val="hybridMultilevel"/>
    <w:tmpl w:val="01903D5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A157838"/>
    <w:multiLevelType w:val="hybridMultilevel"/>
    <w:tmpl w:val="0E088F98"/>
    <w:lvl w:ilvl="0" w:tplc="ADAC2BC6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ascii="Times New Roman" w:hAnsi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2">
    <w:nsid w:val="0BF72AD1"/>
    <w:multiLevelType w:val="hybridMultilevel"/>
    <w:tmpl w:val="8DC8DC04"/>
    <w:lvl w:ilvl="0" w:tplc="17F0A4E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A09C0CF0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DE37DC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79CE737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F1BE8B64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11B6CF7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4BABCA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69622D6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19E24E0C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F93974"/>
    <w:multiLevelType w:val="hybridMultilevel"/>
    <w:tmpl w:val="8D36FC46"/>
    <w:lvl w:ilvl="0" w:tplc="BF663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B2726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CA5E0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C010D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CC94B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8A9CF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92BA8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C53AD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C90E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4">
    <w:nsid w:val="0E2A18B7"/>
    <w:multiLevelType w:val="hybridMultilevel"/>
    <w:tmpl w:val="5826FE36"/>
    <w:lvl w:ilvl="0" w:tplc="EA704F84">
      <w:start w:val="1973"/>
      <w:numFmt w:val="decimal"/>
      <w:lvlText w:val="%1"/>
      <w:lvlJc w:val="left"/>
      <w:pPr>
        <w:tabs>
          <w:tab w:val="num" w:pos="4245"/>
        </w:tabs>
        <w:ind w:left="4245" w:hanging="4245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ED36C7B"/>
    <w:multiLevelType w:val="hybridMultilevel"/>
    <w:tmpl w:val="DC761E54"/>
    <w:lvl w:ilvl="0" w:tplc="C4360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3BBE6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24F06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C9566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BFE69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E0500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F2764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D5AA9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5E24D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6">
    <w:nsid w:val="14E8429F"/>
    <w:multiLevelType w:val="hybridMultilevel"/>
    <w:tmpl w:val="1FC41C02"/>
    <w:lvl w:ilvl="0" w:tplc="D9C27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62D4F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CBCAA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15D88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EED61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34E47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A91C0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FE324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D4681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7">
    <w:nsid w:val="192141BB"/>
    <w:multiLevelType w:val="hybridMultilevel"/>
    <w:tmpl w:val="96BAF382"/>
    <w:lvl w:ilvl="0" w:tplc="3EA803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1E473C89"/>
    <w:multiLevelType w:val="hybridMultilevel"/>
    <w:tmpl w:val="8B24888C"/>
    <w:lvl w:ilvl="0" w:tplc="720A6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9E7EB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6826E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98A6A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27289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99C22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DBDE6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7EFAD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D0387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9">
    <w:nsid w:val="20D53679"/>
    <w:multiLevelType w:val="hybridMultilevel"/>
    <w:tmpl w:val="662C2D6C"/>
    <w:lvl w:ilvl="0" w:tplc="0EA65060">
      <w:start w:val="1"/>
      <w:numFmt w:val="decimal"/>
      <w:lvlText w:val="%1."/>
      <w:lvlJc w:val="left"/>
      <w:pPr>
        <w:tabs>
          <w:tab w:val="num" w:pos="1779"/>
        </w:tabs>
        <w:ind w:left="1779" w:hanging="360"/>
      </w:pPr>
      <w:rPr>
        <w:rFonts w:hint="default"/>
        <w:b w:val="0"/>
        <w:i w:val="0"/>
        <w:vertAlign w:val="baseline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10">
    <w:nsid w:val="228915CB"/>
    <w:multiLevelType w:val="hybridMultilevel"/>
    <w:tmpl w:val="DBA4CFA8"/>
    <w:lvl w:ilvl="0" w:tplc="7930A04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B80A8C"/>
    <w:multiLevelType w:val="singleLevel"/>
    <w:tmpl w:val="BDF60820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>
    <w:nsid w:val="25CB205E"/>
    <w:multiLevelType w:val="hybridMultilevel"/>
    <w:tmpl w:val="9C8E612A"/>
    <w:lvl w:ilvl="0" w:tplc="56767D58">
      <w:start w:val="1"/>
      <w:numFmt w:val="bullet"/>
      <w:lvlText w:val=""/>
      <w:lvlJc w:val="left"/>
      <w:pPr>
        <w:tabs>
          <w:tab w:val="num" w:pos="397"/>
        </w:tabs>
        <w:ind w:left="0" w:firstLine="0"/>
      </w:pPr>
      <w:rPr>
        <w:rFonts w:ascii="Wingdings" w:hAnsi="Wingdings" w:hint="default"/>
      </w:rPr>
    </w:lvl>
    <w:lvl w:ilvl="1" w:tplc="ECAAFDE0">
      <w:start w:val="1"/>
      <w:numFmt w:val="decimal"/>
      <w:lvlText w:val="%2."/>
      <w:lvlJc w:val="left"/>
      <w:pPr>
        <w:tabs>
          <w:tab w:val="num" w:pos="709"/>
        </w:tabs>
        <w:ind w:left="0" w:firstLine="0"/>
      </w:pPr>
      <w:rPr>
        <w:rFonts w:ascii="Arial" w:eastAsia="Times New Roman" w:hAnsi="Arial" w:cs="Arial" w:hint="default"/>
        <w:sz w:val="32"/>
        <w:szCs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357C47"/>
    <w:multiLevelType w:val="hybridMultilevel"/>
    <w:tmpl w:val="FE2EC314"/>
    <w:lvl w:ilvl="0" w:tplc="4CD88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2C4E1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F656F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6C383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E1262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7C5A0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219A9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06A07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A6940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4">
    <w:nsid w:val="26D1637D"/>
    <w:multiLevelType w:val="hybridMultilevel"/>
    <w:tmpl w:val="3F725F8A"/>
    <w:lvl w:ilvl="0" w:tplc="CF14B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18607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D5ACA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75E40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BE80C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12406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4E16F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332A2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84D66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5">
    <w:nsid w:val="27AC227D"/>
    <w:multiLevelType w:val="hybridMultilevel"/>
    <w:tmpl w:val="B54CCD7A"/>
    <w:lvl w:ilvl="0" w:tplc="041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6">
    <w:nsid w:val="27CD2517"/>
    <w:multiLevelType w:val="hybridMultilevel"/>
    <w:tmpl w:val="BF04952A"/>
    <w:lvl w:ilvl="0" w:tplc="89A4CE6C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A0B343E"/>
    <w:multiLevelType w:val="hybridMultilevel"/>
    <w:tmpl w:val="79C4C8D4"/>
    <w:lvl w:ilvl="0" w:tplc="CCF6A23C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A843256"/>
    <w:multiLevelType w:val="hybridMultilevel"/>
    <w:tmpl w:val="A336B8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CDF2E5C"/>
    <w:multiLevelType w:val="hybridMultilevel"/>
    <w:tmpl w:val="6C1607C8"/>
    <w:lvl w:ilvl="0" w:tplc="041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20">
    <w:nsid w:val="312A62DE"/>
    <w:multiLevelType w:val="hybridMultilevel"/>
    <w:tmpl w:val="6C5A5086"/>
    <w:lvl w:ilvl="0" w:tplc="ABB4B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857C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2F8C6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84F05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264C9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D7685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B5BED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EB060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17F43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1">
    <w:nsid w:val="35720C88"/>
    <w:multiLevelType w:val="hybridMultilevel"/>
    <w:tmpl w:val="3B849E88"/>
    <w:lvl w:ilvl="0" w:tplc="D862C0E8">
      <w:start w:val="1973"/>
      <w:numFmt w:val="decimal"/>
      <w:lvlText w:val="%1"/>
      <w:lvlJc w:val="left"/>
      <w:pPr>
        <w:tabs>
          <w:tab w:val="num" w:pos="7080"/>
        </w:tabs>
        <w:ind w:left="7080" w:hanging="42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915"/>
        </w:tabs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35"/>
        </w:tabs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075"/>
        </w:tabs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795"/>
        </w:tabs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35"/>
        </w:tabs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955"/>
        </w:tabs>
        <w:ind w:left="8955" w:hanging="180"/>
      </w:pPr>
    </w:lvl>
  </w:abstractNum>
  <w:abstractNum w:abstractNumId="22">
    <w:nsid w:val="36EC36BC"/>
    <w:multiLevelType w:val="hybridMultilevel"/>
    <w:tmpl w:val="2CE235AA"/>
    <w:lvl w:ilvl="0" w:tplc="442C9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E39C7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995CF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D0C46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0F22C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81DC4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E9B8D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2092F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8742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3">
    <w:nsid w:val="3AB337DC"/>
    <w:multiLevelType w:val="hybridMultilevel"/>
    <w:tmpl w:val="612A1BC4"/>
    <w:lvl w:ilvl="0" w:tplc="99783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B6964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6AEEA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BE0AF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F42CC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7C309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0546A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0ED09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863AD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4">
    <w:nsid w:val="42725D41"/>
    <w:multiLevelType w:val="hybridMultilevel"/>
    <w:tmpl w:val="BF025DD8"/>
    <w:lvl w:ilvl="0" w:tplc="A5007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38E03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7278E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BCDE1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B0345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670EE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C0724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899E0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0A8E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5">
    <w:nsid w:val="441062DA"/>
    <w:multiLevelType w:val="hybridMultilevel"/>
    <w:tmpl w:val="94D0537E"/>
    <w:lvl w:ilvl="0" w:tplc="E5602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1B74D0"/>
    <w:multiLevelType w:val="hybridMultilevel"/>
    <w:tmpl w:val="9594B59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4F215EF9"/>
    <w:multiLevelType w:val="hybridMultilevel"/>
    <w:tmpl w:val="43E6497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FFA7EB4"/>
    <w:multiLevelType w:val="hybridMultilevel"/>
    <w:tmpl w:val="4CBE8B42"/>
    <w:lvl w:ilvl="0" w:tplc="DE040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3CC22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F3CEE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5316F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FE8E2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4BB82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B36A6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22429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7EAC0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9">
    <w:nsid w:val="51C71388"/>
    <w:multiLevelType w:val="hybridMultilevel"/>
    <w:tmpl w:val="1B747B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45751E9"/>
    <w:multiLevelType w:val="hybridMultilevel"/>
    <w:tmpl w:val="07D2590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57661EB0"/>
    <w:multiLevelType w:val="hybridMultilevel"/>
    <w:tmpl w:val="DE9EF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A0C1748"/>
    <w:multiLevelType w:val="hybridMultilevel"/>
    <w:tmpl w:val="9634F2CC"/>
    <w:lvl w:ilvl="0" w:tplc="2B8E6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3F9A4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B7DCF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028AD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784EB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CF1AC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0E4E1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F06CE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96525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33">
    <w:nsid w:val="6A9F2222"/>
    <w:multiLevelType w:val="hybridMultilevel"/>
    <w:tmpl w:val="7396B6CA"/>
    <w:lvl w:ilvl="0" w:tplc="D1844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060A2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297A7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7BBAE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C33A1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23B06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0F185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B46A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F003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34">
    <w:nsid w:val="6BE87405"/>
    <w:multiLevelType w:val="hybridMultilevel"/>
    <w:tmpl w:val="735E60EE"/>
    <w:lvl w:ilvl="0" w:tplc="EB12C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DFBCC5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2FF40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58B0C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63E84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8E409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5D309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FA30C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61A0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35">
    <w:nsid w:val="6D151BD6"/>
    <w:multiLevelType w:val="hybridMultilevel"/>
    <w:tmpl w:val="4DDE8DE4"/>
    <w:lvl w:ilvl="0" w:tplc="F0CE99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222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3C2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D89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1EB1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323E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A40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2C6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6264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DEF2C59"/>
    <w:multiLevelType w:val="hybridMultilevel"/>
    <w:tmpl w:val="22AC81C4"/>
    <w:lvl w:ilvl="0" w:tplc="9CA05470">
      <w:start w:val="4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4D3239"/>
    <w:multiLevelType w:val="hybridMultilevel"/>
    <w:tmpl w:val="4EFED2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35E2233"/>
    <w:multiLevelType w:val="hybridMultilevel"/>
    <w:tmpl w:val="50983D66"/>
    <w:lvl w:ilvl="0" w:tplc="F498F718">
      <w:start w:val="1"/>
      <w:numFmt w:val="decimal"/>
      <w:lvlText w:val="%1."/>
      <w:lvlJc w:val="left"/>
      <w:pPr>
        <w:tabs>
          <w:tab w:val="num" w:pos="340"/>
        </w:tabs>
        <w:ind w:left="397" w:hanging="39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szCs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3F30786"/>
    <w:multiLevelType w:val="multilevel"/>
    <w:tmpl w:val="B6F681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49F4625"/>
    <w:multiLevelType w:val="hybridMultilevel"/>
    <w:tmpl w:val="69EA99FC"/>
    <w:lvl w:ilvl="0" w:tplc="E1C86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CC240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1F508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B08A4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D10C4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4B66D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074E9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24808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BFDE4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41">
    <w:nsid w:val="790C1210"/>
    <w:multiLevelType w:val="hybridMultilevel"/>
    <w:tmpl w:val="44F267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A4B6BFB"/>
    <w:multiLevelType w:val="hybridMultilevel"/>
    <w:tmpl w:val="01F69832"/>
    <w:lvl w:ilvl="0" w:tplc="F8D4977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DCE126B"/>
    <w:multiLevelType w:val="hybridMultilevel"/>
    <w:tmpl w:val="E584BBC4"/>
    <w:lvl w:ilvl="0" w:tplc="42F8AB8E">
      <w:start w:val="1"/>
      <w:numFmt w:val="decimal"/>
      <w:lvlText w:val="%1)"/>
      <w:lvlJc w:val="left"/>
      <w:pPr>
        <w:tabs>
          <w:tab w:val="num" w:pos="1962"/>
        </w:tabs>
        <w:ind w:left="1962" w:hanging="13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4"/>
  </w:num>
  <w:num w:numId="2">
    <w:abstractNumId w:val="21"/>
  </w:num>
  <w:num w:numId="3">
    <w:abstractNumId w:val="30"/>
  </w:num>
  <w:num w:numId="4">
    <w:abstractNumId w:val="18"/>
  </w:num>
  <w:num w:numId="5">
    <w:abstractNumId w:val="16"/>
  </w:num>
  <w:num w:numId="6">
    <w:abstractNumId w:val="0"/>
  </w:num>
  <w:num w:numId="7">
    <w:abstractNumId w:val="1"/>
  </w:num>
  <w:num w:numId="8">
    <w:abstractNumId w:val="35"/>
  </w:num>
  <w:num w:numId="9">
    <w:abstractNumId w:val="29"/>
  </w:num>
  <w:num w:numId="10">
    <w:abstractNumId w:val="15"/>
  </w:num>
  <w:num w:numId="11">
    <w:abstractNumId w:val="19"/>
  </w:num>
  <w:num w:numId="12">
    <w:abstractNumId w:val="9"/>
  </w:num>
  <w:num w:numId="13">
    <w:abstractNumId w:val="17"/>
  </w:num>
  <w:num w:numId="14">
    <w:abstractNumId w:val="31"/>
  </w:num>
  <w:num w:numId="15">
    <w:abstractNumId w:val="25"/>
  </w:num>
  <w:num w:numId="16">
    <w:abstractNumId w:val="10"/>
  </w:num>
  <w:num w:numId="17">
    <w:abstractNumId w:val="14"/>
  </w:num>
  <w:num w:numId="18">
    <w:abstractNumId w:val="20"/>
  </w:num>
  <w:num w:numId="19">
    <w:abstractNumId w:val="2"/>
  </w:num>
  <w:num w:numId="20">
    <w:abstractNumId w:val="8"/>
  </w:num>
  <w:num w:numId="21">
    <w:abstractNumId w:val="22"/>
  </w:num>
  <w:num w:numId="22">
    <w:abstractNumId w:val="3"/>
  </w:num>
  <w:num w:numId="23">
    <w:abstractNumId w:val="6"/>
  </w:num>
  <w:num w:numId="24">
    <w:abstractNumId w:val="13"/>
  </w:num>
  <w:num w:numId="25">
    <w:abstractNumId w:val="32"/>
  </w:num>
  <w:num w:numId="26">
    <w:abstractNumId w:val="40"/>
  </w:num>
  <w:num w:numId="27">
    <w:abstractNumId w:val="24"/>
  </w:num>
  <w:num w:numId="28">
    <w:abstractNumId w:val="28"/>
  </w:num>
  <w:num w:numId="29">
    <w:abstractNumId w:val="5"/>
  </w:num>
  <w:num w:numId="30">
    <w:abstractNumId w:val="33"/>
  </w:num>
  <w:num w:numId="31">
    <w:abstractNumId w:val="34"/>
  </w:num>
  <w:num w:numId="32">
    <w:abstractNumId w:val="23"/>
  </w:num>
  <w:num w:numId="33">
    <w:abstractNumId w:val="38"/>
  </w:num>
  <w:num w:numId="34">
    <w:abstractNumId w:val="42"/>
  </w:num>
  <w:num w:numId="35">
    <w:abstractNumId w:val="43"/>
  </w:num>
  <w:num w:numId="36">
    <w:abstractNumId w:val="7"/>
  </w:num>
  <w:num w:numId="37">
    <w:abstractNumId w:val="36"/>
  </w:num>
  <w:num w:numId="38">
    <w:abstractNumId w:val="12"/>
  </w:num>
  <w:num w:numId="39">
    <w:abstractNumId w:val="37"/>
  </w:num>
  <w:num w:numId="40">
    <w:abstractNumId w:val="11"/>
  </w:num>
  <w:num w:numId="41">
    <w:abstractNumId w:val="41"/>
  </w:num>
  <w:num w:numId="42">
    <w:abstractNumId w:val="26"/>
  </w:num>
  <w:num w:numId="43">
    <w:abstractNumId w:val="27"/>
  </w:num>
  <w:num w:numId="44">
    <w:abstractNumId w:val="3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A87"/>
    <w:pPr>
      <w:spacing w:after="120"/>
      <w:ind w:firstLine="567"/>
      <w:jc w:val="both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5726E"/>
    <w:pPr>
      <w:keepNext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55726E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4"/>
    <w:basedOn w:val="a"/>
    <w:next w:val="a"/>
    <w:qFormat/>
    <w:rsid w:val="00ED5AF2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5726E"/>
    <w:rPr>
      <w:rFonts w:ascii="Arial" w:eastAsia="Times New Roman" w:hAnsi="Arial" w:cs="Arial"/>
      <w:b/>
      <w:sz w:val="32"/>
      <w:szCs w:val="32"/>
    </w:rPr>
  </w:style>
  <w:style w:type="character" w:customStyle="1" w:styleId="20">
    <w:name w:val="Заголовок 2 Знак"/>
    <w:basedOn w:val="a0"/>
    <w:link w:val="2"/>
    <w:locked/>
    <w:rsid w:val="0055726E"/>
    <w:rPr>
      <w:rFonts w:ascii="Arial" w:eastAsia="Times New Roman" w:hAnsi="Arial" w:cs="Cambria"/>
      <w:bCs/>
      <w:i/>
      <w:iCs/>
      <w:sz w:val="32"/>
      <w:szCs w:val="28"/>
    </w:rPr>
  </w:style>
  <w:style w:type="table" w:styleId="a3">
    <w:name w:val="Table Grid"/>
    <w:basedOn w:val="a1"/>
    <w:rsid w:val="00E32AF7"/>
    <w:rPr>
      <w:rFonts w:ascii="Arial" w:eastAsia="Times New Roman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pPr>
        <w:jc w:val="left"/>
      </w:pPr>
    </w:tblStylePr>
  </w:style>
  <w:style w:type="paragraph" w:styleId="21">
    <w:name w:val="Body Text 2"/>
    <w:basedOn w:val="a"/>
    <w:rsid w:val="0052202A"/>
    <w:pPr>
      <w:spacing w:after="240"/>
      <w:ind w:firstLine="0"/>
    </w:pPr>
    <w:rPr>
      <w:sz w:val="28"/>
    </w:rPr>
  </w:style>
  <w:style w:type="paragraph" w:customStyle="1" w:styleId="22">
    <w:name w:val="Дерюгин 2"/>
    <w:basedOn w:val="a"/>
    <w:rsid w:val="00097B06"/>
    <w:rPr>
      <w:b/>
    </w:rPr>
  </w:style>
  <w:style w:type="paragraph" w:styleId="23">
    <w:name w:val="Body Text Indent 2"/>
    <w:basedOn w:val="a"/>
    <w:link w:val="24"/>
    <w:rsid w:val="00F2672F"/>
    <w:pPr>
      <w:ind w:left="283"/>
    </w:pPr>
  </w:style>
  <w:style w:type="character" w:customStyle="1" w:styleId="24">
    <w:name w:val="Основной текст с отступом 2 Знак"/>
    <w:basedOn w:val="a0"/>
    <w:link w:val="23"/>
    <w:semiHidden/>
    <w:rsid w:val="00B928D4"/>
    <w:rPr>
      <w:sz w:val="24"/>
      <w:lang w:val="ru-RU" w:eastAsia="ru-RU" w:bidi="ar-SA"/>
    </w:rPr>
  </w:style>
  <w:style w:type="paragraph" w:styleId="a4">
    <w:name w:val="Body Text Indent"/>
    <w:basedOn w:val="a"/>
    <w:link w:val="a5"/>
    <w:rsid w:val="00F2672F"/>
    <w:pPr>
      <w:ind w:left="283" w:firstLine="0"/>
    </w:pPr>
  </w:style>
  <w:style w:type="character" w:customStyle="1" w:styleId="a5">
    <w:name w:val="Основной текст с отступом Знак"/>
    <w:basedOn w:val="a0"/>
    <w:link w:val="a4"/>
    <w:semiHidden/>
    <w:rsid w:val="00B928D4"/>
    <w:rPr>
      <w:sz w:val="24"/>
      <w:szCs w:val="24"/>
      <w:lang w:val="ru-RU" w:eastAsia="ru-RU" w:bidi="ar-SA"/>
    </w:rPr>
  </w:style>
  <w:style w:type="character" w:styleId="a6">
    <w:name w:val="Hyperlink"/>
    <w:basedOn w:val="a0"/>
    <w:rsid w:val="00F2672F"/>
    <w:rPr>
      <w:color w:val="0000FF"/>
      <w:u w:val="single"/>
    </w:rPr>
  </w:style>
  <w:style w:type="paragraph" w:styleId="a7">
    <w:name w:val="Body Text"/>
    <w:basedOn w:val="a"/>
    <w:link w:val="a8"/>
    <w:rsid w:val="007A3A87"/>
  </w:style>
  <w:style w:type="character" w:customStyle="1" w:styleId="a8">
    <w:name w:val="Основной текст Знак"/>
    <w:basedOn w:val="a0"/>
    <w:link w:val="a7"/>
    <w:rsid w:val="007A3A87"/>
    <w:rPr>
      <w:rFonts w:eastAsia="Times New Roman"/>
      <w:sz w:val="24"/>
      <w:szCs w:val="24"/>
    </w:rPr>
  </w:style>
  <w:style w:type="paragraph" w:styleId="3">
    <w:name w:val="Body Text Indent 3"/>
    <w:basedOn w:val="a"/>
    <w:rsid w:val="000C4B4A"/>
    <w:pPr>
      <w:ind w:left="283"/>
    </w:pPr>
    <w:rPr>
      <w:sz w:val="16"/>
      <w:szCs w:val="16"/>
    </w:rPr>
  </w:style>
  <w:style w:type="character" w:customStyle="1" w:styleId="Heading2Char">
    <w:name w:val="Heading 2 Char"/>
    <w:basedOn w:val="a0"/>
    <w:semiHidden/>
    <w:rsid w:val="00B928D4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9">
    <w:name w:val="footer"/>
    <w:basedOn w:val="a"/>
    <w:link w:val="aa"/>
    <w:uiPriority w:val="99"/>
    <w:rsid w:val="00B928D4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aa">
    <w:name w:val="Нижний колонтитул Знак"/>
    <w:basedOn w:val="a0"/>
    <w:link w:val="a9"/>
    <w:uiPriority w:val="99"/>
    <w:locked/>
    <w:rsid w:val="00B928D4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FooterChar">
    <w:name w:val="Footer Char"/>
    <w:basedOn w:val="a0"/>
    <w:semiHidden/>
    <w:rsid w:val="00B928D4"/>
    <w:rPr>
      <w:rFonts w:ascii="Courier New" w:hAnsi="Courier New" w:cs="Courier New"/>
      <w:sz w:val="24"/>
      <w:szCs w:val="24"/>
    </w:rPr>
  </w:style>
  <w:style w:type="character" w:styleId="ab">
    <w:name w:val="page number"/>
    <w:basedOn w:val="a0"/>
    <w:rsid w:val="00B928D4"/>
  </w:style>
  <w:style w:type="paragraph" w:styleId="ac">
    <w:name w:val="header"/>
    <w:basedOn w:val="a"/>
    <w:link w:val="ad"/>
    <w:rsid w:val="00B928D4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ad">
    <w:name w:val="Верхний колонтитул Знак"/>
    <w:basedOn w:val="a0"/>
    <w:link w:val="ac"/>
    <w:semiHidden/>
    <w:rsid w:val="00B928D4"/>
    <w:rPr>
      <w:rFonts w:ascii="Courier New" w:hAnsi="Courier New" w:cs="Courier New"/>
      <w:sz w:val="24"/>
      <w:szCs w:val="24"/>
      <w:lang w:val="ru-RU" w:eastAsia="ru-RU" w:bidi="ar-SA"/>
    </w:rPr>
  </w:style>
  <w:style w:type="paragraph" w:styleId="ae">
    <w:name w:val="Balloon Text"/>
    <w:basedOn w:val="a"/>
    <w:link w:val="af"/>
    <w:semiHidden/>
    <w:rsid w:val="00B928D4"/>
    <w:pPr>
      <w:widowControl w:val="0"/>
      <w:autoSpaceDE w:val="0"/>
      <w:autoSpaceDN w:val="0"/>
      <w:adjustRightInd w:val="0"/>
    </w:pPr>
    <w:rPr>
      <w:sz w:val="0"/>
      <w:szCs w:val="0"/>
    </w:rPr>
  </w:style>
  <w:style w:type="character" w:customStyle="1" w:styleId="af">
    <w:name w:val="Текст выноски Знак"/>
    <w:basedOn w:val="a0"/>
    <w:link w:val="ae"/>
    <w:semiHidden/>
    <w:rsid w:val="00B928D4"/>
    <w:rPr>
      <w:sz w:val="0"/>
      <w:szCs w:val="0"/>
      <w:lang w:val="ru-RU" w:eastAsia="ru-RU" w:bidi="ar-SA"/>
    </w:rPr>
  </w:style>
  <w:style w:type="character" w:customStyle="1" w:styleId="40">
    <w:name w:val="Знак4"/>
    <w:basedOn w:val="a0"/>
    <w:locked/>
    <w:rsid w:val="00B928D4"/>
    <w:rPr>
      <w:sz w:val="28"/>
      <w:szCs w:val="28"/>
    </w:rPr>
  </w:style>
  <w:style w:type="character" w:customStyle="1" w:styleId="30">
    <w:name w:val="Знак3"/>
    <w:basedOn w:val="a0"/>
    <w:locked/>
    <w:rsid w:val="00B928D4"/>
    <w:rPr>
      <w:rFonts w:ascii="Courier New" w:hAnsi="Courier New" w:cs="Courier New"/>
      <w:sz w:val="24"/>
      <w:szCs w:val="24"/>
    </w:rPr>
  </w:style>
  <w:style w:type="character" w:customStyle="1" w:styleId="25">
    <w:name w:val="Знак2"/>
    <w:basedOn w:val="a0"/>
    <w:semiHidden/>
    <w:locked/>
    <w:rsid w:val="00B928D4"/>
    <w:rPr>
      <w:rFonts w:ascii="Courier New" w:hAnsi="Courier New" w:cs="Courier New"/>
      <w:sz w:val="24"/>
      <w:szCs w:val="24"/>
    </w:rPr>
  </w:style>
  <w:style w:type="character" w:customStyle="1" w:styleId="9">
    <w:name w:val="Знак9"/>
    <w:basedOn w:val="a0"/>
    <w:locked/>
    <w:rsid w:val="00B928D4"/>
    <w:rPr>
      <w:b/>
      <w:bCs/>
    </w:rPr>
  </w:style>
  <w:style w:type="paragraph" w:styleId="af0">
    <w:name w:val="footnote text"/>
    <w:basedOn w:val="a"/>
    <w:link w:val="af1"/>
    <w:semiHidden/>
    <w:rsid w:val="00B928D4"/>
    <w:pPr>
      <w:ind w:firstLine="0"/>
    </w:pPr>
    <w:rPr>
      <w:sz w:val="20"/>
    </w:rPr>
  </w:style>
  <w:style w:type="character" w:customStyle="1" w:styleId="af1">
    <w:name w:val="Текст сноски Знак"/>
    <w:basedOn w:val="a0"/>
    <w:link w:val="af0"/>
    <w:semiHidden/>
    <w:locked/>
    <w:rsid w:val="00B928D4"/>
    <w:rPr>
      <w:lang w:val="ru-RU" w:eastAsia="ru-RU" w:bidi="ar-SA"/>
    </w:rPr>
  </w:style>
  <w:style w:type="character" w:customStyle="1" w:styleId="FootnoteTextChar">
    <w:name w:val="Footnote Text Char"/>
    <w:basedOn w:val="a0"/>
    <w:semiHidden/>
    <w:rsid w:val="00B928D4"/>
    <w:rPr>
      <w:rFonts w:ascii="Courier New" w:hAnsi="Courier New" w:cs="Courier New"/>
      <w:sz w:val="20"/>
      <w:szCs w:val="20"/>
    </w:rPr>
  </w:style>
  <w:style w:type="character" w:styleId="af2">
    <w:name w:val="footnote reference"/>
    <w:basedOn w:val="a0"/>
    <w:semiHidden/>
    <w:rsid w:val="00B928D4"/>
    <w:rPr>
      <w:vertAlign w:val="superscript"/>
    </w:rPr>
  </w:style>
  <w:style w:type="paragraph" w:styleId="af3">
    <w:name w:val="Title"/>
    <w:basedOn w:val="1"/>
    <w:link w:val="af4"/>
    <w:qFormat/>
    <w:rsid w:val="001C6F32"/>
  </w:style>
  <w:style w:type="character" w:customStyle="1" w:styleId="af4">
    <w:name w:val="Название Знак"/>
    <w:basedOn w:val="a0"/>
    <w:link w:val="af3"/>
    <w:locked/>
    <w:rsid w:val="001C6F32"/>
    <w:rPr>
      <w:rFonts w:ascii="Arial" w:eastAsia="Times New Roman" w:hAnsi="Arial"/>
      <w:sz w:val="36"/>
    </w:rPr>
  </w:style>
  <w:style w:type="character" w:customStyle="1" w:styleId="TitleChar">
    <w:name w:val="Title Char"/>
    <w:basedOn w:val="a0"/>
    <w:rsid w:val="00B928D4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f5">
    <w:name w:val="Strong"/>
    <w:basedOn w:val="a0"/>
    <w:qFormat/>
    <w:rsid w:val="00B928D4"/>
    <w:rPr>
      <w:b/>
      <w:bCs/>
    </w:rPr>
  </w:style>
  <w:style w:type="character" w:styleId="af6">
    <w:name w:val="Emphasis"/>
    <w:basedOn w:val="a0"/>
    <w:qFormat/>
    <w:rsid w:val="00B928D4"/>
    <w:rPr>
      <w:b/>
      <w:bCs/>
      <w:i w:val="0"/>
      <w:iCs w:val="0"/>
    </w:rPr>
  </w:style>
  <w:style w:type="character" w:customStyle="1" w:styleId="spelle">
    <w:name w:val="spelle"/>
    <w:basedOn w:val="a0"/>
    <w:rsid w:val="00B928D4"/>
  </w:style>
  <w:style w:type="character" w:customStyle="1" w:styleId="grame">
    <w:name w:val="grame"/>
    <w:basedOn w:val="a0"/>
    <w:rsid w:val="00B928D4"/>
  </w:style>
  <w:style w:type="paragraph" w:styleId="af7">
    <w:name w:val="Normal (Web)"/>
    <w:basedOn w:val="a"/>
    <w:rsid w:val="00B928D4"/>
    <w:pPr>
      <w:spacing w:before="100" w:beforeAutospacing="1" w:after="100" w:afterAutospacing="1"/>
      <w:ind w:firstLine="0"/>
    </w:pPr>
    <w:rPr>
      <w:rFonts w:ascii="Arial Unicode MS" w:eastAsia="Arial Unicode MS" w:hAnsi="Arial Unicode MS" w:cs="Arial Unicode MS"/>
    </w:rPr>
  </w:style>
  <w:style w:type="character" w:styleId="af8">
    <w:name w:val="FollowedHyperlink"/>
    <w:basedOn w:val="a0"/>
    <w:rsid w:val="003012F3"/>
    <w:rPr>
      <w:color w:val="800080"/>
      <w:u w:val="single"/>
    </w:rPr>
  </w:style>
  <w:style w:type="character" w:customStyle="1" w:styleId="ref-journal">
    <w:name w:val="ref-journal"/>
    <w:basedOn w:val="a0"/>
    <w:rsid w:val="003012F3"/>
  </w:style>
  <w:style w:type="character" w:customStyle="1" w:styleId="ref-vol">
    <w:name w:val="ref-vol"/>
    <w:basedOn w:val="a0"/>
    <w:rsid w:val="003012F3"/>
  </w:style>
  <w:style w:type="paragraph" w:customStyle="1" w:styleId="11">
    <w:name w:val="Стиль1"/>
    <w:basedOn w:val="a"/>
    <w:rsid w:val="00AC7157"/>
    <w:pPr>
      <w:tabs>
        <w:tab w:val="left" w:pos="420"/>
        <w:tab w:val="num" w:pos="900"/>
      </w:tabs>
      <w:ind w:firstLine="0"/>
    </w:pPr>
    <w:rPr>
      <w:bCs/>
    </w:rPr>
  </w:style>
  <w:style w:type="paragraph" w:styleId="31">
    <w:name w:val="Body Text 3"/>
    <w:basedOn w:val="a"/>
    <w:rsid w:val="00BA0516"/>
    <w:rPr>
      <w:sz w:val="16"/>
      <w:szCs w:val="16"/>
    </w:rPr>
  </w:style>
  <w:style w:type="paragraph" w:customStyle="1" w:styleId="HTMLPreformatted1">
    <w:name w:val="HTML Preformatted1"/>
    <w:basedOn w:val="a"/>
    <w:rsid w:val="00BA0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Courier New" w:hAnsi="Courier New"/>
      <w:sz w:val="20"/>
      <w:lang w:val="en-US"/>
    </w:rPr>
  </w:style>
  <w:style w:type="paragraph" w:customStyle="1" w:styleId="af9">
    <w:name w:val="Табл. текст"/>
    <w:basedOn w:val="a"/>
    <w:next w:val="4"/>
    <w:autoRedefine/>
    <w:rsid w:val="00ED5AF2"/>
    <w:pPr>
      <w:ind w:firstLine="0"/>
      <w:jc w:val="center"/>
    </w:pPr>
    <w:rPr>
      <w:snapToGrid w:val="0"/>
    </w:rPr>
  </w:style>
  <w:style w:type="paragraph" w:customStyle="1" w:styleId="afa">
    <w:name w:val="Таблица_текст"/>
    <w:basedOn w:val="a"/>
    <w:autoRedefine/>
    <w:rsid w:val="00ED5AF2"/>
    <w:pPr>
      <w:ind w:firstLine="0"/>
      <w:jc w:val="center"/>
    </w:pPr>
    <w:rPr>
      <w:kern w:val="24"/>
    </w:rPr>
  </w:style>
  <w:style w:type="paragraph" w:customStyle="1" w:styleId="071">
    <w:name w:val="Стиль Табл. текст + Первая строка:  07 см1"/>
    <w:basedOn w:val="af9"/>
    <w:autoRedefine/>
    <w:rsid w:val="00ED5AF2"/>
    <w:rPr>
      <w:szCs w:val="20"/>
    </w:rPr>
  </w:style>
  <w:style w:type="paragraph" w:styleId="afb">
    <w:name w:val="Plain Text"/>
    <w:basedOn w:val="a"/>
    <w:rsid w:val="00267EF1"/>
    <w:pPr>
      <w:ind w:firstLine="0"/>
    </w:pPr>
    <w:rPr>
      <w:rFonts w:ascii="Courier New" w:hAnsi="Courier New"/>
      <w:sz w:val="20"/>
    </w:rPr>
  </w:style>
  <w:style w:type="paragraph" w:customStyle="1" w:styleId="afc">
    <w:name w:val="текст без отступа"/>
    <w:basedOn w:val="a"/>
    <w:next w:val="afb"/>
    <w:rsid w:val="000C2AF1"/>
    <w:pPr>
      <w:spacing w:line="312" w:lineRule="auto"/>
      <w:ind w:firstLine="0"/>
    </w:pPr>
    <w:rPr>
      <w:sz w:val="28"/>
    </w:rPr>
  </w:style>
  <w:style w:type="paragraph" w:customStyle="1" w:styleId="210">
    <w:name w:val="Основной текст 21"/>
    <w:basedOn w:val="a"/>
    <w:rsid w:val="000C2AF1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Derugintitle">
    <w:name w:val="Derugin_title"/>
    <w:basedOn w:val="a"/>
    <w:rsid w:val="00210D4B"/>
    <w:pPr>
      <w:jc w:val="center"/>
    </w:pPr>
    <w:rPr>
      <w:sz w:val="36"/>
    </w:rPr>
  </w:style>
  <w:style w:type="character" w:customStyle="1" w:styleId="Arial16">
    <w:name w:val="Стиль Arial 16 пт"/>
    <w:basedOn w:val="a0"/>
    <w:rsid w:val="00210D4B"/>
    <w:rPr>
      <w:rFonts w:ascii="Arial" w:hAnsi="Arial"/>
      <w:sz w:val="32"/>
    </w:rPr>
  </w:style>
  <w:style w:type="table" w:styleId="afd">
    <w:name w:val="Light Shading"/>
    <w:basedOn w:val="a1"/>
    <w:uiPriority w:val="60"/>
    <w:rsid w:val="000A20B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afe">
    <w:name w:val="line number"/>
    <w:basedOn w:val="a0"/>
    <w:uiPriority w:val="99"/>
    <w:semiHidden/>
    <w:unhideWhenUsed/>
    <w:rsid w:val="00B55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Взаимоотношения беломорских мидий и морских звезд Asterias rubens</vt:lpstr>
    </vt:vector>
  </TitlesOfParts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и историческая динамика смешанных поселений M.edulis и M.trossulus Кандалакшском заливе Белого моря</dc:title>
  <dc:creator/>
  <cp:keywords/>
  <dcterms:created xsi:type="dcterms:W3CDTF">2019-11-23T10:07:50Z</dcterms:created>
  <dcterms:modified xsi:type="dcterms:W3CDTF">2019-11-23T10:07:50Z</dcterms:modified>
</cp:coreProperties>
</file>