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CDE3906">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262626"/>
          <w:sz w:val="16"/>
          <w:szCs w:val="16"/>
          <w:shd w:val="clear" w:color="auto" w:fill="FFFFFF"/>
          <w:lang w:bidi="ar"/>
        </w:rPr>
        <w:br w:type="textWrapping"/>
      </w:r>
      <w:r>
        <w:rPr>
          <w:rFonts w:ascii="Arial" w:hAnsi="Arial" w:eastAsia="SimSun" w:cs="Arial"/>
          <w:color w:val="262626"/>
          <w:sz w:val="16"/>
          <w:szCs w:val="16"/>
          <w:shd w:val="clear" w:color="auto" w:fill="FFFFFF"/>
          <w:lang w:bidi="ar"/>
        </w:rPr>
        <w:t>Decision:</w:t>
      </w:r>
      <w:r>
        <w:rPr>
          <w:rFonts w:ascii="Arial" w:hAnsi="Arial" w:eastAsia="SimSun" w:cs="Arial"/>
          <w:color w:val="0A0A0A"/>
          <w:sz w:val="16"/>
          <w:szCs w:val="16"/>
          <w:shd w:val="clear" w:color="auto" w:fill="FFFFFF"/>
          <w:lang w:bidi="ar"/>
        </w:rPr>
        <w:t> </w:t>
      </w:r>
      <w:r>
        <w:rPr>
          <w:rFonts w:ascii="Arial" w:hAnsi="Arial" w:eastAsia="SimSun" w:cs="Arial"/>
          <w:b/>
          <w:bCs/>
          <w:color w:val="0A0A0A"/>
          <w:sz w:val="16"/>
          <w:szCs w:val="16"/>
          <w:shd w:val="clear" w:color="auto" w:fill="FFFFFF"/>
          <w:lang w:bidi="ar"/>
        </w:rPr>
        <w:t>Major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262626"/>
          <w:sz w:val="16"/>
          <w:szCs w:val="16"/>
          <w:shd w:val="clear" w:color="auto" w:fill="FFFFFF"/>
          <w:lang w:bidi="ar"/>
        </w:rPr>
        <w:t>Date of decision: </w:t>
      </w:r>
      <w:r>
        <w:rPr>
          <w:rFonts w:ascii="Arial" w:hAnsi="Arial" w:eastAsia="SimSun" w:cs="Arial"/>
          <w:color w:val="0A0A0A"/>
          <w:sz w:val="16"/>
          <w:szCs w:val="16"/>
          <w:shd w:val="clear" w:color="auto" w:fill="FFFFFF"/>
          <w:lang w:bidi="ar"/>
        </w:rPr>
        <w:t>2025-01-10</w:t>
      </w:r>
      <w:r>
        <w:rPr>
          <w:rFonts w:ascii="Arial" w:hAnsi="Arial" w:eastAsia="SimSun" w:cs="Arial"/>
          <w:color w:val="0A0A0A"/>
          <w:sz w:val="16"/>
          <w:szCs w:val="16"/>
          <w:shd w:val="clear" w:color="auto" w:fill="FFFFFF"/>
          <w:lang w:bidi="ar"/>
        </w:rPr>
        <w:br w:type="textWrapping"/>
      </w:r>
      <w:r>
        <w:rPr>
          <w:rFonts w:ascii="Arial" w:hAnsi="Arial" w:eastAsia="SimSun" w:cs="Arial"/>
          <w:color w:val="262626"/>
          <w:sz w:val="16"/>
          <w:szCs w:val="16"/>
          <w:shd w:val="clear" w:color="auto" w:fill="FFFFFF"/>
          <w:lang w:bidi="ar"/>
        </w:rPr>
        <w:t>Decision email title: </w:t>
      </w:r>
      <w:r>
        <w:rPr>
          <w:rFonts w:ascii="Arial" w:hAnsi="Arial" w:eastAsia="SimSun" w:cs="Arial"/>
          <w:color w:val="0A0A0A"/>
          <w:sz w:val="16"/>
          <w:szCs w:val="16"/>
          <w:shd w:val="clear" w:color="auto" w:fill="FFFFFF"/>
          <w:lang w:bidi="ar"/>
        </w:rPr>
        <w:t>Decision: Major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262626"/>
          <w:sz w:val="16"/>
          <w:szCs w:val="16"/>
          <w:shd w:val="clear" w:color="auto" w:fill="FFFFFF"/>
          <w:lang w:bidi="ar"/>
        </w:rPr>
        <w:t>Decision email text: </w:t>
      </w:r>
      <w:r>
        <w:rPr>
          <w:rFonts w:ascii="Arial" w:hAnsi="Arial" w:eastAsia="SimSun" w:cs="Arial"/>
          <w:color w:val="0A0A0A"/>
          <w:sz w:val="16"/>
          <w:szCs w:val="16"/>
          <w:shd w:val="clear" w:color="auto" w:fill="FFFFFF"/>
          <w:lang w:bidi="ar"/>
        </w:rPr>
        <w:t>Manuscript: MEPS-2024-09-002- Blue mussels Mytilus edulis L. and M. trossulus Gould in sympatry: assessment of ecological niche divergence using species distribution modeling</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Author(s): Vadim Khaitov (Corresponding Author), Paul Safonov (Co-author), Alisa Zaichikova (Co-author), Marina Katolikova (Co-author), Mikhail Ivanov (Co-author), Petr Strelkov (Co-author)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____________________________</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Dear Dr. Khaitov,</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Thank you very much for submitting the above manuscript to Marine Ecology Progress Series.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handling Editor Dr. Seitz has now assessed your manuscript and the 3 reviewer comments (see below for detailed comments) and asks that you prepare a major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 decision on the acceptability of your manuscript will most likely be made after another round of review. Therefore, please make sure to follow the instructions below, as this will facilitate the evaluation of your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When submitting your revision, please include these 3 files: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(1) a revision showing edits made in this revision (preferably use the track-changes function in Word; please upload the file as PDF [this avoids technical problems when viewed on a different computer system]), file name: Manuscript showing edits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(2) a revision with all changes accepted ('clean' file, in Word doc format), file name: Manuscript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(3) a response letter, file name: Response letter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Your submission should contain a complete set of files related to your manuscript, i.e. in addition to the 3 above-mentioned files, include any files relevant to your submission (e.g. supplementary files), even if they did not require editing.</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Your response letter should list all review comments along with either an explicit description of what changes you have made in response (refer to line numbers in the tracked-changes document whenever possible) or convincing arguments why you disagree with a comment.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Please make sure to not only answer questions in the response letter but also make appropriate changes in the manuscript text, since other readers would likely have the same questions.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We look forward to receiving your revision as soon as possible, but within 3 months at the latest. Please contact us ahead of time if you require an extension.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Thank you for your patience with the evaluation process and for choosing Marine Ecology Progress Series as an outlet for your work.</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case of questions, please reply to this email to reach the Editorial Office.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Sincerely,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Mae Rose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Mae Rose Rossteuscher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Assistant Editor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Marine Ecology Progress Series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Contributing Editor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ms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Thank you for your patience with the evaluation process and for choosing 'Marine Ecology Progress Series' as an outlet for your work.</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case of questions, please reply to this email to reach the Editorial Office.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Regards,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Rochelle Seitz</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Contributing Editor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Marine Ecology Progress Series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Reviewer 1 report: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 of Kaitov et al 2024</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Major concern.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For the insights gained from the manuscript I feel the reader must do too much work to make sense of the outcomes. To make things worse, there are several incorrect references to figures etc (outlined below, in minor concerns below).</w:t>
      </w:r>
      <w:r>
        <w:rPr>
          <w:rFonts w:ascii="Arial" w:hAnsi="Arial" w:eastAsia="SimSun" w:cs="Arial"/>
          <w:color w:val="0A0A0A"/>
          <w:sz w:val="16"/>
          <w:szCs w:val="16"/>
          <w:shd w:val="clear" w:color="auto" w:fill="FFFFFF"/>
          <w:lang w:bidi="ar"/>
        </w:rPr>
        <w:br w:type="textWrapping"/>
      </w:r>
    </w:p>
    <w:p w14:paraId="10D7892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checked and corrected the figure references</w:t>
      </w:r>
    </w:p>
    <w:p w14:paraId="24F645E0">
      <w:pPr>
        <w:shd w:val="clear" w:color="auto" w:fill="FFFFFF"/>
        <w:ind w:firstLine="320"/>
        <w:jc w:val="left"/>
        <w:rPr>
          <w:rFonts w:ascii="Arial" w:hAnsi="Arial" w:eastAsia="SimSun" w:cs="Arial"/>
          <w:color w:val="0A0A0A"/>
          <w:sz w:val="16"/>
          <w:szCs w:val="16"/>
          <w:shd w:val="clear" w:color="auto" w:fill="FFFFFF"/>
          <w:lang w:bidi="ar"/>
        </w:rPr>
      </w:pPr>
    </w:p>
    <w:p w14:paraId="6330583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Several of the parameters are not accurate measurements of environmental factors: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 Salinity was measured at low tide, and may not represent the salinity experienced by intertidal mussels. (The authors acknowledge this, but do not have a solution.)</w:t>
      </w:r>
    </w:p>
    <w:p w14:paraId="1EC46AEA">
      <w:pPr>
        <w:shd w:val="clear" w:color="auto" w:fill="FFFFFF"/>
        <w:ind w:firstLine="320"/>
        <w:jc w:val="left"/>
        <w:rPr>
          <w:rFonts w:ascii="Arial" w:hAnsi="Arial" w:eastAsia="SimSun" w:cs="Arial"/>
          <w:color w:val="0A0A0A"/>
          <w:sz w:val="16"/>
          <w:szCs w:val="16"/>
          <w:shd w:val="clear" w:color="auto" w:fill="FFFFFF"/>
          <w:lang w:bidi="ar"/>
        </w:rPr>
      </w:pPr>
    </w:p>
    <w:p w14:paraId="7C278B7F">
      <w:pPr>
        <w:shd w:val="clear" w:color="auto" w:fill="FFFFFF"/>
        <w:ind w:firstLine="320"/>
        <w:jc w:val="left"/>
        <w:rPr>
          <w:rFonts w:ascii="Arial" w:hAnsi="Arial" w:eastAsia="SimSun" w:cs="Arial"/>
          <w:color w:val="0A0A0A"/>
          <w:sz w:val="16"/>
          <w:szCs w:val="16"/>
          <w:highlight w:val="yellow"/>
          <w:shd w:val="clear" w:color="auto" w:fill="FFFFFF"/>
          <w:lang w:bidi="ar"/>
        </w:rPr>
      </w:pPr>
      <w:r>
        <w:rPr>
          <w:rFonts w:ascii="Arial" w:hAnsi="Arial" w:eastAsia="SimSun" w:cs="Arial"/>
          <w:color w:val="0A0A0A"/>
          <w:sz w:val="16"/>
          <w:szCs w:val="16"/>
          <w:highlight w:val="yellow"/>
          <w:shd w:val="clear" w:color="auto" w:fill="FFFFFF"/>
          <w:lang w:bidi="ar"/>
        </w:rPr>
        <w:t xml:space="preserve">Water in the White Sea often has a layered structure with a freshened surface layer, which varies in thickness from a few cm to several meters, and an underlying layer with normal for the White Sea  salinity (about 24 psu). We specifically emphasized that by the term “salinity” we mean salinity at low tide. This salinity characterizes the upper layer of water. If this layer is desalinated, then at low time, desalination will affect littoral animals, although at full water they may be at normal salinity. Thus, the value we used rather characterizes the impact of low salinity (if any) during low water. This is exactly the water that will be in the mantle cavity of the clams during drying period. If this water is desalinated, the mussels will be exposed to desalination for several hours. Accordingly, this value could be more important  as salinity during the rest of the tidal cycle. </w:t>
      </w:r>
    </w:p>
    <w:p w14:paraId="14ED3315">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Additionally more adequate measurement of the salinity regime at a particular site is virtually impossible because the salinity regime could be  very stochastic and depends on many parameters (e.g., wind speed affecting the redistribution of water layers). Therefore, we introduced two more characteristics to estimate the salinity regime: the distance to the nearest river and the size of the nearest river. These two values are proxies for estimating the “chronic” salinity at a given location.</w:t>
      </w:r>
      <w:r>
        <w:rPr>
          <w:rFonts w:ascii="Arial" w:hAnsi="Arial" w:eastAsia="SimSun" w:cs="Arial"/>
          <w:color w:val="0A0A0A"/>
          <w:sz w:val="16"/>
          <w:szCs w:val="16"/>
          <w:shd w:val="clear" w:color="auto" w:fill="FFFFFF"/>
          <w:lang w:bidi="ar"/>
        </w:rPr>
        <w:t xml:space="preserve"> </w:t>
      </w:r>
    </w:p>
    <w:p w14:paraId="07E92E6D">
      <w:pPr>
        <w:shd w:val="clear" w:color="auto" w:fill="FFFFFF"/>
        <w:ind w:firstLine="320"/>
        <w:jc w:val="left"/>
        <w:rPr>
          <w:rFonts w:ascii="Arial" w:hAnsi="Arial" w:eastAsia="SimSun" w:cs="Arial"/>
          <w:color w:val="0A0A0A"/>
          <w:sz w:val="16"/>
          <w:szCs w:val="16"/>
          <w:shd w:val="clear" w:color="auto" w:fill="FFFFFF"/>
          <w:lang w:bidi="ar"/>
        </w:rPr>
      </w:pPr>
    </w:p>
    <w:p w14:paraId="027393CA">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 xml:space="preserve">   </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 Because 80% of MT have the dark, prismatic strip, up to 20% of MT may be misidentified.</w:t>
      </w:r>
    </w:p>
    <w:p w14:paraId="21D9B6D2">
      <w:pPr>
        <w:shd w:val="clear" w:color="auto" w:fill="FFFFFF"/>
        <w:ind w:firstLine="320"/>
        <w:jc w:val="left"/>
        <w:rPr>
          <w:rFonts w:ascii="Arial" w:hAnsi="Arial" w:eastAsia="SimSun" w:cs="Arial"/>
          <w:color w:val="0A0A0A"/>
          <w:sz w:val="16"/>
          <w:szCs w:val="16"/>
          <w:shd w:val="clear" w:color="auto" w:fill="FFFFFF"/>
          <w:lang w:bidi="ar"/>
        </w:rPr>
      </w:pPr>
    </w:p>
    <w:p w14:paraId="2D25B72C">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This is true, but only if we are assessing the species identity of a particular  specimen. We used a different approach. As shown earlier (Khaitov et al 2021) the value of Ptros, which characterizes the taxonomic structure of the population, i.e. the proportion of M.trossulus,  is highly correlated with PT, which we define by the frequency of T-morphotype. With this approach, the mentioned problem of misidentification of individuals is leveled out.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p>
    <w:p w14:paraId="5F922449">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Several of the results may impact the interpretation of the study, but their relevance is lost because their context is left for the reader to interpret, e.g. Lines 287-306 : many suigniuficannt patterns are listed, but their relevance is left open.</w:t>
      </w:r>
    </w:p>
    <w:p w14:paraId="18BFA447">
      <w:pPr>
        <w:shd w:val="clear" w:color="auto" w:fill="FFFFFF"/>
        <w:ind w:firstLine="320"/>
        <w:jc w:val="left"/>
        <w:rPr>
          <w:rFonts w:ascii="Arial" w:hAnsi="Arial" w:eastAsia="SimSun" w:cs="Arial"/>
          <w:color w:val="0A0A0A"/>
          <w:sz w:val="16"/>
          <w:szCs w:val="16"/>
          <w:shd w:val="clear" w:color="auto" w:fill="FFFFFF"/>
          <w:lang w:bidi="ar"/>
        </w:rPr>
      </w:pPr>
    </w:p>
    <w:p w14:paraId="3A6627FA">
      <w:pPr>
        <w:shd w:val="clear" w:color="auto" w:fill="FFFFFF"/>
        <w:ind w:firstLine="320"/>
        <w:jc w:val="left"/>
        <w:rPr>
          <w:rFonts w:ascii="Arial" w:hAnsi="Arial" w:eastAsia="SimSun" w:cs="Arial"/>
          <w:color w:val="0A0A0A"/>
          <w:sz w:val="16"/>
          <w:szCs w:val="16"/>
          <w:highlight w:val="darkGray"/>
          <w:shd w:val="clear" w:color="auto" w:fill="FFFFFF"/>
          <w:lang w:val="ru-RU" w:bidi="ar"/>
        </w:rPr>
      </w:pPr>
      <w:r>
        <w:rPr>
          <w:rFonts w:ascii="Arial" w:hAnsi="Arial" w:eastAsia="SimSun" w:cs="Arial"/>
          <w:color w:val="0A0A0A"/>
          <w:sz w:val="16"/>
          <w:szCs w:val="16"/>
          <w:highlight w:val="darkGray"/>
          <w:shd w:val="clear" w:color="auto" w:fill="FFFFFF"/>
          <w:lang w:val="ru-RU" w:bidi="ar"/>
        </w:rPr>
        <w:t>Странное замечание. Не знаю что отвечать. Очевидно же, что статистически значимая связь с каки-то предиктором что-то значит. Не писать же, что мидии осмоконформеры и поэтому для них низкая соленость это плохо.</w:t>
      </w:r>
    </w:p>
    <w:p w14:paraId="63DA97A8">
      <w:pPr>
        <w:shd w:val="clear" w:color="auto" w:fill="FFFFFF"/>
        <w:ind w:firstLine="320"/>
        <w:jc w:val="left"/>
        <w:rPr>
          <w:rFonts w:ascii="Arial" w:hAnsi="Arial" w:eastAsia="SimSun" w:cs="Arial"/>
          <w:color w:val="0A0A0A"/>
          <w:sz w:val="16"/>
          <w:szCs w:val="16"/>
          <w:shd w:val="clear" w:color="auto" w:fill="FFFFFF"/>
          <w:lang w:val="ru-RU" w:bidi="ar"/>
        </w:rPr>
      </w:pPr>
    </w:p>
    <w:p w14:paraId="7DAFE2FD">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Minor concerns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58 “In THE North Atlantic”</w:t>
      </w:r>
    </w:p>
    <w:p w14:paraId="1E4E0EC1">
      <w:pPr>
        <w:shd w:val="clear" w:color="auto" w:fill="FFFFFF"/>
        <w:ind w:firstLine="320"/>
        <w:jc w:val="left"/>
        <w:rPr>
          <w:rFonts w:ascii="Arial" w:hAnsi="Arial" w:eastAsia="SimSun" w:cs="Arial"/>
          <w:color w:val="0A0A0A"/>
          <w:sz w:val="16"/>
          <w:szCs w:val="16"/>
          <w:highlight w:val="yellow"/>
          <w:shd w:val="clear" w:color="auto" w:fill="FFFFFF"/>
          <w:lang w:bidi="ar"/>
        </w:rPr>
      </w:pPr>
    </w:p>
    <w:p w14:paraId="5885610D">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Corrected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Although mussels were taken from the “fucoid belt to minimize differences in depth” the fucoid belt could vary from location to location depending on wave exposure, salinity etc.</w:t>
      </w:r>
    </w:p>
    <w:p w14:paraId="6E527BBD">
      <w:pPr>
        <w:shd w:val="clear" w:color="auto" w:fill="FFFFFF"/>
        <w:ind w:firstLine="320"/>
        <w:jc w:val="left"/>
        <w:rPr>
          <w:rFonts w:ascii="Arial" w:hAnsi="Arial" w:eastAsia="SimSun" w:cs="Arial"/>
          <w:color w:val="0A0A0A"/>
          <w:sz w:val="16"/>
          <w:szCs w:val="16"/>
          <w:shd w:val="clear" w:color="auto" w:fill="FFFFFF"/>
          <w:lang w:bidi="ar"/>
        </w:rPr>
      </w:pPr>
    </w:p>
    <w:p w14:paraId="6F6D117D">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Thanks for the comment. We have removed the reference to the choice of the fucoid belt as a way to standardize depth.</w:t>
      </w:r>
      <w:r>
        <w:rPr>
          <w:rFonts w:ascii="Arial" w:hAnsi="Arial" w:eastAsia="SimSun" w:cs="Arial"/>
          <w:color w:val="0A0A0A"/>
          <w:sz w:val="16"/>
          <w:szCs w:val="16"/>
          <w:shd w:val="clear" w:color="auto" w:fill="FFFFFF"/>
          <w:lang w:bidi="ar"/>
        </w:rPr>
        <w:t xml:space="preserve">  </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190 : The breakdown of the equation doesn’t make sense, the text states “where PT – proportion of T-morphotype.” Is the “-“ here supposed to be “=”.</w:t>
      </w:r>
      <w:r>
        <w:rPr>
          <w:rFonts w:ascii="Arial" w:hAnsi="Arial" w:eastAsia="SimSun" w:cs="Arial"/>
          <w:color w:val="0A0A0A"/>
          <w:sz w:val="16"/>
          <w:szCs w:val="16"/>
          <w:shd w:val="clear" w:color="auto" w:fill="FFFFFF"/>
          <w:lang w:bidi="ar"/>
        </w:rPr>
        <w:br w:type="textWrapping"/>
      </w:r>
    </w:p>
    <w:p w14:paraId="11E5B5DB">
      <w:pPr>
        <w:shd w:val="clear" w:color="auto" w:fill="FFFFFF"/>
        <w:ind w:firstLine="320"/>
        <w:jc w:val="left"/>
        <w:rPr>
          <w:rFonts w:ascii="Arial" w:hAnsi="Arial" w:eastAsia="SimSun" w:cs="Arial"/>
          <w:color w:val="0A0A0A"/>
          <w:sz w:val="16"/>
          <w:szCs w:val="16"/>
          <w:highlight w:val="yellow"/>
          <w:shd w:val="clear" w:color="auto" w:fill="FFFFFF"/>
          <w:lang w:bidi="ar"/>
        </w:rPr>
      </w:pPr>
      <w:r>
        <w:rPr>
          <w:rFonts w:ascii="Arial" w:hAnsi="Arial" w:eastAsia="SimSun" w:cs="Arial"/>
          <w:color w:val="0A0A0A"/>
          <w:sz w:val="16"/>
          <w:szCs w:val="16"/>
          <w:highlight w:val="yellow"/>
          <w:shd w:val="clear" w:color="auto" w:fill="FFFFFF"/>
          <w:lang w:bidi="ar"/>
        </w:rPr>
        <w:t>Corrected</w:t>
      </w:r>
    </w:p>
    <w:p w14:paraId="5BA4127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270: Instead of “(Fig 1B)” it looks like it should be “(Fig 1C)”.</w:t>
      </w:r>
      <w:r>
        <w:rPr>
          <w:rFonts w:ascii="Arial" w:hAnsi="Arial" w:eastAsia="SimSun" w:cs="Arial"/>
          <w:color w:val="0A0A0A"/>
          <w:sz w:val="16"/>
          <w:szCs w:val="16"/>
          <w:shd w:val="clear" w:color="auto" w:fill="FFFFFF"/>
          <w:lang w:bidi="ar"/>
        </w:rPr>
        <w:br w:type="textWrapping"/>
      </w:r>
    </w:p>
    <w:p w14:paraId="37D9A9A2">
      <w:pPr>
        <w:shd w:val="clear" w:color="auto" w:fill="FFFFFF"/>
        <w:ind w:firstLine="320"/>
        <w:jc w:val="left"/>
        <w:rPr>
          <w:rFonts w:ascii="Arial" w:hAnsi="Arial" w:eastAsia="SimSun" w:cs="Arial"/>
          <w:color w:val="0A0A0A"/>
          <w:sz w:val="16"/>
          <w:szCs w:val="16"/>
          <w:highlight w:val="yellow"/>
          <w:shd w:val="clear" w:color="auto" w:fill="FFFFFF"/>
          <w:lang w:bidi="ar"/>
        </w:rPr>
      </w:pPr>
      <w:r>
        <w:rPr>
          <w:rFonts w:ascii="Arial" w:hAnsi="Arial" w:eastAsia="SimSun" w:cs="Arial"/>
          <w:color w:val="0A0A0A"/>
          <w:sz w:val="16"/>
          <w:szCs w:val="16"/>
          <w:highlight w:val="yellow"/>
          <w:shd w:val="clear" w:color="auto" w:fill="FFFFFF"/>
          <w:lang w:bidi="ar"/>
        </w:rPr>
        <w:t>Corrected</w:t>
      </w:r>
    </w:p>
    <w:p w14:paraId="3E51299A">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305: “Fig. 1 C, D” is mislabeled and should be “Fig. 1 D, E”.</w:t>
      </w:r>
    </w:p>
    <w:p w14:paraId="3AFDF0E8">
      <w:pPr>
        <w:shd w:val="clear" w:color="auto" w:fill="FFFFFF"/>
        <w:ind w:firstLine="320"/>
        <w:jc w:val="left"/>
        <w:rPr>
          <w:rFonts w:ascii="Arial" w:hAnsi="Arial" w:eastAsia="SimSun" w:cs="Arial"/>
          <w:color w:val="0A0A0A"/>
          <w:sz w:val="16"/>
          <w:szCs w:val="16"/>
          <w:shd w:val="clear" w:color="auto" w:fill="FFFFFF"/>
          <w:lang w:bidi="ar"/>
        </w:rPr>
      </w:pPr>
    </w:p>
    <w:p w14:paraId="23E83188">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Corrected</w:t>
      </w:r>
    </w:p>
    <w:p w14:paraId="2F57839C">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Also if PC2 explains only 20% of the variation in ME distribution, can it really be considered a “proxy”?</w:t>
      </w:r>
    </w:p>
    <w:p w14:paraId="11493E18">
      <w:pPr>
        <w:shd w:val="clear" w:color="auto" w:fill="FFFFFF"/>
        <w:ind w:firstLine="320"/>
        <w:jc w:val="left"/>
        <w:rPr>
          <w:rFonts w:ascii="Arial" w:hAnsi="Arial" w:eastAsia="SimSun" w:cs="Arial"/>
          <w:color w:val="0A0A0A"/>
          <w:sz w:val="16"/>
          <w:szCs w:val="16"/>
          <w:shd w:val="clear" w:color="auto" w:fill="FFFFFF"/>
          <w:lang w:bidi="ar"/>
        </w:rPr>
      </w:pPr>
    </w:p>
    <w:p w14:paraId="2E45757B">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The transition from initial abundances to PC is a technical trick that allows us to avoid the problem of predictor collinearity. The principal components obtained are just new coordinates that are characterized by the fraction of explained variance of the initial data. How much percentage of the variance describes the PCs is not important at all. What is important is that PCs are highly correlated with T-morphotype (PC1) and E-morphotype (PC2) abundance, both on algae and bottom. This correlation means that it is possible to translate PC values into mussel abundance of a particular morphotype with a high degree of accuracy. This is what was done in the visualization (see red and blue gradient stripes in Fig. 3 B, C).</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Introduction and Discussion are way too long.</w:t>
      </w:r>
    </w:p>
    <w:p w14:paraId="3EAD000E">
      <w:pPr>
        <w:shd w:val="clear" w:color="auto" w:fill="FFFFFF"/>
        <w:ind w:firstLine="320"/>
        <w:jc w:val="left"/>
        <w:rPr>
          <w:rFonts w:ascii="Arial" w:hAnsi="Arial" w:eastAsia="SimSun" w:cs="Arial"/>
          <w:color w:val="0A0A0A"/>
          <w:sz w:val="16"/>
          <w:szCs w:val="16"/>
          <w:shd w:val="clear" w:color="auto" w:fill="FFFFFF"/>
          <w:lang w:bidi="ar"/>
        </w:rPr>
      </w:pPr>
    </w:p>
    <w:p w14:paraId="60357DB2">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shortened these parts of the article.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470: How do the authors know that hybrids are rare in the Kola zone? Is there a citation they can provide?</w:t>
      </w:r>
    </w:p>
    <w:p w14:paraId="044244DD">
      <w:pPr>
        <w:shd w:val="clear" w:color="auto" w:fill="FFFFFF"/>
        <w:ind w:firstLine="320"/>
        <w:jc w:val="left"/>
        <w:rPr>
          <w:rFonts w:ascii="Arial" w:hAnsi="Arial" w:eastAsia="SimSun" w:cs="Arial"/>
          <w:color w:val="0A0A0A"/>
          <w:sz w:val="16"/>
          <w:szCs w:val="16"/>
          <w:shd w:val="clear" w:color="auto" w:fill="FFFFFF"/>
          <w:lang w:bidi="ar"/>
        </w:rPr>
      </w:pPr>
    </w:p>
    <w:p w14:paraId="01E94111">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inserted appropriated references.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721: the arrows in Fig 1 are very hard to see when printed in black, white and gray.</w:t>
      </w:r>
    </w:p>
    <w:p w14:paraId="3A2A98B3">
      <w:pPr>
        <w:shd w:val="clear" w:color="auto" w:fill="FFFFFF"/>
        <w:ind w:firstLine="320"/>
        <w:jc w:val="left"/>
        <w:rPr>
          <w:rFonts w:ascii="Arial" w:hAnsi="Arial" w:eastAsia="SimSun" w:cs="Arial"/>
          <w:color w:val="0A0A0A"/>
          <w:sz w:val="16"/>
          <w:szCs w:val="16"/>
          <w:shd w:val="clear" w:color="auto" w:fill="FFFFFF"/>
          <w:lang w:bidi="ar"/>
        </w:rPr>
      </w:pPr>
    </w:p>
    <w:p w14:paraId="3CAC36D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repainted the arrows to make them more contrast for BW-printing.</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752: Not clear where the solid lines are and what they delineate. There are solid lines at 0.50 and 0.25/0.75 but these are just grid markers…</w:t>
      </w:r>
      <w:r>
        <w:rPr>
          <w:rFonts w:ascii="Arial" w:hAnsi="Arial" w:eastAsia="SimSun" w:cs="Arial"/>
          <w:color w:val="0A0A0A"/>
          <w:sz w:val="16"/>
          <w:szCs w:val="16"/>
          <w:shd w:val="clear" w:color="auto" w:fill="FFFFFF"/>
          <w:lang w:bidi="ar"/>
        </w:rPr>
        <w:br w:type="textWrapping"/>
      </w:r>
    </w:p>
    <w:p w14:paraId="561CBD4B">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changed the caption of the figure to make it clearer.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Reviewer 2 report: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General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looked at in the past, but there’s no consensus, or there’s not a single driver that comes out as being more important. Yet, the findings of this paper are that many drivers are important (lines 325). So the Introduction sets up a false expectation that the single most important driver is going to be identified because of the extensive dataset used here, but it does not deliver on this expectation. The authors should also be made clear from the start (probably in the Introduction itself) that the relative influence of the different drivers is not going to be identified in this paper (as stated in line 484-485).</w:t>
      </w:r>
    </w:p>
    <w:p w14:paraId="03DC24A6">
      <w:pPr>
        <w:shd w:val="clear" w:color="auto" w:fill="FFFFFF"/>
        <w:ind w:firstLine="320"/>
        <w:jc w:val="left"/>
        <w:rPr>
          <w:rFonts w:ascii="Arial" w:hAnsi="Arial" w:eastAsia="SimSun" w:cs="Arial"/>
          <w:color w:val="0A0A0A"/>
          <w:sz w:val="16"/>
          <w:szCs w:val="16"/>
          <w:shd w:val="clear" w:color="auto" w:fill="FFFFFF"/>
          <w:lang w:bidi="ar"/>
        </w:rPr>
      </w:pPr>
    </w:p>
    <w:p w14:paraId="797F9981">
      <w:pPr>
        <w:shd w:val="clear" w:color="auto" w:fill="FFFFFF"/>
        <w:ind w:firstLine="320"/>
        <w:jc w:val="left"/>
        <w:rPr>
          <w:rFonts w:ascii="Arial" w:hAnsi="Arial" w:eastAsia="SimSun" w:cs="Arial"/>
          <w:color w:val="0A0A0A"/>
          <w:sz w:val="16"/>
          <w:szCs w:val="16"/>
          <w:highlight w:val="darkGray"/>
          <w:shd w:val="clear" w:color="auto" w:fill="FFFFFF"/>
          <w:lang w:bidi="ar"/>
        </w:rPr>
      </w:pPr>
      <w:r>
        <w:rPr>
          <w:rFonts w:ascii="Arial" w:hAnsi="Arial" w:eastAsia="SimSun" w:cs="Arial"/>
          <w:color w:val="0A0A0A"/>
          <w:sz w:val="16"/>
          <w:szCs w:val="16"/>
          <w:highlight w:val="darkGray"/>
          <w:shd w:val="clear" w:color="auto" w:fill="FFFFFF"/>
          <w:lang w:val="ru-RU" w:bidi="ar"/>
        </w:rPr>
        <w:t>Здесь</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не</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очень</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понятно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что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ответить</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Ptros. The importance of the curvilinear finding stated in line 289 is not clearly summarized.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highlight w:val="darkGray"/>
          <w:shd w:val="clear" w:color="auto" w:fill="FFFFFF"/>
          <w:lang w:val="ru-RU" w:bidi="ar"/>
        </w:rPr>
        <w:t>Возможно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надо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вставить</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в</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текст</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фразу</w:t>
      </w:r>
      <w:r>
        <w:rPr>
          <w:rFonts w:ascii="Arial" w:hAnsi="Arial" w:eastAsia="SimSun" w:cs="Arial"/>
          <w:color w:val="0A0A0A"/>
          <w:sz w:val="16"/>
          <w:szCs w:val="16"/>
          <w:highlight w:val="darkGray"/>
          <w:shd w:val="clear" w:color="auto" w:fill="FFFFFF"/>
          <w:lang w:bidi="ar"/>
        </w:rPr>
        <w:t xml:space="preserve"> </w:t>
      </w:r>
    </w:p>
    <w:p w14:paraId="35A6E3AC">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In contrast, the Effective degrees of freedom in the case of Salinity was 2.4 indicating the curvilinear dependency of Ptros on this predictor (Table 2).</w:t>
      </w:r>
    </w:p>
    <w:p w14:paraId="6F75B89F">
      <w:pPr>
        <w:shd w:val="clear" w:color="auto" w:fill="FFFFFF"/>
        <w:ind w:firstLine="320"/>
        <w:jc w:val="left"/>
        <w:rPr>
          <w:rFonts w:ascii="Arial" w:hAnsi="Arial" w:eastAsia="SimSun" w:cs="Arial"/>
          <w:color w:val="0A0A0A"/>
          <w:sz w:val="16"/>
          <w:szCs w:val="16"/>
          <w:shd w:val="clear" w:color="auto" w:fill="FFFFFF"/>
          <w:lang w:bidi="ar"/>
        </w:rPr>
      </w:pPr>
    </w:p>
    <w:p w14:paraId="2019A6C7">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It is not clear how some decisions for analysis were made. For example, in line 274 all correlations are stated as being low, but the thresholds for what counts as low vs high are never defined (or citations included to justify those decisions).</w:t>
      </w:r>
    </w:p>
    <w:p w14:paraId="12CD84F5">
      <w:pPr>
        <w:shd w:val="clear" w:color="auto" w:fill="FFFFFF"/>
        <w:ind w:firstLine="0" w:firstLineChars="0"/>
        <w:jc w:val="left"/>
        <w:rPr>
          <w:rFonts w:ascii="Arial" w:hAnsi="Arial" w:eastAsia="SimSun" w:cs="Arial"/>
          <w:color w:val="0A0A0A"/>
          <w:sz w:val="16"/>
          <w:szCs w:val="16"/>
          <w:shd w:val="clear" w:color="auto" w:fill="FFFFFF"/>
          <w:lang w:bidi="ar"/>
        </w:rPr>
      </w:pPr>
    </w:p>
    <w:p w14:paraId="3B2450E9">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The correlation data for continuous predictors are given only for the general characterization of their  relationships. To test for multicollinearity of predictors, we focused on the variance inflation factor (VIF).</w:t>
      </w:r>
    </w:p>
    <w:p w14:paraId="7285EE4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use of quotations is odd (especially in lines 423-440). I’d suggest just stating what you mean, rather than using quotations. Quotations imply (whether intentionally or not) that you’re using some proxy rather than saying directly what the finding is.</w:t>
      </w:r>
      <w:r>
        <w:rPr>
          <w:rFonts w:ascii="Arial" w:hAnsi="Arial" w:eastAsia="SimSun" w:cs="Arial"/>
          <w:color w:val="0A0A0A"/>
          <w:sz w:val="16"/>
          <w:szCs w:val="16"/>
          <w:shd w:val="clear" w:color="auto" w:fill="FFFFFF"/>
          <w:lang w:bidi="ar"/>
        </w:rPr>
        <w:br w:type="textWrapping"/>
      </w:r>
    </w:p>
    <w:p w14:paraId="75952F37">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removed quotation marks where it wasn't necessary.</w:t>
      </w:r>
    </w:p>
    <w:p w14:paraId="3F93D708">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by line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 suggest making mussel singular rather than plural in the running head</w:t>
      </w:r>
    </w:p>
    <w:p w14:paraId="0649805D">
      <w:pPr>
        <w:shd w:val="clear" w:color="auto" w:fill="FFFFFF"/>
        <w:ind w:firstLine="0" w:firstLineChars="0"/>
        <w:jc w:val="left"/>
        <w:rPr>
          <w:rFonts w:ascii="Arial" w:hAnsi="Arial" w:eastAsia="SimSun" w:cs="Arial"/>
          <w:color w:val="0A0A0A"/>
          <w:sz w:val="16"/>
          <w:szCs w:val="16"/>
          <w:shd w:val="clear" w:color="auto" w:fill="FFFFFF"/>
          <w:lang w:bidi="ar"/>
        </w:rPr>
      </w:pPr>
    </w:p>
    <w:p w14:paraId="5BF268AB">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changed running head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20: suggest taking out the “no conclusion has been made” because it’s likely that individual papers have in fact drawn conclusions, even if there is no general consensus.</w:t>
      </w:r>
    </w:p>
    <w:p w14:paraId="2CC62A1D">
      <w:pPr>
        <w:shd w:val="clear" w:color="auto" w:fill="FFFFFF"/>
        <w:ind w:firstLine="0" w:firstLineChars="0"/>
        <w:jc w:val="left"/>
        <w:rPr>
          <w:rFonts w:ascii="Arial" w:hAnsi="Arial" w:eastAsia="SimSun" w:cs="Arial"/>
          <w:color w:val="0A0A0A"/>
          <w:sz w:val="16"/>
          <w:szCs w:val="16"/>
          <w:shd w:val="clear" w:color="auto" w:fill="FFFFFF"/>
          <w:lang w:bidi="ar"/>
        </w:rPr>
      </w:pPr>
    </w:p>
    <w:p w14:paraId="068CED5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 can the authors provide some more information about what they conclude about usefulness of this outside of the White Sea, instead of saying that they are going to do that, just say what they found</w:t>
      </w:r>
    </w:p>
    <w:p w14:paraId="4E6E4021">
      <w:pPr>
        <w:shd w:val="clear" w:color="auto" w:fill="FFFFFF"/>
        <w:ind w:firstLine="0" w:firstLineChars="0"/>
        <w:jc w:val="left"/>
        <w:rPr>
          <w:rFonts w:ascii="Arial" w:hAnsi="Arial" w:eastAsia="SimSun" w:cs="Arial"/>
          <w:color w:val="0A0A0A"/>
          <w:sz w:val="16"/>
          <w:szCs w:val="16"/>
          <w:shd w:val="clear" w:color="auto" w:fill="FFFFFF"/>
          <w:lang w:bidi="ar"/>
        </w:rPr>
      </w:pPr>
    </w:p>
    <w:p w14:paraId="311D96FA">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r>
        <w:rPr>
          <w:rFonts w:ascii="Arial" w:hAnsi="Arial" w:eastAsia="SimSun" w:cs="Arial"/>
          <w:color w:val="0A0A0A"/>
          <w:sz w:val="16"/>
          <w:szCs w:val="16"/>
          <w:shd w:val="clear" w:color="auto" w:fill="FFFFFF"/>
          <w:lang w:bidi="ar"/>
        </w:rPr>
        <w:br w:type="textWrapping"/>
      </w:r>
    </w:p>
    <w:p w14:paraId="1DDD815C">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We decided not to change the general structure of the introduction in order not to depart from the central question concerning the divergence of the niches of the two mussel species.</w:t>
      </w:r>
    </w:p>
    <w:p w14:paraId="60D00D3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42: remove quotations and the valuation statement and just say they are applied to morphologically distinct species</w:t>
      </w:r>
      <w:r>
        <w:rPr>
          <w:rFonts w:ascii="Arial" w:hAnsi="Arial" w:eastAsia="SimSun" w:cs="Arial"/>
          <w:color w:val="0A0A0A"/>
          <w:sz w:val="16"/>
          <w:szCs w:val="16"/>
          <w:shd w:val="clear" w:color="auto" w:fill="FFFFFF"/>
          <w:lang w:bidi="ar"/>
        </w:rPr>
        <w:br w:type="textWrapping"/>
      </w:r>
    </w:p>
    <w:p w14:paraId="731A5521">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 and removed quotations</w:t>
      </w:r>
      <w:r>
        <w:rPr>
          <w:rFonts w:ascii="Arial" w:hAnsi="Arial" w:eastAsia="SimSun" w:cs="Arial"/>
          <w:color w:val="0A0A0A"/>
          <w:sz w:val="16"/>
          <w:szCs w:val="16"/>
          <w:shd w:val="clear" w:color="auto" w:fill="FFFFFF"/>
          <w:lang w:bidi="ar"/>
        </w:rPr>
        <w:br w:type="textWrapping"/>
      </w:r>
    </w:p>
    <w:p w14:paraId="5E5E6943">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43: I’m not sure what involved means. Does that mean sampled? And level of ease is relative…most monitoring programs are actually quite difficult!</w:t>
      </w:r>
      <w:r>
        <w:rPr>
          <w:rFonts w:ascii="Arial" w:hAnsi="Arial" w:eastAsia="SimSun" w:cs="Arial"/>
          <w:color w:val="0A0A0A"/>
          <w:sz w:val="16"/>
          <w:szCs w:val="16"/>
          <w:shd w:val="clear" w:color="auto" w:fill="FFFFFF"/>
          <w:lang w:bidi="ar"/>
        </w:rPr>
        <w:br w:type="textWrapping"/>
      </w:r>
    </w:p>
    <w:p w14:paraId="4FAEA8B1">
      <w:pPr>
        <w:shd w:val="clear" w:color="auto" w:fill="FFFFFF"/>
        <w:ind w:firstLine="0" w:firstLineChars="0"/>
        <w:jc w:val="left"/>
        <w:rPr>
          <w:rFonts w:ascii="Arial" w:hAnsi="Arial" w:eastAsia="SimSun" w:cs="Arial"/>
          <w:color w:val="0A0A0A"/>
          <w:sz w:val="16"/>
          <w:szCs w:val="16"/>
          <w:shd w:val="clear" w:color="auto" w:fill="FFFFFF"/>
          <w:lang w:bidi="ar"/>
        </w:rPr>
      </w:pPr>
    </w:p>
    <w:p w14:paraId="761F0B60">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We have rephrased this sentence to make it clearer</w:t>
      </w:r>
      <w:r>
        <w:rPr>
          <w:rFonts w:ascii="Arial" w:hAnsi="Arial" w:eastAsia="SimSun" w:cs="Arial"/>
          <w:color w:val="0A0A0A"/>
          <w:sz w:val="16"/>
          <w:szCs w:val="16"/>
          <w:shd w:val="clear" w:color="auto" w:fill="FFFFFF"/>
          <w:lang w:bidi="ar"/>
        </w:rPr>
        <w:br w:type="textWrapping"/>
      </w:r>
    </w:p>
    <w:p w14:paraId="0B9BCE2A">
      <w:pPr>
        <w:shd w:val="clear" w:color="auto" w:fill="FFFFFF"/>
        <w:ind w:firstLine="0" w:firstLineChars="0"/>
        <w:jc w:val="left"/>
        <w:rPr>
          <w:rFonts w:ascii="Arial" w:hAnsi="Arial" w:eastAsia="SimSun" w:cs="Arial"/>
          <w:color w:val="0A0A0A"/>
          <w:sz w:val="16"/>
          <w:szCs w:val="16"/>
          <w:shd w:val="clear" w:color="auto" w:fill="FFFFFF"/>
          <w:lang w:bidi="ar"/>
        </w:rPr>
      </w:pPr>
    </w:p>
    <w:p w14:paraId="35A8E9F0">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46: citations about coexistence are needed here</w:t>
      </w:r>
    </w:p>
    <w:p w14:paraId="0136D571">
      <w:pPr>
        <w:shd w:val="clear" w:color="auto" w:fill="FFFFFF"/>
        <w:ind w:firstLine="0" w:firstLineChars="0"/>
        <w:jc w:val="left"/>
        <w:rPr>
          <w:rFonts w:ascii="Arial" w:hAnsi="Arial" w:eastAsia="SimSun" w:cs="Arial"/>
          <w:color w:val="0A0A0A"/>
          <w:sz w:val="16"/>
          <w:szCs w:val="16"/>
          <w:shd w:val="clear" w:color="auto" w:fill="FFFFFF"/>
          <w:lang w:bidi="ar"/>
        </w:rPr>
      </w:pPr>
    </w:p>
    <w:p w14:paraId="73B3949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The citations were given in the text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54: can more information be provided here, how many species exist, typically how many coexist</w:t>
      </w:r>
    </w:p>
    <w:p w14:paraId="30A146B1">
      <w:pPr>
        <w:shd w:val="clear" w:color="auto" w:fill="FFFFFF"/>
        <w:ind w:firstLine="0" w:firstLineChars="0"/>
        <w:jc w:val="left"/>
        <w:rPr>
          <w:rFonts w:ascii="Arial" w:hAnsi="Arial" w:eastAsia="SimSun" w:cs="Arial"/>
          <w:color w:val="0A0A0A"/>
          <w:sz w:val="16"/>
          <w:szCs w:val="16"/>
          <w:shd w:val="clear" w:color="auto" w:fill="FFFFFF"/>
          <w:lang w:bidi="ar"/>
        </w:rPr>
      </w:pPr>
    </w:p>
    <w:p w14:paraId="59617DC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changed the sentence and added reference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59: can you provide the correlates specifically? Is salinity included in this, since it becomes important later on?</w:t>
      </w:r>
      <w:r>
        <w:rPr>
          <w:rFonts w:ascii="Arial" w:hAnsi="Arial" w:eastAsia="SimSun" w:cs="Arial"/>
          <w:color w:val="0A0A0A"/>
          <w:sz w:val="16"/>
          <w:szCs w:val="16"/>
          <w:shd w:val="clear" w:color="auto" w:fill="FFFFFF"/>
          <w:lang w:bidi="ar"/>
        </w:rPr>
        <w:br w:type="textWrapping"/>
      </w:r>
    </w:p>
    <w:p w14:paraId="6373400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added explanations of what we consider to be correlates of temperature</w:t>
      </w:r>
      <w:r>
        <w:rPr>
          <w:rFonts w:ascii="Arial" w:hAnsi="Arial" w:eastAsia="SimSun" w:cs="Arial"/>
          <w:color w:val="0A0A0A"/>
          <w:sz w:val="16"/>
          <w:szCs w:val="16"/>
          <w:shd w:val="clear" w:color="auto" w:fill="FFFFFF"/>
          <w:lang w:bidi="ar"/>
        </w:rPr>
        <w:t xml:space="preserve"> </w:t>
      </w:r>
    </w:p>
    <w:p w14:paraId="7E600A3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84: suggest adding “a” before the word mosaic</w:t>
      </w:r>
      <w:r>
        <w:rPr>
          <w:rFonts w:ascii="Arial" w:hAnsi="Arial" w:eastAsia="SimSun" w:cs="Arial"/>
          <w:color w:val="0A0A0A"/>
          <w:sz w:val="16"/>
          <w:szCs w:val="16"/>
          <w:shd w:val="clear" w:color="auto" w:fill="FFFFFF"/>
          <w:lang w:bidi="ar"/>
        </w:rPr>
        <w:br w:type="textWrapping"/>
      </w:r>
    </w:p>
    <w:p w14:paraId="2B742A00">
      <w:pPr>
        <w:shd w:val="clear" w:color="auto" w:fill="FFFFFF"/>
        <w:ind w:firstLine="0" w:firstLineChars="0"/>
        <w:jc w:val="left"/>
        <w:rPr>
          <w:rFonts w:ascii="Arial" w:hAnsi="Arial" w:eastAsia="SimSun" w:cs="Arial"/>
          <w:color w:val="0A0A0A"/>
          <w:sz w:val="16"/>
          <w:szCs w:val="16"/>
          <w:shd w:val="clear" w:color="auto" w:fill="FFFFFF"/>
          <w:lang w:bidi="ar"/>
        </w:rPr>
      </w:pPr>
    </w:p>
    <w:p w14:paraId="60A5F6F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w:t>
      </w:r>
    </w:p>
    <w:p w14:paraId="49145408">
      <w:pPr>
        <w:shd w:val="clear" w:color="auto" w:fill="FFFFFF"/>
        <w:ind w:firstLine="0" w:firstLineChars="0"/>
        <w:jc w:val="left"/>
        <w:rPr>
          <w:rFonts w:ascii="Arial" w:hAnsi="Arial" w:eastAsia="SimSun" w:cs="Arial"/>
          <w:color w:val="0A0A0A"/>
          <w:sz w:val="16"/>
          <w:szCs w:val="16"/>
          <w:shd w:val="clear" w:color="auto" w:fill="FFFFFF"/>
          <w:lang w:bidi="ar"/>
        </w:rPr>
      </w:pPr>
    </w:p>
    <w:p w14:paraId="00795F96">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100: definite conclusions in ecology are rare and maybe shouldn’t be expected in the first place…suggest rewording</w:t>
      </w:r>
    </w:p>
    <w:p w14:paraId="094A0142">
      <w:pPr>
        <w:shd w:val="clear" w:color="auto" w:fill="FFFFFF"/>
        <w:ind w:firstLine="0" w:firstLineChars="0"/>
        <w:jc w:val="left"/>
        <w:rPr>
          <w:rFonts w:ascii="Arial" w:hAnsi="Arial" w:eastAsia="SimSun" w:cs="Arial"/>
          <w:color w:val="0A0A0A"/>
          <w:sz w:val="16"/>
          <w:szCs w:val="16"/>
          <w:shd w:val="clear" w:color="auto" w:fill="FFFFFF"/>
          <w:lang w:bidi="ar"/>
        </w:rPr>
      </w:pPr>
    </w:p>
    <w:p w14:paraId="7AF20A3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removed this part of paragraph to avoid confuses.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108: suggest replacing “is” with “may be” because you’re trying to suggest that using cryptic diversity might help understand these patterns better, but you don’t know for sure</w:t>
      </w:r>
    </w:p>
    <w:p w14:paraId="1C373F89">
      <w:pPr>
        <w:shd w:val="clear" w:color="auto" w:fill="FFFFFF"/>
        <w:ind w:firstLine="0" w:firstLineChars="0"/>
        <w:jc w:val="left"/>
        <w:rPr>
          <w:rFonts w:ascii="Arial" w:hAnsi="Arial" w:eastAsia="SimSun" w:cs="Arial"/>
          <w:color w:val="0A0A0A"/>
          <w:sz w:val="16"/>
          <w:szCs w:val="16"/>
          <w:shd w:val="clear" w:color="auto" w:fill="FFFFFF"/>
          <w:lang w:bidi="ar"/>
        </w:rPr>
      </w:pPr>
    </w:p>
    <w:p w14:paraId="0507801A">
      <w:pPr>
        <w:shd w:val="clear" w:color="auto" w:fill="FFFFFF"/>
        <w:ind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s="Arial"/>
          <w:color w:val="0A0A0A"/>
          <w:sz w:val="16"/>
          <w:szCs w:val="16"/>
          <w:highlight w:val="yellow"/>
          <w:shd w:val="clear" w:color="auto" w:fill="FFFFFF"/>
          <w:lang w:val="en-US" w:bidi="ar"/>
        </w:rPr>
        <w:t>We have reworked the paragraph.</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119: not sure the see also above is needed, or what it specifically refers to</w:t>
      </w:r>
      <w:r>
        <w:rPr>
          <w:rFonts w:ascii="Arial" w:hAnsi="Arial" w:eastAsia="SimSun" w:cs="Arial"/>
          <w:color w:val="0A0A0A"/>
          <w:sz w:val="16"/>
          <w:szCs w:val="16"/>
          <w:shd w:val="clear" w:color="auto" w:fill="FFFFFF"/>
          <w:lang w:bidi="ar"/>
        </w:rPr>
        <w:br w:type="textWrapping"/>
      </w:r>
    </w:p>
    <w:p w14:paraId="640C8F47">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reworked the paragraph.</w:t>
      </w:r>
      <w:r>
        <w:rPr>
          <w:rFonts w:hint="default" w:ascii="Arial" w:hAnsi="Arial" w:eastAsia="SimSun" w:cs="Arial"/>
          <w:color w:val="0A0A0A"/>
          <w:sz w:val="16"/>
          <w:szCs w:val="16"/>
          <w:shd w:val="clear" w:color="auto" w:fill="FFFFFF"/>
          <w:lang w:val="en-US" w:bidi="ar"/>
        </w:rPr>
        <w:t xml:space="preserve"> </w:t>
      </w:r>
    </w:p>
    <w:p w14:paraId="5CE06AF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126: can more information be provided on where the Ptros name comes from? Is it an acronym? I’m not able to figure out where that nomenclature is derived from. It’s even difficult to follow in the methods (line 188)</w:t>
      </w:r>
      <w:r>
        <w:rPr>
          <w:rFonts w:ascii="Arial" w:hAnsi="Arial" w:eastAsia="SimSun" w:cs="Arial"/>
          <w:color w:val="0A0A0A"/>
          <w:sz w:val="16"/>
          <w:szCs w:val="16"/>
          <w:shd w:val="clear" w:color="auto" w:fill="FFFFFF"/>
          <w:lang w:bidi="ar"/>
        </w:rPr>
        <w:br w:type="textWrapping"/>
      </w:r>
    </w:p>
    <w:p w14:paraId="7ECD744F">
      <w:pPr>
        <w:shd w:val="clear" w:color="auto" w:fill="FFFFFF"/>
        <w:ind w:firstLine="0" w:firstLineChars="0"/>
        <w:jc w:val="left"/>
        <w:rPr>
          <w:rFonts w:hint="default" w:ascii="Arial" w:hAnsi="Arial" w:eastAsia="SimSun" w:cs="Arial"/>
          <w:color w:val="0A0A0A"/>
          <w:sz w:val="16"/>
          <w:szCs w:val="16"/>
          <w:highlight w:val="yellow"/>
          <w:shd w:val="clear" w:color="auto" w:fill="FFFFFF"/>
          <w:lang w:val="ru-RU" w:bidi="ar"/>
        </w:rPr>
      </w:pPr>
      <w:r>
        <w:rPr>
          <w:rFonts w:hint="default" w:ascii="Arial" w:hAnsi="Arial" w:eastAsia="SimSun" w:cs="Arial"/>
          <w:color w:val="0A0A0A"/>
          <w:sz w:val="16"/>
          <w:szCs w:val="16"/>
          <w:highlight w:val="yellow"/>
          <w:shd w:val="clear" w:color="auto" w:fill="FFFFFF"/>
          <w:lang w:val="en-US" w:bidi="ar"/>
        </w:rPr>
        <w:t xml:space="preserve">We have removed this sentence and explain the term “Ptros” in “Material and Methods” section. </w:t>
      </w:r>
    </w:p>
    <w:p w14:paraId="5BFDA083">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120-128: this reads like methods and breaks up the flow of the introduction</w:t>
      </w:r>
      <w:r>
        <w:rPr>
          <w:rFonts w:ascii="Arial" w:hAnsi="Arial" w:eastAsia="SimSun" w:cs="Arial"/>
          <w:color w:val="0A0A0A"/>
          <w:sz w:val="16"/>
          <w:szCs w:val="16"/>
          <w:shd w:val="clear" w:color="auto" w:fill="FFFFFF"/>
          <w:lang w:bidi="ar"/>
        </w:rPr>
        <w:br w:type="textWrapping"/>
      </w:r>
    </w:p>
    <w:p w14:paraId="2510B312">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reworked this paragraf.</w:t>
      </w:r>
    </w:p>
    <w:p w14:paraId="2B034149">
      <w:pPr>
        <w:shd w:val="clear" w:color="auto" w:fill="FFFFFF"/>
        <w:ind w:firstLine="0" w:firstLineChars="0"/>
        <w:jc w:val="left"/>
        <w:rPr>
          <w:rFonts w:hint="default" w:ascii="Arial" w:hAnsi="Arial" w:eastAsia="SimSun"/>
          <w:color w:val="0A0A0A"/>
          <w:sz w:val="16"/>
          <w:szCs w:val="16"/>
          <w:shd w:val="clear" w:color="auto" w:fill="FFFFFF"/>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189: is this a minus sign after the PT? If not, I’d suggest replacing the dash with the word “is”</w:t>
      </w:r>
      <w:r>
        <w:rPr>
          <w:rFonts w:ascii="Arial" w:hAnsi="Arial" w:eastAsia="SimSun" w:cs="Arial"/>
          <w:color w:val="0A0A0A"/>
          <w:sz w:val="16"/>
          <w:szCs w:val="16"/>
          <w:shd w:val="clear" w:color="auto" w:fill="FFFFFF"/>
          <w:lang w:bidi="ar"/>
        </w:rPr>
        <w:br w:type="textWrapping"/>
      </w:r>
    </w:p>
    <w:p w14:paraId="6FEE301C">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olor w:val="0A0A0A"/>
          <w:sz w:val="16"/>
          <w:szCs w:val="16"/>
          <w:highlight w:val="yellow"/>
          <w:shd w:val="clear" w:color="auto" w:fill="FFFFFF"/>
        </w:rPr>
        <w:t>We have changed this part to remove the confuse.</w:t>
      </w:r>
      <w:r>
        <w:rPr>
          <w:rFonts w:hint="default" w:ascii="Arial" w:hAnsi="Arial" w:eastAsia="SimSun" w:cs="Arial"/>
          <w:color w:val="0A0A0A"/>
          <w:sz w:val="16"/>
          <w:szCs w:val="16"/>
          <w:shd w:val="clear" w:color="auto" w:fill="FFFFFF"/>
          <w:lang w:val="en-US" w:bidi="ar"/>
        </w:rPr>
        <w:t xml:space="preserve"> </w:t>
      </w:r>
    </w:p>
    <w:p w14:paraId="20B1374A">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267: the authors might mean variable here rather than mosaic</w:t>
      </w:r>
    </w:p>
    <w:p w14:paraId="436C7F7E">
      <w:pPr>
        <w:shd w:val="clear" w:color="auto" w:fill="FFFFFF"/>
        <w:ind w:firstLine="0" w:firstLineChars="0"/>
        <w:jc w:val="left"/>
        <w:rPr>
          <w:rFonts w:ascii="Arial" w:hAnsi="Arial" w:eastAsia="SimSun" w:cs="Arial"/>
          <w:color w:val="0A0A0A"/>
          <w:sz w:val="16"/>
          <w:szCs w:val="16"/>
          <w:shd w:val="clear" w:color="auto" w:fill="FFFFFF"/>
          <w:lang w:bidi="ar"/>
        </w:rPr>
      </w:pPr>
    </w:p>
    <w:p w14:paraId="0F1E9D60">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replaced “mosaic” by “variable”</w:t>
      </w:r>
    </w:p>
    <w:p w14:paraId="332A7BE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273: what would be considered high in this correlation analysis? It would be worth adding thresholds to the methods section to demonstrate the level at which correlation was considered happening and subsequently some parameters thrown out.</w:t>
      </w:r>
    </w:p>
    <w:p w14:paraId="1130B55C">
      <w:pPr>
        <w:shd w:val="clear" w:color="auto" w:fill="FFFFFF"/>
        <w:ind w:firstLine="0" w:firstLineChars="0"/>
        <w:jc w:val="left"/>
        <w:rPr>
          <w:rFonts w:ascii="Arial" w:hAnsi="Arial" w:eastAsia="SimSun" w:cs="Arial"/>
          <w:color w:val="0A0A0A"/>
          <w:sz w:val="16"/>
          <w:szCs w:val="16"/>
          <w:shd w:val="clear" w:color="auto" w:fill="FFFFFF"/>
          <w:lang w:bidi="ar"/>
        </w:rPr>
      </w:pPr>
    </w:p>
    <w:p w14:paraId="4EDE1114">
      <w:pPr>
        <w:shd w:val="clear" w:color="auto" w:fill="FFFFFF"/>
        <w:ind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rPr>
        <w:t xml:space="preserve">When analyzing the relationships between the predictors, we focused on the VIF value, on which the conclusion about the collinearity of the predictors is based. The values of correlations are given for general information only. </w:t>
      </w: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shd w:val="clear" w:color="auto" w:fill="FFFFFF"/>
          <w:lang w:bidi="ar"/>
        </w:rPr>
        <w:t>Line 288: I think In contrast would be better here than on the contrary</w:t>
      </w:r>
      <w:r>
        <w:rPr>
          <w:rFonts w:ascii="Arial" w:hAnsi="Arial" w:eastAsia="SimSun" w:cs="Arial"/>
          <w:color w:val="0A0A0A"/>
          <w:sz w:val="16"/>
          <w:szCs w:val="16"/>
          <w:shd w:val="clear" w:color="auto" w:fill="FFFFFF"/>
          <w:lang w:bidi="ar"/>
        </w:rPr>
        <w:br w:type="textWrapping"/>
      </w:r>
    </w:p>
    <w:p w14:paraId="42B13D4B">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changed the sentence as you proposed.</w:t>
      </w:r>
    </w:p>
    <w:p w14:paraId="6B76E178">
      <w:pPr>
        <w:shd w:val="clear" w:color="auto" w:fill="FFFFFF"/>
        <w:ind w:firstLine="0" w:firstLineChars="0"/>
        <w:jc w:val="left"/>
        <w:rPr>
          <w:rFonts w:ascii="Arial" w:hAnsi="Arial" w:eastAsia="SimSun" w:cs="Arial"/>
          <w:color w:val="0A0A0A"/>
          <w:sz w:val="16"/>
          <w:szCs w:val="16"/>
          <w:shd w:val="clear" w:color="auto" w:fill="FFFFFF"/>
          <w:lang w:bidi="ar"/>
        </w:rPr>
      </w:pPr>
    </w:p>
    <w:p w14:paraId="1BDADCE7">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295: I think In addition would be better here than besides</w:t>
      </w:r>
      <w:r>
        <w:rPr>
          <w:rFonts w:ascii="Arial" w:hAnsi="Arial" w:eastAsia="SimSun" w:cs="Arial"/>
          <w:color w:val="0A0A0A"/>
          <w:sz w:val="16"/>
          <w:szCs w:val="16"/>
          <w:shd w:val="clear" w:color="auto" w:fill="FFFFFF"/>
          <w:lang w:bidi="ar"/>
        </w:rPr>
        <w:br w:type="textWrapping"/>
      </w:r>
    </w:p>
    <w:p w14:paraId="47729E6F">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changed the sentence as you proposed.</w:t>
      </w:r>
    </w:p>
    <w:p w14:paraId="40C6DB22">
      <w:pPr>
        <w:shd w:val="clear" w:color="auto" w:fill="FFFFFF"/>
        <w:ind w:firstLine="0" w:firstLineChars="0"/>
        <w:jc w:val="left"/>
        <w:rPr>
          <w:rFonts w:ascii="Arial" w:hAnsi="Arial" w:eastAsia="SimSun" w:cs="Arial"/>
          <w:color w:val="0A0A0A"/>
          <w:sz w:val="16"/>
          <w:szCs w:val="16"/>
          <w:shd w:val="clear" w:color="auto" w:fill="FFFFFF"/>
          <w:lang w:bidi="ar"/>
        </w:rPr>
      </w:pPr>
    </w:p>
    <w:p w14:paraId="299C71B4">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317: “fit well” might be better here than “good”</w:t>
      </w:r>
      <w:r>
        <w:rPr>
          <w:rFonts w:ascii="Arial" w:hAnsi="Arial" w:eastAsia="SimSun" w:cs="Arial"/>
          <w:color w:val="0A0A0A"/>
          <w:sz w:val="16"/>
          <w:szCs w:val="16"/>
          <w:shd w:val="clear" w:color="auto" w:fill="FFFFFF"/>
          <w:lang w:bidi="ar"/>
        </w:rPr>
        <w:br w:type="textWrapping"/>
      </w:r>
    </w:p>
    <w:p w14:paraId="26ACA3F4">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lang w:val="en-US"/>
        </w:rPr>
        <w:t>We've accepted your offer.</w:t>
      </w:r>
    </w:p>
    <w:p w14:paraId="720E1A5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320: The plots for Tyuva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r>
        <w:rPr>
          <w:rFonts w:ascii="Arial" w:hAnsi="Arial" w:eastAsia="SimSun" w:cs="Arial"/>
          <w:color w:val="0A0A0A"/>
          <w:sz w:val="16"/>
          <w:szCs w:val="16"/>
          <w:shd w:val="clear" w:color="auto" w:fill="FFFFFF"/>
          <w:lang w:bidi="ar"/>
        </w:rPr>
        <w:br w:type="textWrapping"/>
      </w:r>
    </w:p>
    <w:p w14:paraId="3878F359">
      <w:pPr>
        <w:shd w:val="clear" w:color="auto" w:fill="FFFFFF"/>
        <w:ind w:firstLine="0" w:firstLineChars="0"/>
        <w:jc w:val="left"/>
        <w:rPr>
          <w:rFonts w:ascii="Arial" w:hAnsi="Arial" w:eastAsia="SimSun" w:cs="Arial"/>
          <w:color w:val="0A0A0A"/>
          <w:sz w:val="16"/>
          <w:szCs w:val="16"/>
          <w:shd w:val="clear" w:color="auto" w:fill="FFFFFF"/>
          <w:lang w:bidi="ar"/>
        </w:rPr>
      </w:pPr>
    </w:p>
    <w:p w14:paraId="1CCFA09D">
      <w:pPr>
        <w:shd w:val="clear" w:color="auto" w:fill="FFFFFF"/>
        <w:ind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rPr>
        <w:t>Yes, we agree that there is no a perfect match (as we write about in the discussion). However, it would be difficult to expect full correspondence. However, since the problems of transferability of SDM built on one data to another material will inevitably be acute in the development of proposed approach, we felt it necessary to consider such a case in our paper. We have somewhat reduced the pathos of the text when we considered the predictive power of our model.</w:t>
      </w:r>
    </w:p>
    <w:p w14:paraId="157306C4">
      <w:pPr>
        <w:shd w:val="clear" w:color="auto" w:fill="FFFFFF"/>
        <w:ind w:firstLine="0" w:firstLineChars="0"/>
        <w:jc w:val="left"/>
        <w:rPr>
          <w:rFonts w:ascii="Arial" w:hAnsi="Arial" w:eastAsia="SimSun" w:cs="Arial"/>
          <w:color w:val="0A0A0A"/>
          <w:sz w:val="16"/>
          <w:szCs w:val="16"/>
          <w:shd w:val="clear" w:color="auto" w:fill="FFFFFF"/>
          <w:lang w:bidi="ar"/>
        </w:rPr>
      </w:pPr>
    </w:p>
    <w:p w14:paraId="73BC28BF">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324: I think the authors mean dataset instead of material</w:t>
      </w:r>
      <w:r>
        <w:rPr>
          <w:rFonts w:ascii="Arial" w:hAnsi="Arial" w:eastAsia="SimSun" w:cs="Arial"/>
          <w:color w:val="0A0A0A"/>
          <w:sz w:val="16"/>
          <w:szCs w:val="16"/>
          <w:shd w:val="clear" w:color="auto" w:fill="FFFFFF"/>
          <w:lang w:bidi="ar"/>
        </w:rPr>
        <w:br w:type="textWrapping"/>
      </w:r>
    </w:p>
    <w:p w14:paraId="4616B8A9">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We’ve changed “materials” to “data”.</w:t>
      </w:r>
    </w:p>
    <w:p w14:paraId="68FCE0E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r>
      <w:r>
        <w:rPr>
          <w:rFonts w:ascii="Arial" w:hAnsi="Arial" w:eastAsia="SimSun" w:cs="Arial"/>
          <w:color w:val="0A0A0A"/>
          <w:sz w:val="16"/>
          <w:szCs w:val="16"/>
          <w:shd w:val="clear" w:color="auto" w:fill="FFFFFF"/>
          <w:lang w:bidi="ar"/>
        </w:rPr>
        <w:br w:type="textWrapping"/>
      </w:r>
    </w:p>
    <w:p w14:paraId="7E49C40B">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lang w:val="en-US"/>
        </w:rPr>
        <w:t>We have removed this paragraph entirely. We have summarized our results in the previous paragraph.</w:t>
      </w:r>
    </w:p>
    <w:p w14:paraId="15C18C27">
      <w:pPr>
        <w:shd w:val="clear" w:color="auto" w:fill="FFFFFF"/>
        <w:ind w:firstLine="0" w:firstLineChars="0"/>
        <w:jc w:val="left"/>
        <w:rPr>
          <w:rFonts w:hint="default" w:ascii="Arial" w:hAnsi="Arial" w:eastAsia="SimSun"/>
          <w:color w:val="0A0A0A"/>
          <w:sz w:val="16"/>
          <w:szCs w:val="16"/>
          <w:shd w:val="clear" w:color="auto" w:fill="FFFFFF"/>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351: Needs some clarification. Which important factors? If salinity is the important factor, I don’t quite follow how it can be masked. If there’s something else masking it, isn’t that other factor the important factor then?</w:t>
      </w:r>
      <w:r>
        <w:rPr>
          <w:rFonts w:ascii="Arial" w:hAnsi="Arial" w:eastAsia="SimSun" w:cs="Arial"/>
          <w:color w:val="0A0A0A"/>
          <w:sz w:val="16"/>
          <w:szCs w:val="16"/>
          <w:shd w:val="clear" w:color="auto" w:fill="FFFFFF"/>
          <w:lang w:bidi="ar"/>
        </w:rPr>
        <w:br w:type="textWrapping"/>
      </w:r>
    </w:p>
    <w:p w14:paraId="4C1FEA07">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rPr>
        <w:t>We’ve removed the word “important” to reduce categorical statement about salinity as an the most important factor.</w:t>
      </w:r>
    </w:p>
    <w:p w14:paraId="443CB7C2">
      <w:pPr>
        <w:shd w:val="clear" w:color="auto" w:fill="FFFFFF"/>
        <w:ind w:firstLine="0" w:firstLineChars="0"/>
        <w:jc w:val="left"/>
        <w:rPr>
          <w:rFonts w:ascii="Arial" w:hAnsi="Arial" w:eastAsia="SimSun" w:cs="Arial"/>
          <w:color w:val="0A0A0A"/>
          <w:sz w:val="16"/>
          <w:szCs w:val="16"/>
          <w:highlight w:val="yellow"/>
          <w:shd w:val="clear" w:color="auto" w:fill="FFFFFF"/>
          <w:lang w:bidi="ar"/>
        </w:rPr>
      </w:pPr>
    </w:p>
    <w:p w14:paraId="6BECCBFA">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351-352: provide a reasonable range for each location to emphasize the point being made</w:t>
      </w:r>
      <w:r>
        <w:rPr>
          <w:rFonts w:ascii="Arial" w:hAnsi="Arial" w:eastAsia="SimSun" w:cs="Arial"/>
          <w:color w:val="0A0A0A"/>
          <w:sz w:val="16"/>
          <w:szCs w:val="16"/>
          <w:shd w:val="clear" w:color="auto" w:fill="FFFFFF"/>
          <w:lang w:bidi="ar"/>
        </w:rPr>
        <w:br w:type="textWrapping"/>
      </w:r>
    </w:p>
    <w:p w14:paraId="5B0E0392">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We’ve added some additional information to clarify the sentence.</w:t>
      </w:r>
      <w:r>
        <w:rPr>
          <w:rFonts w:hint="default" w:ascii="Arial" w:hAnsi="Arial" w:eastAsia="SimSun" w:cs="Arial"/>
          <w:color w:val="0A0A0A"/>
          <w:sz w:val="16"/>
          <w:szCs w:val="16"/>
          <w:shd w:val="clear" w:color="auto" w:fill="FFFFFF"/>
          <w:lang w:val="en-US" w:bidi="ar"/>
        </w:rPr>
        <w:t xml:space="preserve"> </w:t>
      </w:r>
    </w:p>
    <w:p w14:paraId="3358403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359: Needs some clarification. Opportunistic in what sense? In feeding? In colonization? Perhaps the authors mean generalist rather than opportunistic?</w:t>
      </w:r>
    </w:p>
    <w:p w14:paraId="581CDA84">
      <w:pPr>
        <w:shd w:val="clear" w:color="auto" w:fill="FFFFFF"/>
        <w:ind w:left="0" w:leftChars="0" w:firstLine="0" w:firstLineChars="0"/>
        <w:jc w:val="left"/>
        <w:rPr>
          <w:rFonts w:hint="default" w:ascii="Arial" w:hAnsi="Arial" w:eastAsia="SimSun"/>
          <w:color w:val="0A0A0A"/>
          <w:sz w:val="16"/>
          <w:szCs w:val="16"/>
          <w:shd w:val="clear" w:color="auto" w:fill="FFFFFF"/>
        </w:rPr>
      </w:pPr>
    </w:p>
    <w:p w14:paraId="5F6E5138">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olor w:val="0A0A0A"/>
          <w:sz w:val="16"/>
          <w:szCs w:val="16"/>
          <w:highlight w:val="yellow"/>
          <w:shd w:val="clear" w:color="auto" w:fill="FFFFFF"/>
        </w:rPr>
        <w:t xml:space="preserve">We removed references to opportunistic strategy so as not to cause unnecessary cannotations. </w:t>
      </w: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478-479: What are the predictors that were ignored. These should be included in Table 1 as a separate category to accurately represent the possible drivers, distinguished from the subset of drivers the authors chose to study.</w:t>
      </w:r>
      <w:r>
        <w:rPr>
          <w:rFonts w:ascii="Arial" w:hAnsi="Arial" w:eastAsia="SimSun" w:cs="Arial"/>
          <w:color w:val="0A0A0A"/>
          <w:sz w:val="16"/>
          <w:szCs w:val="16"/>
          <w:shd w:val="clear" w:color="auto" w:fill="FFFFFF"/>
          <w:lang w:bidi="ar"/>
        </w:rPr>
        <w:br w:type="textWrapping"/>
      </w:r>
    </w:p>
    <w:p w14:paraId="2319EE24">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C9D3286">
      <w:pPr>
        <w:shd w:val="clear" w:color="auto" w:fill="FFFFFF"/>
        <w:ind w:left="0" w:leftChars="0" w:firstLine="0" w:firstLineChars="0"/>
        <w:jc w:val="left"/>
        <w:rPr>
          <w:rFonts w:hint="default" w:ascii="Arial" w:hAnsi="Arial" w:eastAsia="SimSun"/>
          <w:color w:val="0A0A0A"/>
          <w:sz w:val="16"/>
          <w:szCs w:val="16"/>
          <w:highlight w:val="yellow"/>
          <w:shd w:val="clear" w:color="auto" w:fill="FFFFFF"/>
        </w:rPr>
      </w:pPr>
      <w:r>
        <w:rPr>
          <w:rFonts w:hint="default" w:ascii="Arial" w:hAnsi="Arial" w:eastAsia="SimSun"/>
          <w:color w:val="0A0A0A"/>
          <w:sz w:val="16"/>
          <w:szCs w:val="16"/>
          <w:highlight w:val="yellow"/>
          <w:shd w:val="clear" w:color="auto" w:fill="FFFFFF"/>
        </w:rPr>
        <w:t xml:space="preserve">We suppose this is unnecessary, as the need to include any additional predictors is a task for future research. Table 1 is self-sufficient, as it describes exactly those predictors that were included in our models.   </w:t>
      </w:r>
    </w:p>
    <w:p w14:paraId="3049DA3C">
      <w:pPr>
        <w:shd w:val="clear" w:color="auto" w:fill="FFFFFF"/>
        <w:ind w:left="0" w:leftChars="0" w:firstLine="0" w:firstLineChars="0"/>
        <w:jc w:val="left"/>
        <w:rPr>
          <w:rFonts w:hint="default" w:ascii="Arial" w:hAnsi="Arial" w:eastAsia="SimSun"/>
          <w:color w:val="0A0A0A"/>
          <w:sz w:val="16"/>
          <w:szCs w:val="16"/>
          <w:shd w:val="clear" w:color="auto" w:fill="FFFFFF"/>
        </w:rPr>
      </w:pPr>
    </w:p>
    <w:p w14:paraId="348DDDB0">
      <w:pPr>
        <w:shd w:val="clear" w:color="auto" w:fill="FFFFFF"/>
        <w:ind w:left="0" w:leftChars="0" w:firstLine="0" w:firstLineChars="0"/>
        <w:jc w:val="left"/>
        <w:rPr>
          <w:rFonts w:hint="default" w:ascii="Arial" w:hAnsi="Arial" w:eastAsia="SimSun"/>
          <w:color w:val="0A0A0A"/>
          <w:sz w:val="16"/>
          <w:szCs w:val="16"/>
          <w:shd w:val="clear" w:color="auto" w:fill="FFFFFF"/>
        </w:rPr>
      </w:pPr>
    </w:p>
    <w:p w14:paraId="51074D7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Line 486: This topic deserves broadening out. Multiple stressors, context dependency, etc. in the ecological literature more generally makes this point.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hint="default" w:ascii="Arial" w:hAnsi="Arial" w:eastAsia="SimSun"/>
          <w:color w:val="0A0A0A"/>
          <w:sz w:val="16"/>
          <w:szCs w:val="16"/>
          <w:highlight w:val="yellow"/>
          <w:shd w:val="clear" w:color="auto" w:fill="FFFFFF"/>
          <w:lang w:val="ru-RU"/>
        </w:rPr>
        <w:t>In this part of the paper, we rather talk about the methodological limitations of the applied approach (i.e. morphotype test as a way to describe the taxonomic structure of mixed settlement, and GAM as a modeling technique).</w:t>
      </w:r>
      <w:r>
        <w:rPr>
          <w:rFonts w:hint="default" w:ascii="Arial" w:hAnsi="Arial" w:eastAsia="SimSun"/>
          <w:color w:val="0A0A0A"/>
          <w:sz w:val="16"/>
          <w:szCs w:val="16"/>
          <w:shd w:val="clear" w:color="auto" w:fill="FFFFFF"/>
          <w:lang w:val="ru-RU"/>
        </w:rPr>
        <w:t xml:space="preserve"> </w:t>
      </w:r>
    </w:p>
    <w:p w14:paraId="24A38DB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2 doesn’t define the ref abbreviation</w:t>
      </w:r>
    </w:p>
    <w:p w14:paraId="7403931A">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0785F478">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lightGray"/>
          <w:shd w:val="clear" w:color="auto" w:fill="FFFFFF"/>
          <w:lang w:val="ru-RU" w:bidi="ar"/>
        </w:rPr>
        <w:t>Не</w:t>
      </w:r>
      <w:r>
        <w:rPr>
          <w:rFonts w:hint="default" w:ascii="Arial" w:hAnsi="Arial" w:eastAsia="SimSun" w:cs="Arial"/>
          <w:color w:val="0A0A0A"/>
          <w:sz w:val="16"/>
          <w:szCs w:val="16"/>
          <w:highlight w:val="lightGray"/>
          <w:shd w:val="clear" w:color="auto" w:fill="FFFFFF"/>
          <w:lang w:val="ru-RU" w:bidi="ar"/>
        </w:rPr>
        <w:t xml:space="preserve"> понял!</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715: suggest adding “red” box since there’s also a black box outlining the inset</w:t>
      </w:r>
      <w:r>
        <w:rPr>
          <w:rFonts w:ascii="Arial" w:hAnsi="Arial" w:eastAsia="SimSun" w:cs="Arial"/>
          <w:color w:val="0A0A0A"/>
          <w:sz w:val="16"/>
          <w:szCs w:val="16"/>
          <w:shd w:val="clear" w:color="auto" w:fill="FFFFFF"/>
          <w:lang w:bidi="ar"/>
        </w:rPr>
        <w:br w:type="textWrapping"/>
      </w:r>
    </w:p>
    <w:p w14:paraId="535439E7">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4778A9B">
      <w:pPr>
        <w:shd w:val="clear" w:color="auto" w:fill="FFFFFF"/>
        <w:ind w:left="0" w:leftChars="0"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lang w:val="ru-RU"/>
        </w:rPr>
        <w:t>We see no need to introduce unnecessary entities, since the description of the box is given in the subscript section of Figure 1 A.</w:t>
      </w:r>
    </w:p>
    <w:p w14:paraId="20604FD7">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BE7A54A">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Figure 1: I’d suggest stating that white is ocean and grey is land. The anchors and asterisk labeling is confusing. As written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r>
        <w:rPr>
          <w:rFonts w:ascii="Arial" w:hAnsi="Arial" w:eastAsia="SimSun" w:cs="Arial"/>
          <w:color w:val="0A0A0A"/>
          <w:sz w:val="16"/>
          <w:szCs w:val="16"/>
          <w:shd w:val="clear" w:color="auto" w:fill="FFFFFF"/>
          <w:lang w:bidi="ar"/>
        </w:rPr>
        <w:br w:type="textWrapping"/>
      </w:r>
    </w:p>
    <w:p w14:paraId="58C30674">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ascii="Arial" w:hAnsi="Arial" w:eastAsia="SimSun" w:cs="Arial"/>
          <w:color w:val="0A0A0A"/>
          <w:sz w:val="16"/>
          <w:szCs w:val="16"/>
          <w:highlight w:val="lightGray"/>
          <w:shd w:val="clear" w:color="auto" w:fill="FFFFFF"/>
          <w:lang w:val="ru-RU" w:bidi="ar"/>
        </w:rPr>
        <w:t>Здесь</w:t>
      </w:r>
      <w:r>
        <w:rPr>
          <w:rFonts w:hint="default" w:ascii="Arial" w:hAnsi="Arial" w:eastAsia="SimSun" w:cs="Arial"/>
          <w:color w:val="0A0A0A"/>
          <w:sz w:val="16"/>
          <w:szCs w:val="16"/>
          <w:highlight w:val="lightGray"/>
          <w:shd w:val="clear" w:color="auto" w:fill="FFFFFF"/>
          <w:lang w:val="ru-RU" w:bidi="ar"/>
        </w:rPr>
        <w:t xml:space="preserve"> надо что-то сделать с подписями к рсункам. Лучше обсудить.</w:t>
      </w:r>
    </w:p>
    <w:p w14:paraId="011E077A">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43F70A32">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722: I think it should read by the GAM fit</w:t>
      </w:r>
    </w:p>
    <w:p w14:paraId="75828049">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5CCE09F">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en-US"/>
        </w:rPr>
      </w:pPr>
      <w:r>
        <w:rPr>
          <w:rFonts w:hint="default" w:ascii="Arial" w:hAnsi="Arial" w:eastAsia="SimSun"/>
          <w:color w:val="0A0A0A"/>
          <w:sz w:val="16"/>
          <w:szCs w:val="16"/>
          <w:highlight w:val="yellow"/>
          <w:shd w:val="clear" w:color="auto" w:fill="FFFFFF"/>
          <w:lang w:val="en-US"/>
        </w:rPr>
        <w:t>We've completely redesigned this Figure and its caption.</w:t>
      </w:r>
    </w:p>
    <w:p w14:paraId="66257997">
      <w:pPr>
        <w:shd w:val="clear" w:color="auto" w:fill="FFFFFF"/>
        <w:ind w:left="0" w:leftChars="0" w:firstLine="0" w:firstLineChars="0"/>
        <w:jc w:val="left"/>
        <w:rPr>
          <w:rFonts w:hint="default" w:ascii="Arial" w:hAnsi="Arial" w:eastAsia="SimSun"/>
          <w:color w:val="0A0A0A"/>
          <w:sz w:val="16"/>
          <w:szCs w:val="16"/>
          <w:shd w:val="clear" w:color="auto" w:fill="FFFFFF"/>
          <w:lang w:val="en-US"/>
        </w:rPr>
      </w:pPr>
    </w:p>
    <w:p w14:paraId="26C806B4">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725: wiggling sounds very informal. Is there a more formal way to describe why the dotted lines are needed and what they show?</w:t>
      </w:r>
      <w:r>
        <w:rPr>
          <w:rFonts w:ascii="Arial" w:hAnsi="Arial" w:eastAsia="SimSun" w:cs="Arial"/>
          <w:color w:val="0A0A0A"/>
          <w:sz w:val="16"/>
          <w:szCs w:val="16"/>
          <w:shd w:val="clear" w:color="auto" w:fill="FFFFFF"/>
          <w:lang w:bidi="ar"/>
        </w:rPr>
        <w:br w:type="textWrapping"/>
      </w:r>
    </w:p>
    <w:p w14:paraId="64D64BEC">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en-US"/>
        </w:rPr>
      </w:pPr>
      <w:r>
        <w:rPr>
          <w:rFonts w:hint="default" w:ascii="Arial" w:hAnsi="Arial" w:eastAsia="SimSun"/>
          <w:color w:val="0A0A0A"/>
          <w:sz w:val="16"/>
          <w:szCs w:val="16"/>
          <w:highlight w:val="yellow"/>
          <w:shd w:val="clear" w:color="auto" w:fill="FFFFFF"/>
          <w:lang w:val="en-US"/>
        </w:rPr>
        <w:t>We've completely redone the caption and removed term “</w:t>
      </w:r>
      <w:r>
        <w:rPr>
          <w:rFonts w:ascii="Arial" w:hAnsi="Arial" w:eastAsia="SimSun" w:cs="Arial"/>
          <w:color w:val="0A0A0A"/>
          <w:sz w:val="16"/>
          <w:szCs w:val="16"/>
          <w:shd w:val="clear" w:color="auto" w:fill="FFFFFF"/>
          <w:lang w:bidi="ar"/>
        </w:rPr>
        <w:t>wiggling</w:t>
      </w:r>
      <w:r>
        <w:rPr>
          <w:rFonts w:hint="default" w:ascii="Arial" w:hAnsi="Arial" w:eastAsia="SimSun" w:cs="Arial"/>
          <w:color w:val="0A0A0A"/>
          <w:sz w:val="16"/>
          <w:szCs w:val="16"/>
          <w:shd w:val="clear" w:color="auto" w:fill="FFFFFF"/>
          <w:lang w:val="en-US" w:bidi="ar"/>
        </w:rPr>
        <w:t>”</w:t>
      </w:r>
      <w:r>
        <w:rPr>
          <w:rFonts w:hint="default" w:ascii="Arial" w:hAnsi="Arial" w:eastAsia="SimSun"/>
          <w:color w:val="0A0A0A"/>
          <w:sz w:val="16"/>
          <w:szCs w:val="16"/>
          <w:highlight w:val="yellow"/>
          <w:shd w:val="clear" w:color="auto" w:fill="FFFFFF"/>
          <w:lang w:val="en-US"/>
        </w:rPr>
        <w:t>.</w:t>
      </w:r>
    </w:p>
    <w:p w14:paraId="4BC2DE80">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08B684A2">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37842635">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727: I might be missing it, but I don’t see any information here on substrate (bottom vs algae)</w:t>
      </w:r>
    </w:p>
    <w:p w14:paraId="3D283C3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2910B02">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olor w:val="0A0A0A"/>
          <w:sz w:val="16"/>
          <w:szCs w:val="16"/>
          <w:highlight w:val="yellow"/>
          <w:shd w:val="clear" w:color="auto" w:fill="FFFFFF"/>
          <w:lang w:val="ru-RU"/>
        </w:rPr>
        <w:t>This information is presented in the new version of the figure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Figure 3: I don’t think the grey shading or bolding in the insets of panels b and c are defined.</w:t>
      </w:r>
    </w:p>
    <w:p w14:paraId="18C0866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339A4061">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r>
        <w:rPr>
          <w:rFonts w:ascii="Arial" w:hAnsi="Arial" w:eastAsia="SimSun" w:cs="Arial"/>
          <w:color w:val="0A0A0A"/>
          <w:sz w:val="16"/>
          <w:szCs w:val="16"/>
          <w:highlight w:val="lightGray"/>
          <w:shd w:val="clear" w:color="auto" w:fill="FFFFFF"/>
          <w:lang w:val="ru-RU" w:bidi="ar"/>
        </w:rPr>
        <w:t>Надо</w:t>
      </w:r>
      <w:r>
        <w:rPr>
          <w:rFonts w:hint="default" w:ascii="Arial" w:hAnsi="Arial" w:eastAsia="SimSun" w:cs="Arial"/>
          <w:color w:val="0A0A0A"/>
          <w:sz w:val="16"/>
          <w:szCs w:val="16"/>
          <w:highlight w:val="lightGray"/>
          <w:shd w:val="clear" w:color="auto" w:fill="FFFFFF"/>
          <w:lang w:val="ru-RU" w:bidi="ar"/>
        </w:rPr>
        <w:t xml:space="preserve"> добавить в подпись рисунка про то, что болдом выделены наиболее высокие коррелции.</w:t>
      </w:r>
    </w:p>
    <w:p w14:paraId="5330C190">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734: It would help to have Diff somewhere on the panel itself, maybe as an axis title</w:t>
      </w:r>
    </w:p>
    <w:p w14:paraId="7D09069E">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800E15D">
      <w:pPr>
        <w:shd w:val="clear" w:color="auto" w:fill="FFFFFF"/>
        <w:ind w:left="0" w:leftChars="0"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lang w:val="ru-RU"/>
        </w:rPr>
        <w:t>This doesn't make much sense, since all three panels of the figure say about Diff.</w:t>
      </w:r>
    </w:p>
    <w:p w14:paraId="15707BF7">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735: I don’t see a D panel, I think this might be a typo.</w:t>
      </w:r>
      <w:r>
        <w:rPr>
          <w:rFonts w:ascii="Arial" w:hAnsi="Arial" w:eastAsia="SimSun" w:cs="Arial"/>
          <w:color w:val="0A0A0A"/>
          <w:sz w:val="16"/>
          <w:szCs w:val="16"/>
          <w:shd w:val="clear" w:color="auto" w:fill="FFFFFF"/>
          <w:lang w:bidi="ar"/>
        </w:rPr>
        <w:br w:type="textWrapping"/>
      </w:r>
    </w:p>
    <w:p w14:paraId="346CBC2F">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ru-RU" w:bidi="ar"/>
        </w:rPr>
      </w:pPr>
      <w:r>
        <w:rPr>
          <w:rFonts w:hint="default" w:ascii="Arial" w:hAnsi="Arial" w:eastAsia="SimSun"/>
          <w:color w:val="0A0A0A"/>
          <w:sz w:val="16"/>
          <w:szCs w:val="16"/>
          <w:highlight w:val="yellow"/>
          <w:shd w:val="clear" w:color="auto" w:fill="FFFFFF"/>
          <w:lang w:val="ru-RU"/>
        </w:rPr>
        <w:t>Yes, that was a typo, we have completely redone this drawing and corrected that typo.</w:t>
      </w:r>
    </w:p>
    <w:p w14:paraId="6D02F54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Figure S1: can statistics be provided here (r values?)</w:t>
      </w:r>
      <w:r>
        <w:rPr>
          <w:rFonts w:ascii="Arial" w:hAnsi="Arial" w:eastAsia="SimSun" w:cs="Arial"/>
          <w:color w:val="0A0A0A"/>
          <w:sz w:val="16"/>
          <w:szCs w:val="16"/>
          <w:shd w:val="clear" w:color="auto" w:fill="FFFFFF"/>
          <w:lang w:bidi="ar"/>
        </w:rPr>
        <w:br w:type="textWrapping"/>
      </w:r>
    </w:p>
    <w:p w14:paraId="1D7A974B">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ru-RU"/>
        </w:rPr>
      </w:pPr>
      <w:r>
        <w:rPr>
          <w:rFonts w:hint="default" w:ascii="Arial" w:hAnsi="Arial" w:eastAsia="SimSun"/>
          <w:color w:val="0A0A0A"/>
          <w:sz w:val="16"/>
          <w:szCs w:val="16"/>
          <w:highlight w:val="yellow"/>
          <w:shd w:val="clear" w:color="auto" w:fill="FFFFFF"/>
          <w:lang w:val="ru-RU"/>
        </w:rPr>
        <w:t>This is not necessary, since we used VIF as a value describing the collinarity of the predictors.</w:t>
      </w:r>
    </w:p>
    <w:p w14:paraId="588B7DBE">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S2: what is the red text?</w:t>
      </w:r>
      <w:r>
        <w:rPr>
          <w:rFonts w:ascii="Arial" w:hAnsi="Arial" w:eastAsia="SimSun" w:cs="Arial"/>
          <w:color w:val="0A0A0A"/>
          <w:sz w:val="16"/>
          <w:szCs w:val="16"/>
          <w:shd w:val="clear" w:color="auto" w:fill="FFFFFF"/>
          <w:lang w:bidi="ar"/>
        </w:rPr>
        <w:br w:type="textWrapping"/>
      </w:r>
    </w:p>
    <w:p w14:paraId="42B2E0B3">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en-US"/>
        </w:rPr>
      </w:pPr>
      <w:r>
        <w:rPr>
          <w:rFonts w:hint="default" w:ascii="Arial" w:hAnsi="Arial" w:eastAsia="SimSun"/>
          <w:color w:val="0A0A0A"/>
          <w:sz w:val="16"/>
          <w:szCs w:val="16"/>
          <w:highlight w:val="yellow"/>
          <w:shd w:val="clear" w:color="auto" w:fill="FFFFFF"/>
          <w:lang w:val="en-US"/>
        </w:rPr>
        <w:t>It was used to mark samples taken from Katolikova et al., 2016, but you are right that it is not necessary to use color.</w:t>
      </w:r>
    </w:p>
    <w:p w14:paraId="19D993FF">
      <w:pPr>
        <w:shd w:val="clear" w:color="auto" w:fill="FFFFFF"/>
        <w:ind w:left="0" w:leftChars="0" w:firstLine="0" w:firstLineChars="0"/>
        <w:jc w:val="left"/>
        <w:rPr>
          <w:rFonts w:hint="default" w:ascii="Arial" w:hAnsi="Arial" w:eastAsia="SimSun"/>
          <w:color w:val="0A0A0A"/>
          <w:sz w:val="16"/>
          <w:szCs w:val="16"/>
          <w:shd w:val="clear" w:color="auto" w:fill="FFFFFF"/>
          <w:lang w:val="en-US"/>
        </w:rPr>
      </w:pPr>
    </w:p>
    <w:p w14:paraId="69DCEFAE">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S3: the heading/table legend is cut off.</w:t>
      </w:r>
      <w:r>
        <w:rPr>
          <w:rFonts w:ascii="Arial" w:hAnsi="Arial" w:eastAsia="SimSun" w:cs="Arial"/>
          <w:color w:val="0A0A0A"/>
          <w:sz w:val="16"/>
          <w:szCs w:val="16"/>
          <w:shd w:val="clear" w:color="auto" w:fill="FFFFFF"/>
          <w:lang w:bidi="ar"/>
        </w:rPr>
        <w:br w:type="textWrapping"/>
      </w:r>
    </w:p>
    <w:p w14:paraId="14DA43E8">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hint="default" w:ascii="Arial" w:hAnsi="Arial" w:eastAsia="SimSun" w:cs="Arial"/>
          <w:color w:val="0A0A0A"/>
          <w:sz w:val="16"/>
          <w:szCs w:val="16"/>
          <w:highlight w:val="lightGray"/>
          <w:shd w:val="clear" w:color="auto" w:fill="FFFFFF"/>
          <w:lang w:val="ru-RU" w:bidi="ar"/>
        </w:rPr>
        <w:t>Не понимаю, что ответить</w:t>
      </w:r>
    </w:p>
    <w:p w14:paraId="1B19D773">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S4: the heading/table legend is cut off.</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hint="default" w:ascii="Arial" w:hAnsi="Arial" w:eastAsia="SimSun" w:cs="Arial"/>
          <w:color w:val="0A0A0A"/>
          <w:sz w:val="16"/>
          <w:szCs w:val="16"/>
          <w:highlight w:val="lightGray"/>
          <w:shd w:val="clear" w:color="auto" w:fill="FFFFFF"/>
          <w:lang w:val="ru-RU" w:bidi="ar"/>
        </w:rPr>
        <w:t>Не понимаю, что ответить</w:t>
      </w:r>
    </w:p>
    <w:p w14:paraId="4493CCF8">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Reviewer 3 report: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General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trossulus (MT), in sympatry within a so-called contact zone using a Generalized Additive Model (GAM) approach. By applying a relative proportion index (Ptros) based on mussel morphotype abundance, the authors find that M. edulis (ME) and M. trossulus (MT) dominate in distinct environmental conditions. The authors also explore potential competition mechanisms in structuring the intertidal community by investigating whether the segregation pattern across substrate types is dependent on species abundance.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Broennimann et al. (2012) and Guisan et al. (2014). Otherwise, the reason for using Ptros to explore niche divergence needs to be explicitly specify.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Broennimann, O., Fitzpatrick, M. C., Pearman, P. B., Petitpierre, B., Pellissier, L., Yoccoz, N. G., et al. (2012). Measuring ecological niche overlap from occurrence and spatial environmental data: Measuring niche overlap. Global Ecology and Biogeography, 21(4), 481–497. https://doi.org/10.1111/j.1466-8238.2011.00698.x</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Guisan, A., Petitpierre, B., Broennimann, O., Daehler, C., &amp; Kueffer, C. (2014). Unifying niche shift studies: insights from biological invasions. Trends in Ecology &amp; Evolution, 29(5), 260–269. https://doi.org/10.1016/j.tree.2014.02.009</w:t>
      </w:r>
      <w:r>
        <w:rPr>
          <w:rFonts w:ascii="Arial" w:hAnsi="Arial" w:eastAsia="SimSun" w:cs="Arial"/>
          <w:color w:val="0A0A0A"/>
          <w:sz w:val="16"/>
          <w:szCs w:val="16"/>
          <w:shd w:val="clear" w:color="auto" w:fill="FFFFFF"/>
          <w:lang w:bidi="ar"/>
        </w:rPr>
        <w:br w:type="textWrapping"/>
      </w:r>
    </w:p>
    <w:p w14:paraId="20FA0605">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ru-RU" w:bidi="ar"/>
        </w:rPr>
      </w:pPr>
      <w:r>
        <w:rPr>
          <w:rFonts w:hint="default" w:ascii="Arial" w:hAnsi="Arial" w:eastAsia="SimSun"/>
          <w:color w:val="0A0A0A"/>
          <w:sz w:val="16"/>
          <w:szCs w:val="16"/>
          <w:highlight w:val="yellow"/>
          <w:shd w:val="clear" w:color="auto" w:fill="FFFFFF"/>
          <w:lang w:val="ru-RU"/>
        </w:rPr>
        <w:t>Yes, you are right - ultimately the SDMs should predict species abundance. Also, niche divergence must somehow translate into differences in species abundance along ecological gradients. When we started this work we were oriented towards this as well, which forced us to do quantitative samples. The latter was not easy, because it was impossible to take into account the abundance of mussels on the bottom surface (actually on a plane) and on fucoids (a three-dimensional structure) using comparable methods. Therefore, we focused on relative abundances (Ptros). The latter usually underlie the analysis in a paradigm of genetic studies of hybrid zones. Therefore, we focused on the study of Ptros. At the same time, however, we considered your comments to be significant and we have extended the paper to include morphotype abundance data in the analysis as well (we cannot speak of species in this case). The results obtained fully coincided with the results of the study of Ptros.</w:t>
      </w:r>
      <w:r>
        <w:rPr>
          <w:rFonts w:hint="default" w:ascii="Arial" w:hAnsi="Arial" w:eastAsia="SimSun" w:cs="Arial"/>
          <w:color w:val="0A0A0A"/>
          <w:sz w:val="16"/>
          <w:szCs w:val="16"/>
          <w:highlight w:val="yellow"/>
          <w:shd w:val="clear" w:color="auto" w:fill="FFFFFF"/>
          <w:lang w:val="en-US" w:bidi="ar"/>
        </w:rPr>
        <w:t xml:space="preserve"> </w:t>
      </w:r>
      <w:r>
        <w:rPr>
          <w:rFonts w:hint="default" w:ascii="Arial" w:hAnsi="Arial" w:eastAsia="SimSun" w:cs="Arial"/>
          <w:color w:val="0A0A0A"/>
          <w:sz w:val="16"/>
          <w:szCs w:val="16"/>
          <w:highlight w:val="yellow"/>
          <w:shd w:val="clear" w:color="auto" w:fill="FFFFFF"/>
          <w:lang w:val="ru-RU" w:bidi="ar"/>
        </w:rPr>
        <w:t xml:space="preserve">  </w:t>
      </w:r>
    </w:p>
    <w:p w14:paraId="4F1A841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215341E">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2729AAD0">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 xml:space="preserve">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w:t>
      </w:r>
    </w:p>
    <w:p w14:paraId="3CF0DAEB">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B96EEAB">
      <w:pPr>
        <w:shd w:val="clear" w:color="auto" w:fill="FFFFFF"/>
        <w:ind w:left="0" w:leftChars="0" w:firstLine="0" w:firstLineChars="0"/>
        <w:jc w:val="left"/>
        <w:rPr>
          <w:rFonts w:hint="default" w:ascii="Arial" w:hAnsi="Arial" w:eastAsia="SimSun"/>
          <w:color w:val="0A0A0A"/>
          <w:sz w:val="16"/>
          <w:szCs w:val="16"/>
          <w:shd w:val="clear" w:color="auto" w:fill="FFFFFF"/>
          <w:lang w:val="en-US"/>
        </w:rPr>
      </w:pPr>
      <w:r>
        <w:rPr>
          <w:rFonts w:hint="default" w:ascii="Arial" w:hAnsi="Arial" w:eastAsia="SimSun"/>
          <w:color w:val="0A0A0A"/>
          <w:sz w:val="16"/>
          <w:szCs w:val="16"/>
          <w:highlight w:val="yellow"/>
          <w:shd w:val="clear" w:color="auto" w:fill="FFFFFF"/>
          <w:lang w:val="ru-RU"/>
        </w:rPr>
        <w:t xml:space="preserve">Using the variance inflation factor (VIF, </w:t>
      </w:r>
      <w:r>
        <w:rPr>
          <w:rFonts w:hint="default" w:ascii="Arial" w:hAnsi="Arial" w:eastAsia="SimSun"/>
          <w:color w:val="0A0A0A"/>
          <w:sz w:val="16"/>
          <w:szCs w:val="16"/>
          <w:highlight w:val="yellow"/>
          <w:shd w:val="clear" w:color="auto" w:fill="FFFFFF"/>
          <w:lang w:val="en-US"/>
        </w:rPr>
        <w:t xml:space="preserve">it was </w:t>
      </w:r>
      <w:r>
        <w:rPr>
          <w:rFonts w:hint="default" w:ascii="Arial" w:hAnsi="Arial" w:eastAsia="SimSun"/>
          <w:color w:val="0A0A0A"/>
          <w:sz w:val="16"/>
          <w:szCs w:val="16"/>
          <w:highlight w:val="yellow"/>
          <w:shd w:val="clear" w:color="auto" w:fill="FFFFFF"/>
          <w:lang w:val="ru-RU"/>
        </w:rPr>
        <w:t>calculated by function vif() from R-package 'car') as a measure of collinearity, we also estimated potential collinearity for discrete predictors. All VIF values were within the acceptable range (less than 2). In addition, we presented a correlation table for continuous predictors (Table S5) and Figure S2 for one discrete predictor that can be discussed in the context of collinearity (RiverSize). Other discrete predictors (Substrate and PortStatus) are not needed to be involved in this context.</w:t>
      </w:r>
    </w:p>
    <w:p w14:paraId="6C74128B">
      <w:pPr>
        <w:shd w:val="clear" w:color="auto" w:fill="FFFFFF"/>
        <w:ind w:left="0" w:leftChars="0" w:firstLine="0" w:firstLineChars="0"/>
        <w:jc w:val="left"/>
        <w:rPr>
          <w:rFonts w:hint="default" w:ascii="Arial" w:hAnsi="Arial" w:eastAsia="SimSun"/>
          <w:color w:val="0A0A0A"/>
          <w:sz w:val="16"/>
          <w:szCs w:val="16"/>
          <w:shd w:val="clear" w:color="auto" w:fill="FFFFFF"/>
          <w:lang w:val="ru-RU"/>
        </w:rPr>
      </w:pPr>
    </w:p>
    <w:p w14:paraId="0143489F">
      <w:pPr>
        <w:shd w:val="clear" w:color="auto" w:fill="FFFFFF"/>
        <w:ind w:left="0" w:leftChars="0" w:firstLine="0" w:firstLineChars="0"/>
        <w:jc w:val="left"/>
        <w:rPr>
          <w:rFonts w:hint="default" w:ascii="Arial" w:hAnsi="Arial" w:eastAsia="SimSun"/>
          <w:color w:val="0A0A0A"/>
          <w:sz w:val="16"/>
          <w:szCs w:val="16"/>
          <w:shd w:val="clear" w:color="auto" w:fill="FFFFFF"/>
          <w:lang w:val="ru-RU"/>
        </w:rPr>
      </w:pPr>
    </w:p>
    <w:p w14:paraId="3B25524C">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Additionally, although the authors confirm the structural impact of water temperature on mussel species distribution, the absence of this variable from the study is regrettable, especially given that no justification for its exclusion is provided.</w:t>
      </w:r>
    </w:p>
    <w:p w14:paraId="067F6765">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482EFB84">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ru-RU"/>
        </w:rPr>
      </w:pPr>
      <w:r>
        <w:rPr>
          <w:rFonts w:hint="default" w:ascii="Arial" w:hAnsi="Arial" w:eastAsia="SimSun"/>
          <w:color w:val="0A0A0A"/>
          <w:sz w:val="16"/>
          <w:szCs w:val="16"/>
          <w:highlight w:val="yellow"/>
          <w:shd w:val="clear" w:color="auto" w:fill="FFFFFF"/>
          <w:lang w:val="ru-RU"/>
        </w:rPr>
        <w:t>The inclusion of temperature in our model makes no sense, as this value does not vary practically on such a small geographic scale. In the latitudinal direction, the distance between the northernmost and southernmost collection points is only about 100 km. All points were located in more or less similar conditions of the fucoid belt. Yes, it makes sense to discuss the influence of local temperature, which can vary greatly within a site and potentially depend on exposure and substrate properties, but this is a task for further research.</w:t>
      </w:r>
    </w:p>
    <w:p w14:paraId="2A312AED">
      <w:pPr>
        <w:shd w:val="clear" w:color="auto" w:fill="FFFFFF"/>
        <w:ind w:left="0" w:leftChars="0" w:firstLine="0" w:firstLineChars="0"/>
        <w:jc w:val="left"/>
        <w:rPr>
          <w:rFonts w:hint="default" w:ascii="Arial" w:hAnsi="Arial" w:eastAsia="SimSun"/>
          <w:color w:val="0A0A0A"/>
          <w:sz w:val="16"/>
          <w:szCs w:val="16"/>
          <w:shd w:val="clear" w:color="auto" w:fill="FFFFFF"/>
          <w:lang w:val="ru-RU"/>
        </w:rPr>
      </w:pPr>
    </w:p>
    <w:p w14:paraId="56265DEA">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jSDM in the context of cryptic species could be simplified, as this is not the central focus of your work.</w:t>
      </w:r>
      <w:r>
        <w:rPr>
          <w:rFonts w:ascii="Arial" w:hAnsi="Arial" w:eastAsia="SimSun" w:cs="Arial"/>
          <w:color w:val="0A0A0A"/>
          <w:sz w:val="16"/>
          <w:szCs w:val="16"/>
          <w:shd w:val="clear" w:color="auto" w:fill="FFFFFF"/>
          <w:lang w:bidi="ar"/>
        </w:rPr>
        <w:br w:type="textWrapping"/>
      </w:r>
    </w:p>
    <w:p w14:paraId="263F98DE">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 xml:space="preserve">Yes, we reworked the Introduction removing confounding positions. </w:t>
      </w:r>
    </w:p>
    <w:p w14:paraId="0ADBC342">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Section-specific comments and suggestions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Abstract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24. The term "normal" is not appropriate. It would be better to refer to values that are consistent with the averages found in the White Sea.</w:t>
      </w:r>
    </w:p>
    <w:p w14:paraId="79E45F7E">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B678448">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changed text as you recommended.</w:t>
      </w:r>
    </w:p>
    <w:p w14:paraId="66C46247">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Introduction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38-39: jSDM is only a particular case of multispecies modelling framework which also include the correlative analysis of residuals. However, there is different way to produce community models (for instance see (Caradima et al. 2019)</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Caradima, B., Schuwirth, N., &amp; Reichert, P. (2019). From individual to joint species distribution models: A comparison of model complexity and predictive performance. Journal of Biogeography, 46(10), 2260–2274. https://doi.org/10.1111/jbi.13668</w:t>
      </w:r>
      <w:r>
        <w:rPr>
          <w:rFonts w:ascii="Arial" w:hAnsi="Arial" w:eastAsia="SimSun" w:cs="Arial"/>
          <w:color w:val="0A0A0A"/>
          <w:sz w:val="16"/>
          <w:szCs w:val="16"/>
          <w:shd w:val="clear" w:color="auto" w:fill="FFFFFF"/>
          <w:lang w:bidi="ar"/>
        </w:rPr>
        <w:br w:type="textWrapping"/>
      </w:r>
    </w:p>
    <w:p w14:paraId="08ADB79F">
      <w:pPr>
        <w:shd w:val="clear" w:color="auto" w:fill="FFFFFF"/>
        <w:ind w:left="0" w:leftChars="0"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lang w:val="en-US"/>
        </w:rPr>
        <w:t>Thanks for useful reference! We have reworked text and cited recommended source.</w:t>
      </w:r>
    </w:p>
    <w:p w14:paraId="7B9B7F8F">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shd w:val="clear" w:color="auto" w:fill="FFFFFF"/>
          <w:lang w:bidi="ar"/>
        </w:rPr>
        <w:t>-line 43: The term "Good species" is too imprecise. Please modify it</w:t>
      </w:r>
    </w:p>
    <w:p w14:paraId="312EC0C3">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5B5ECDBD">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changed text.</w:t>
      </w:r>
    </w:p>
    <w:p w14:paraId="43ADBC4E">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64: "Dating back to the Pliocene" - Is there a reference for this claim?</w:t>
      </w:r>
    </w:p>
    <w:p w14:paraId="48A87AF7">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5B50F814">
      <w:pPr>
        <w:shd w:val="clear" w:color="auto" w:fill="FFFFFF"/>
        <w:ind w:left="0" w:leftChars="0"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 xml:space="preserve">We rearranged text to join this sentence with appropriated references. </w:t>
      </w:r>
    </w:p>
    <w:p w14:paraId="120F7EF3">
      <w:pPr>
        <w:shd w:val="clear" w:color="auto" w:fill="FFFFFF"/>
        <w:ind w:left="0" w:leftChars="0" w:firstLine="0" w:firstLineChars="0"/>
        <w:jc w:val="left"/>
        <w:rPr>
          <w:rFonts w:hint="default" w:ascii="Arial" w:hAnsi="Arial" w:eastAsia="SimSun" w:cs="Arial"/>
          <w:color w:val="0A0A0A"/>
          <w:sz w:val="16"/>
          <w:szCs w:val="16"/>
          <w:shd w:val="clear" w:color="auto" w:fill="FFFFFF"/>
          <w:lang w:val="en-US" w:bidi="ar"/>
        </w:rPr>
      </w:pPr>
    </w:p>
    <w:p w14:paraId="3F8EB5F9">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85: "At the local scale" – Could you clarify what you mean by "local scale"? Are you referring to centimeters, meters, or hundreds of meters?</w:t>
      </w:r>
    </w:p>
    <w:p w14:paraId="7AF9A45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0B893C16">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changed sentence to clarify it.</w:t>
      </w:r>
    </w:p>
    <w:p w14:paraId="4C57ED2C">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93: "On the bottom" – Do you mean "bare bottom"? Please clarify this term here and consistently throughout the paper.</w:t>
      </w:r>
    </w:p>
    <w:p w14:paraId="2F5AD611">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44CC91C0">
      <w:pPr>
        <w:shd w:val="clear" w:color="auto" w:fill="FFFFFF"/>
        <w:ind w:left="0" w:leftChars="0"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hope changing the sentence we were able to point that under “bottom” substrates we understood “</w:t>
      </w:r>
      <w:r>
        <w:rPr>
          <w:rFonts w:hint="default" w:ascii="Arial" w:hAnsi="Arial" w:eastAsia="SimSun"/>
          <w:color w:val="0A0A0A"/>
          <w:sz w:val="16"/>
          <w:szCs w:val="16"/>
          <w:highlight w:val="yellow"/>
          <w:shd w:val="clear" w:color="auto" w:fill="FFFFFF"/>
          <w:lang w:val="en-US"/>
        </w:rPr>
        <w:t>directly on the bottom on substrates such as mud, sand, stones and gravel”.</w:t>
      </w:r>
    </w:p>
    <w:p w14:paraId="6B6BA6DC">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3D92EC96">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96F61F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102-103: This sentence is crucial for the paper's objective. It would be better placed earlier in the manuscript, when describing the known dependencies of ME and MT distributions across different basins.</w:t>
      </w:r>
    </w:p>
    <w:p w14:paraId="41F8F63D">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41704166">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hint="default" w:ascii="Arial" w:hAnsi="Arial" w:eastAsia="SimSun" w:cs="Arial"/>
          <w:color w:val="0A0A0A"/>
          <w:sz w:val="16"/>
          <w:szCs w:val="16"/>
          <w:highlight w:val="lightGray"/>
          <w:shd w:val="clear" w:color="auto" w:fill="FFFFFF"/>
          <w:lang w:val="ru-RU" w:bidi="ar"/>
        </w:rPr>
        <w:t>Не очень понятно, что тут написать</w:t>
      </w:r>
    </w:p>
    <w:p w14:paraId="637EB659">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111-113: The meaning here is unclear. Since SDM approaches were successfully applied, as mentioned in the following sentence, please clarify what you are trying to convey.</w:t>
      </w:r>
    </w:p>
    <w:p w14:paraId="0736B1A6">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3AEEEE11">
      <w:pPr>
        <w:shd w:val="clear" w:color="auto" w:fill="FFFFFF"/>
        <w:ind w:left="0" w:leftChars="0"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reworked the begin of the paragraph.</w:t>
      </w:r>
    </w:p>
    <w:p w14:paraId="478A5A89">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4BF8AE9">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129: space is lacking</w:t>
      </w:r>
    </w:p>
    <w:p w14:paraId="7992776A">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3795928">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hint="default" w:ascii="Arial" w:hAnsi="Arial" w:eastAsia="SimSun" w:cs="Arial"/>
          <w:color w:val="0A0A0A"/>
          <w:sz w:val="16"/>
          <w:szCs w:val="16"/>
          <w:highlight w:val="lightGray"/>
          <w:shd w:val="clear" w:color="auto" w:fill="FFFFFF"/>
          <w:lang w:val="ru-RU" w:bidi="ar"/>
        </w:rPr>
        <w:t>?????</w:t>
      </w:r>
    </w:p>
    <w:p w14:paraId="4EBA066C">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Method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148: Please remove “ppt,” as it is no longer commonly used in scientific literature.</w:t>
      </w:r>
      <w:r>
        <w:rPr>
          <w:rFonts w:ascii="Arial" w:hAnsi="Arial" w:eastAsia="SimSun" w:cs="Arial"/>
          <w:color w:val="0A0A0A"/>
          <w:sz w:val="16"/>
          <w:szCs w:val="16"/>
          <w:shd w:val="clear" w:color="auto" w:fill="FFFFFF"/>
          <w:lang w:bidi="ar"/>
        </w:rPr>
        <w:br w:type="textWrapping"/>
      </w:r>
    </w:p>
    <w:p w14:paraId="6E39FBF5">
      <w:pPr>
        <w:shd w:val="clear" w:color="auto" w:fill="FFFFFF"/>
        <w:ind w:left="0" w:leftChars="0"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olor w:val="0A0A0A"/>
          <w:sz w:val="16"/>
          <w:szCs w:val="16"/>
          <w:highlight w:val="yellow"/>
          <w:shd w:val="clear" w:color="auto" w:fill="FFFFFF"/>
          <w:lang w:val="en-US"/>
        </w:rPr>
        <w:t>Replaced by “PSU”</w:t>
      </w:r>
    </w:p>
    <w:p w14:paraId="1276F5B0">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149: The term "normal salinity" is still confusing here and elsewhere. Please rephrase for clarity.</w:t>
      </w:r>
    </w:p>
    <w:p w14:paraId="4C694E93">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537A83D6">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s="Arial"/>
          <w:color w:val="0A0A0A"/>
          <w:sz w:val="16"/>
          <w:szCs w:val="16"/>
          <w:highlight w:val="yellow"/>
          <w:shd w:val="clear" w:color="auto" w:fill="FFFFFF"/>
          <w:lang w:val="en-US" w:bidi="ar"/>
        </w:rPr>
        <w:t>We replaced “normal salinity” by “average salinity”</w:t>
      </w: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165: Did you control for the different years of sampling in your models? This aspect must be discussed at least. Additionally, it is unclear if all sampling sessions were conducted in the same season. Please clarify.</w:t>
      </w:r>
      <w:r>
        <w:rPr>
          <w:rFonts w:ascii="Arial" w:hAnsi="Arial" w:eastAsia="SimSun" w:cs="Arial"/>
          <w:color w:val="0A0A0A"/>
          <w:sz w:val="16"/>
          <w:szCs w:val="16"/>
          <w:shd w:val="clear" w:color="auto" w:fill="FFFFFF"/>
          <w:lang w:bidi="ar"/>
        </w:rPr>
        <w:br w:type="textWrapping"/>
      </w:r>
    </w:p>
    <w:p w14:paraId="2B5A7E9C">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lang w:val="en-US"/>
        </w:rPr>
        <w:t>We pointed out that samples were made in summer months. Additionally we add the special part in “statisitc” section where we describe the checking for spatial and temporal patterns in the model’s residuals. We did not found any significant pattern in residuals in association with sampling year.</w:t>
      </w:r>
      <w:r>
        <w:rPr>
          <w:rFonts w:hint="default" w:ascii="Arial" w:hAnsi="Arial" w:eastAsia="SimSun" w:cs="Arial"/>
          <w:color w:val="0A0A0A"/>
          <w:sz w:val="16"/>
          <w:szCs w:val="16"/>
          <w:highlight w:val="yellow"/>
          <w:shd w:val="clear" w:color="auto" w:fill="FFFFFF"/>
          <w:lang w:val="en-US" w:bidi="ar"/>
        </w:rPr>
        <w:t xml:space="preserve"> </w:t>
      </w:r>
    </w:p>
    <w:p w14:paraId="52E87F30">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792C4E8">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171-174: The methodology and surface used to estimate the abundance of mussels on bare substrate (bottom samples) and on fucoid canopy were different. Is there any justification for this? What is the potential impact on abundance estimation?</w:t>
      </w:r>
      <w:r>
        <w:rPr>
          <w:rFonts w:ascii="Arial" w:hAnsi="Arial" w:eastAsia="SimSun" w:cs="Arial"/>
          <w:color w:val="0A0A0A"/>
          <w:sz w:val="16"/>
          <w:szCs w:val="16"/>
          <w:shd w:val="clear" w:color="auto" w:fill="FFFFFF"/>
          <w:lang w:bidi="ar"/>
        </w:rPr>
        <w:br w:type="textWrapping"/>
      </w:r>
    </w:p>
    <w:p w14:paraId="007D15F2">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ru-RU"/>
        </w:rPr>
      </w:pPr>
      <w:r>
        <w:rPr>
          <w:rFonts w:hint="default" w:ascii="Arial" w:hAnsi="Arial" w:eastAsia="SimSun"/>
          <w:color w:val="0A0A0A"/>
          <w:sz w:val="16"/>
          <w:szCs w:val="16"/>
          <w:highlight w:val="yellow"/>
          <w:shd w:val="clear" w:color="auto" w:fill="FFFFFF"/>
          <w:lang w:val="ru-RU"/>
        </w:rPr>
        <w:t xml:space="preserve">The principles of organization of mussel settlements on fucoids (three-dimensional structure) and on the bottom (settlements o a plane) are significantly different. We cannot describe these two types of settlements using the same methods, for example by simply collecting samples with the same sampler. This is why a special technique was developed to quantify mussel on fucoids. </w:t>
      </w:r>
    </w:p>
    <w:p w14:paraId="7F717590">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r>
        <w:rPr>
          <w:rFonts w:hint="default" w:ascii="Arial" w:hAnsi="Arial" w:eastAsia="SimSun"/>
          <w:color w:val="0A0A0A"/>
          <w:sz w:val="16"/>
          <w:szCs w:val="16"/>
          <w:highlight w:val="yellow"/>
          <w:shd w:val="clear" w:color="auto" w:fill="FFFFFF"/>
          <w:lang w:val="ru-RU"/>
        </w:rPr>
        <w:t xml:space="preserve">For using Ptros as the dependent variable, differences in quantification techniques are not crucial. However, if one is engaged in modeling mussel abundance, differences in collection techniques can be crucial for comparing abundance on algae and on the bottom. Because of these differences, we do not attempt anywhere in our models to compare mussel abundance on these two substrates. For this reason, we had to drop the Substrate as a predictor in Model 2, in which the dependent variable was the abundance of mussels. </w:t>
      </w:r>
    </w:p>
    <w:p w14:paraId="689CC808">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p>
    <w:p w14:paraId="4AF72CA5">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s="Arial"/>
          <w:color w:val="0A0A0A"/>
          <w:sz w:val="16"/>
          <w:szCs w:val="16"/>
          <w:shd w:val="clear" w:color="auto" w:fill="FFFFFF"/>
          <w:lang w:val="ru-RU" w:bidi="ar"/>
        </w:rPr>
        <w:t xml:space="preserve"> </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Pr>
          <w:rFonts w:ascii="Arial" w:hAnsi="Arial" w:eastAsia="SimSun" w:cs="Arial"/>
          <w:color w:val="0A0A0A"/>
          <w:sz w:val="16"/>
          <w:szCs w:val="16"/>
          <w:shd w:val="clear" w:color="auto" w:fill="FFFFFF"/>
          <w:lang w:bidi="ar"/>
        </w:rPr>
        <w:br w:type="textWrapping"/>
      </w:r>
    </w:p>
    <w:p w14:paraId="472717C5">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ru-RU"/>
        </w:rPr>
      </w:pPr>
      <w:r>
        <w:rPr>
          <w:rFonts w:hint="default" w:ascii="Arial" w:hAnsi="Arial" w:eastAsia="SimSun"/>
          <w:color w:val="0A0A0A"/>
          <w:sz w:val="16"/>
          <w:szCs w:val="16"/>
          <w:highlight w:val="yellow"/>
          <w:shd w:val="clear" w:color="auto" w:fill="FFFFFF"/>
          <w:lang w:val="ru-RU"/>
        </w:rPr>
        <w:t>We decided not to complicate the already complicated Figure 1. We have introduced Figure S1 in Appendix 2, where we show the location of the test sample collection points in the White Sea. The test data from the Barents Sea are described in detail in the original paper (Marchenko et al., 2023) from which the data were taken.</w:t>
      </w:r>
    </w:p>
    <w:p w14:paraId="559C8FB1">
      <w:pPr>
        <w:shd w:val="clear" w:color="auto" w:fill="FFFFFF"/>
        <w:ind w:left="0" w:leftChars="0" w:firstLine="0" w:firstLineChars="0"/>
        <w:jc w:val="left"/>
        <w:rPr>
          <w:rFonts w:hint="default" w:ascii="Arial" w:hAnsi="Arial" w:eastAsia="SimSun"/>
          <w:color w:val="0A0A0A"/>
          <w:sz w:val="16"/>
          <w:szCs w:val="16"/>
          <w:shd w:val="clear" w:color="auto" w:fill="FFFFFF"/>
          <w:lang w:val="ru-RU"/>
        </w:rPr>
      </w:pPr>
    </w:p>
    <w:p w14:paraId="3A477E73">
      <w:pPr>
        <w:shd w:val="clear" w:color="auto" w:fill="FFFFFF"/>
        <w:ind w:left="0" w:leftChars="0" w:firstLine="0" w:firstLineChars="0"/>
        <w:jc w:val="left"/>
        <w:rPr>
          <w:rFonts w:hint="default" w:ascii="Arial" w:hAnsi="Arial" w:eastAsia="SimSun" w:cs="Arial"/>
          <w:color w:val="0A0A0A"/>
          <w:sz w:val="16"/>
          <w:szCs w:val="16"/>
          <w:shd w:val="clear" w:color="auto" w:fill="FFFFFF"/>
          <w:lang w:val="en-US"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r>
        <w:rPr>
          <w:rFonts w:ascii="Arial" w:hAnsi="Arial" w:eastAsia="SimSun" w:cs="Arial"/>
          <w:color w:val="0A0A0A"/>
          <w:sz w:val="16"/>
          <w:szCs w:val="16"/>
          <w:shd w:val="clear" w:color="auto" w:fill="FFFFFF"/>
          <w:lang w:bidi="ar"/>
        </w:rPr>
        <w:br w:type="textWrapping"/>
      </w:r>
    </w:p>
    <w:p w14:paraId="4FCA4192">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Sea above</w:t>
      </w:r>
    </w:p>
    <w:p w14:paraId="6AC64EE4">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169: It is unclear if the bare bottom samples (bottom samples) were collected at the same depth (parallel to the seafloor) as the corresponding algal samples. If not, the distinction between algal and bottom categories may confound the effect of depth. Please clarify.</w:t>
      </w:r>
      <w:r>
        <w:rPr>
          <w:rFonts w:ascii="Arial" w:hAnsi="Arial" w:eastAsia="SimSun" w:cs="Arial"/>
          <w:color w:val="0A0A0A"/>
          <w:sz w:val="16"/>
          <w:szCs w:val="16"/>
          <w:shd w:val="clear" w:color="auto" w:fill="FFFFFF"/>
          <w:lang w:bidi="ar"/>
        </w:rPr>
        <w:br w:type="textWrapping"/>
      </w:r>
    </w:p>
    <w:p w14:paraId="6DE9EB12">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hint="default" w:ascii="Arial" w:hAnsi="Arial" w:eastAsia="SimSun" w:cs="Arial"/>
          <w:color w:val="0A0A0A"/>
          <w:sz w:val="16"/>
          <w:szCs w:val="16"/>
          <w:highlight w:val="lightGray"/>
          <w:shd w:val="clear" w:color="auto" w:fill="FFFFFF"/>
          <w:lang w:val="ru-RU" w:bidi="ar"/>
        </w:rPr>
        <w:t>Мы это не прояснили</w:t>
      </w:r>
    </w:p>
    <w:p w14:paraId="6C92957C">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170: Is there a specific reason for using different frames for the “algal” and “bottom” samples?</w:t>
      </w:r>
      <w:r>
        <w:rPr>
          <w:rFonts w:ascii="Arial" w:hAnsi="Arial" w:eastAsia="SimSun" w:cs="Arial"/>
          <w:color w:val="0A0A0A"/>
          <w:sz w:val="16"/>
          <w:szCs w:val="16"/>
          <w:shd w:val="clear" w:color="auto" w:fill="FFFFFF"/>
          <w:lang w:bidi="ar"/>
        </w:rPr>
        <w:br w:type="textWrapping"/>
      </w:r>
    </w:p>
    <w:p w14:paraId="604DA368">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Sea above</w:t>
      </w:r>
    </w:p>
    <w:p w14:paraId="7BA1C9D6">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192: From which salinity values does the formula lead to false positive identifications? Please provide more details.</w:t>
      </w:r>
    </w:p>
    <w:p w14:paraId="7069FF4A">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5F2B1D2">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added needed information.</w:t>
      </w:r>
    </w:p>
    <w:p w14:paraId="101E0AEE">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226: Technically, your approach is more aligned with a generalized additive mixed model (GAMM) since you included a random effect.</w:t>
      </w:r>
    </w:p>
    <w:p w14:paraId="75699793">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2363BBB0">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Yes! It was corrected for the Model 1 which is really GAMM, but Model 2 and Model 3 are not</w:t>
      </w:r>
      <w:r>
        <w:rPr>
          <w:rFonts w:hint="default" w:ascii="Arial" w:hAnsi="Arial" w:eastAsia="SimSun" w:cs="Arial"/>
          <w:color w:val="0A0A0A"/>
          <w:sz w:val="16"/>
          <w:szCs w:val="16"/>
          <w:highlight w:val="yellow"/>
          <w:shd w:val="clear" w:color="auto" w:fill="FFFFFF"/>
          <w:lang w:val="ru-RU" w:bidi="ar"/>
        </w:rPr>
        <w:t xml:space="preserve"> (</w:t>
      </w:r>
      <w:r>
        <w:rPr>
          <w:rFonts w:hint="default" w:ascii="Arial" w:hAnsi="Arial" w:eastAsia="SimSun" w:cs="Arial"/>
          <w:color w:val="0A0A0A"/>
          <w:sz w:val="16"/>
          <w:szCs w:val="16"/>
          <w:highlight w:val="yellow"/>
          <w:shd w:val="clear" w:color="auto" w:fill="FFFFFF"/>
          <w:lang w:val="en-US" w:bidi="ar"/>
        </w:rPr>
        <w:t>they referred to as GAM).</w:t>
      </w:r>
    </w:p>
    <w:p w14:paraId="2C54888C">
      <w:pPr>
        <w:shd w:val="clear" w:color="auto" w:fill="FFFFFF"/>
        <w:ind w:left="0" w:leftChars="0" w:firstLine="0" w:firstLineChars="0"/>
        <w:jc w:val="left"/>
        <w:rPr>
          <w:rFonts w:hint="default" w:ascii="Arial" w:hAnsi="Arial" w:eastAsia="SimSun" w:cs="Arial"/>
          <w:color w:val="0A0A0A"/>
          <w:sz w:val="16"/>
          <w:szCs w:val="16"/>
          <w:shd w:val="clear" w:color="auto" w:fill="FFFFFF"/>
          <w:lang w:val="en-US" w:bidi="ar"/>
        </w:rPr>
      </w:pPr>
    </w:p>
    <w:p w14:paraId="036121D7">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234: Could you clarify the thresholds you used with VIF and Pearson’s r correlation to detect collinearity?</w:t>
      </w:r>
    </w:p>
    <w:p w14:paraId="79752963">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3C81194">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lang w:val="en-US"/>
        </w:rPr>
        <w:t xml:space="preserve">We have inserted the information about threshold values for VIF. We also pointed out that correlations between predictors are given only for general information about their relations. </w:t>
      </w:r>
    </w:p>
    <w:p w14:paraId="40A7A1B9">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257: It is unclear why you chose to test classification performance using AUC on binarized values instead of testing regression performance on Ptros values (as shown in Fig. 4) to assess model transferability. In my opinion, using performance metrics applied to your continuous predictions (predicted Ptros values) would provide a more accurate evaluation of your model transferability.</w:t>
      </w:r>
    </w:p>
    <w:p w14:paraId="039AA534">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51FEA074">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ru-RU" w:bidi="ar"/>
        </w:rPr>
      </w:pPr>
      <w:r>
        <w:rPr>
          <w:rFonts w:hint="default" w:ascii="Arial" w:hAnsi="Arial" w:eastAsia="SimSun"/>
          <w:color w:val="0A0A0A"/>
          <w:sz w:val="16"/>
          <w:szCs w:val="16"/>
          <w:highlight w:val="yellow"/>
          <w:shd w:val="clear" w:color="auto" w:fill="FFFFFF"/>
          <w:lang w:val="ru-RU"/>
        </w:rPr>
        <w:t>We disagree for three reasons. First, the data from the test sample from the Barents Sea, although close in essence to our training dataset, are collected in a completely different way. Therefore, a complete match between the model prediction and the observed data is not to be expected. Unfortunately, we have not found a more suitable dataset collected outside the White Sea. Second, if someone were to use our modeling approach, it would be important for them to understand whether MT or ME is present at a given location in meaningful quantities. Looking at MT-dominated VS ME-dominated in discrete categories gives an easier-to-understand picture. Third, ROC analysis is accepted in this kind of assessments and many recommend it (we provide references in the paper).</w:t>
      </w:r>
    </w:p>
    <w:p w14:paraId="105E70FE">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p>
    <w:p w14:paraId="78157732">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p>
    <w:p w14:paraId="34FB42D0">
      <w:pPr>
        <w:shd w:val="clear" w:color="auto" w:fill="FFFFFF"/>
        <w:ind w:left="0" w:leftChars="0" w:firstLine="0" w:firstLineChars="0"/>
        <w:jc w:val="left"/>
        <w:rPr>
          <w:rFonts w:hint="default" w:ascii="Arial" w:hAnsi="Arial" w:eastAsia="SimSun"/>
          <w:color w:val="0A0A0A"/>
          <w:sz w:val="16"/>
          <w:szCs w:val="16"/>
          <w:shd w:val="clear" w:color="auto" w:fill="FFFFFF"/>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Result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266: This sentence would be more appropriate in the Materials and Methods section and should be relocated there.</w:t>
      </w:r>
      <w:r>
        <w:rPr>
          <w:rFonts w:ascii="Arial" w:hAnsi="Arial" w:eastAsia="SimSun" w:cs="Arial"/>
          <w:color w:val="0A0A0A"/>
          <w:sz w:val="16"/>
          <w:szCs w:val="16"/>
          <w:shd w:val="clear" w:color="auto" w:fill="FFFFFF"/>
          <w:lang w:bidi="ar"/>
        </w:rPr>
        <w:br w:type="textWrapping"/>
      </w:r>
    </w:p>
    <w:p w14:paraId="4DAF76AE">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r>
        <w:rPr>
          <w:rFonts w:hint="default" w:ascii="Arial" w:hAnsi="Arial" w:eastAsia="SimSun"/>
          <w:color w:val="0A0A0A"/>
          <w:sz w:val="16"/>
          <w:szCs w:val="16"/>
          <w:highlight w:val="yellow"/>
          <w:shd w:val="clear" w:color="auto" w:fill="FFFFFF"/>
        </w:rPr>
        <w:t xml:space="preserve">We disagree. This table explain the nature of ptrdictors (ecological axes)  and pattern of their variation. This is also the subject of the analysis. </w:t>
      </w:r>
    </w:p>
    <w:p w14:paraId="7E1F7833">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p>
    <w:p w14:paraId="32268370">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p>
    <w:p w14:paraId="7D75C248">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273: Based on the violin plot in S1, there appears to be a difference in salinity between small and large rivers. If this is the case, the estimated effect of salinity may at least partially reflect differences between river categories, and vice versa. Additionally, have you checked for any dependencies between your categorical variables (e.g., river size and port status) or between categorical and continuous variables (e.g., distance to port and port status)? Please verify.</w:t>
      </w:r>
      <w:r>
        <w:rPr>
          <w:rFonts w:ascii="Arial" w:hAnsi="Arial" w:eastAsia="SimSun" w:cs="Arial"/>
          <w:color w:val="0A0A0A"/>
          <w:sz w:val="16"/>
          <w:szCs w:val="16"/>
          <w:shd w:val="clear" w:color="auto" w:fill="FFFFFF"/>
          <w:lang w:bidi="ar"/>
        </w:rPr>
        <w:br w:type="textWrapping"/>
      </w:r>
    </w:p>
    <w:p w14:paraId="121141BD">
      <w:pPr>
        <w:shd w:val="clear" w:color="auto" w:fill="FFFFFF"/>
        <w:ind w:left="0" w:leftChars="0"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lang w:val="ru-RU"/>
        </w:rPr>
        <w:t xml:space="preserve">All relationships between predictors were controlled using VIF (see above). However, you are right, salinity is somehow related to the status of the nearest river. This overlap between the predictors is deliberate because salinity measured at low tide may not be a reliable characterization of the salinity regime at a given location. We therefore additionally estimate the salinity regime using two proxies: the status of the nearest river and the distance to the nearest river. Given the acceptable level of VIF these three predictors can be considered as relatively independent. </w:t>
      </w:r>
    </w:p>
    <w:p w14:paraId="5F6045B3">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4946B287">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279: The formulation of this sentence could be improved for better readability. Are you referring to the absence of a clear spatial pattern?</w:t>
      </w:r>
      <w:r>
        <w:rPr>
          <w:rFonts w:ascii="Arial" w:hAnsi="Arial" w:eastAsia="SimSun" w:cs="Arial"/>
          <w:color w:val="0A0A0A"/>
          <w:sz w:val="16"/>
          <w:szCs w:val="16"/>
          <w:shd w:val="clear" w:color="auto" w:fill="FFFFFF"/>
          <w:lang w:bidi="ar"/>
        </w:rPr>
        <w:br w:type="textWrapping"/>
      </w:r>
    </w:p>
    <w:p w14:paraId="4E2B1171">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rewritten the end of this paragraph.</w:t>
      </w:r>
    </w:p>
    <w:p w14:paraId="262DE302">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2DF7BEA6">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284: Please remove the unnecessary phrase “In our opinion.”</w:t>
      </w:r>
    </w:p>
    <w:p w14:paraId="14F55C6D">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3FE7F21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s="Arial"/>
          <w:color w:val="0A0A0A"/>
          <w:sz w:val="16"/>
          <w:szCs w:val="16"/>
          <w:highlight w:val="yellow"/>
          <w:shd w:val="clear" w:color="auto" w:fill="FFFFFF"/>
          <w:lang w:val="en-US" w:bidi="ar"/>
        </w:rPr>
        <w:t>Removed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294: Replace the term “normal” with “moderate.”</w:t>
      </w:r>
      <w:r>
        <w:rPr>
          <w:rFonts w:ascii="Arial" w:hAnsi="Arial" w:eastAsia="SimSun" w:cs="Arial"/>
          <w:color w:val="0A0A0A"/>
          <w:sz w:val="16"/>
          <w:szCs w:val="16"/>
          <w:shd w:val="clear" w:color="auto" w:fill="FFFFFF"/>
          <w:lang w:bidi="ar"/>
        </w:rPr>
        <w:br w:type="textWrapping"/>
      </w:r>
    </w:p>
    <w:p w14:paraId="0D500928">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changed the sentence.</w:t>
      </w:r>
    </w:p>
    <w:p w14:paraId="5A36787C">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297: This point has already been mentioned and is not necessary to repeat.</w:t>
      </w:r>
    </w:p>
    <w:p w14:paraId="46E23289">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F99B4A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s="Arial"/>
          <w:color w:val="0A0A0A"/>
          <w:sz w:val="16"/>
          <w:szCs w:val="16"/>
          <w:highlight w:val="yellow"/>
          <w:shd w:val="clear" w:color="auto" w:fill="FFFFFF"/>
          <w:lang w:val="en-US" w:bidi="ar"/>
        </w:rPr>
        <w:t>Removed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300-305: From a methodological point of view, I question the necessity of using PCA scores instead of the mean total abundance of ME and MT on both substrates, especially since the PCA axes seem to clearly describe the mean species abunda</w:t>
      </w:r>
      <w:bookmarkStart w:id="0" w:name="_GoBack"/>
      <w:bookmarkEnd w:id="0"/>
      <w:r>
        <w:rPr>
          <w:rFonts w:ascii="Arial" w:hAnsi="Arial" w:eastAsia="SimSun" w:cs="Arial"/>
          <w:color w:val="0A0A0A"/>
          <w:sz w:val="16"/>
          <w:szCs w:val="16"/>
          <w:shd w:val="clear" w:color="auto" w:fill="FFFFFF"/>
          <w:lang w:bidi="ar"/>
        </w:rPr>
        <w:t>nce.</w:t>
      </w:r>
    </w:p>
    <w:p w14:paraId="6AC2F62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3BD22CD">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2C3C68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B220354">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Discussion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350: I agree with this point, but could you specify some relevant factors that were not considered in your study?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374-380: Alternatively, since Fucus distribution is strongly influenced by surf levels, it could also be argued that the effect of surf on mussel distribution operates indirectly through its impact on substrate availability.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407: You are correct. As a suggestion, it would be interesting, if feasible, to exclude subtidal data (sorted by algae group) to assess the transferability of your model under comparable shore height conditions.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416: Considering the possibility that the increase in Ptros could be attributed to the failure of the morphotype test under high salinity conditions ~30), could the high rate of false positive predictions be caused by the higher salinity observed in the Barents Sea?</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Ptros does not reveal a clear relationship, further suggesting limited transferability. Please revise this sentence accordingly.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420: In the context of global warming, could variations in water temperature have influenced the observed Ptros? Since temperature was not included as a parameter in your model, might this explain some of the observed patterns?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425: I am unsure if two functionally similar species necessarily imply a similarity in their fundamental niches, as suggested by your statement (“and therefore”). Please modify this assertion or provide a justification.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427-440: This section is unclear. Are you proposing that, contrary to previous assumptions, the two species have conserved their fundamental niches across zones? Please revise and clarify this part for better readability.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449-450: The phrases “no non-random relationship” and “significant predictors” seem circular. Please rephrase for clarity.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453-455: This sentence is overly complex and difficult to follow, which may hinder the reader’s understanding. It also appears to contradict your intended argument. Please clarify and simplify it.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459-461: This point would be more appropriately placed in a conclusive section. Please consider moving it there?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466-467: Why does the morphotype test not provide a reliable estimation of species abundance in your framework? What about the values shown in Table S3? Please clarify.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482: It is recommended to use the more commonly recognized terms “high tide” and “low tide” for better clarity.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484: As an informative comment, although it depends on the sampling strategy and data quality, methods like random forest variable importance could be used to rank the most influential factors.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499: To my knowledge, including biotic effects in SDM models is currently more challenging than incorporating other important abiotic factors not considered in this study, such as water temperature, turbidity, or better control for depth.</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504: Please remove the additional space in this line.</w:t>
      </w:r>
    </w:p>
    <w:p w14:paraId="33E08A25">
      <w:pPr>
        <w:shd w:val="clear" w:color="auto" w:fill="FFFFFF"/>
        <w:ind w:firstLine="360"/>
        <w:jc w:val="left"/>
        <w:rPr>
          <w:rFonts w:ascii="Arial" w:hAnsi="Arial" w:cs="Arial"/>
          <w:color w:val="262626"/>
          <w:sz w:val="18"/>
          <w:szCs w:val="18"/>
        </w:rPr>
      </w:pPr>
    </w:p>
    <w:p w14:paraId="731B8AA7">
      <w:pPr>
        <w:shd w:val="clear" w:color="auto" w:fill="FFFFFF"/>
        <w:ind w:firstLine="360"/>
        <w:jc w:val="left"/>
        <w:rPr>
          <w:rFonts w:ascii="Arial" w:hAnsi="Arial" w:cs="Arial"/>
          <w:color w:val="262626"/>
          <w:sz w:val="18"/>
          <w:szCs w:val="18"/>
        </w:rPr>
      </w:pPr>
    </w:p>
    <w:p w14:paraId="39359F20">
      <w:pPr>
        <w:ind w:firstLine="480"/>
      </w:pPr>
    </w:p>
    <w:p w14:paraId="09D7A1FA">
      <w:pPr>
        <w:ind w:firstLine="480"/>
      </w:pPr>
    </w:p>
    <w:p w14:paraId="6F84D0DF">
      <w:pPr>
        <w:ind w:firstLine="480"/>
      </w:pPr>
    </w:p>
    <w:p w14:paraId="10DAAAAE">
      <w:pPr>
        <w:ind w:firstLine="480"/>
      </w:pPr>
    </w:p>
    <w:p w14:paraId="20800CC6">
      <w:pPr>
        <w:ind w:firstLine="480"/>
      </w:pPr>
    </w:p>
    <w:sectPr>
      <w:pgSz w:w="11906" w:h="16838"/>
      <w:pgMar w:top="1440" w:right="1800" w:bottom="1440" w:left="1800"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D0E07"/>
    <w:rsid w:val="00027887"/>
    <w:rsid w:val="00050A31"/>
    <w:rsid w:val="000657E6"/>
    <w:rsid w:val="000716D2"/>
    <w:rsid w:val="00071AAB"/>
    <w:rsid w:val="0008188C"/>
    <w:rsid w:val="00082D67"/>
    <w:rsid w:val="000A4F11"/>
    <w:rsid w:val="000B76C4"/>
    <w:rsid w:val="000C5610"/>
    <w:rsid w:val="000C6148"/>
    <w:rsid w:val="000E6552"/>
    <w:rsid w:val="000F3A4F"/>
    <w:rsid w:val="000F59AC"/>
    <w:rsid w:val="001364FE"/>
    <w:rsid w:val="001368DD"/>
    <w:rsid w:val="00147DB3"/>
    <w:rsid w:val="001518A5"/>
    <w:rsid w:val="00170095"/>
    <w:rsid w:val="00170E4F"/>
    <w:rsid w:val="001743F4"/>
    <w:rsid w:val="00187C33"/>
    <w:rsid w:val="001936B7"/>
    <w:rsid w:val="00196AB1"/>
    <w:rsid w:val="001C7E55"/>
    <w:rsid w:val="00201333"/>
    <w:rsid w:val="00210FA7"/>
    <w:rsid w:val="00216417"/>
    <w:rsid w:val="0026631D"/>
    <w:rsid w:val="002B7F6D"/>
    <w:rsid w:val="002C2F53"/>
    <w:rsid w:val="0033518C"/>
    <w:rsid w:val="003437C2"/>
    <w:rsid w:val="00377186"/>
    <w:rsid w:val="003776E4"/>
    <w:rsid w:val="00392D50"/>
    <w:rsid w:val="003A1C03"/>
    <w:rsid w:val="003E3289"/>
    <w:rsid w:val="00414627"/>
    <w:rsid w:val="00425D63"/>
    <w:rsid w:val="004643D8"/>
    <w:rsid w:val="004707B6"/>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076"/>
    <w:rsid w:val="00661468"/>
    <w:rsid w:val="00663836"/>
    <w:rsid w:val="006649F0"/>
    <w:rsid w:val="006712FB"/>
    <w:rsid w:val="0067245D"/>
    <w:rsid w:val="0068470E"/>
    <w:rsid w:val="00695DCD"/>
    <w:rsid w:val="006A05CC"/>
    <w:rsid w:val="006A35A7"/>
    <w:rsid w:val="006B26E8"/>
    <w:rsid w:val="007152D7"/>
    <w:rsid w:val="00746C14"/>
    <w:rsid w:val="007C2C59"/>
    <w:rsid w:val="00801F23"/>
    <w:rsid w:val="00837632"/>
    <w:rsid w:val="00841ED0"/>
    <w:rsid w:val="0085640F"/>
    <w:rsid w:val="008567AA"/>
    <w:rsid w:val="00892712"/>
    <w:rsid w:val="0089385B"/>
    <w:rsid w:val="008A680A"/>
    <w:rsid w:val="008B01DC"/>
    <w:rsid w:val="008B0BB0"/>
    <w:rsid w:val="008E6C4B"/>
    <w:rsid w:val="008F18C0"/>
    <w:rsid w:val="00907648"/>
    <w:rsid w:val="00930FDE"/>
    <w:rsid w:val="009567A9"/>
    <w:rsid w:val="0098238A"/>
    <w:rsid w:val="00984C93"/>
    <w:rsid w:val="00987CE1"/>
    <w:rsid w:val="0099405C"/>
    <w:rsid w:val="009C600F"/>
    <w:rsid w:val="009D3723"/>
    <w:rsid w:val="009E04F2"/>
    <w:rsid w:val="00A03B7B"/>
    <w:rsid w:val="00A200C9"/>
    <w:rsid w:val="00A250D5"/>
    <w:rsid w:val="00A32F56"/>
    <w:rsid w:val="00A36028"/>
    <w:rsid w:val="00A36C53"/>
    <w:rsid w:val="00A37A78"/>
    <w:rsid w:val="00A91424"/>
    <w:rsid w:val="00AA2C77"/>
    <w:rsid w:val="00AC3FB9"/>
    <w:rsid w:val="00AC702A"/>
    <w:rsid w:val="00AD226F"/>
    <w:rsid w:val="00B13A52"/>
    <w:rsid w:val="00B224CB"/>
    <w:rsid w:val="00B24CF4"/>
    <w:rsid w:val="00B26993"/>
    <w:rsid w:val="00B31721"/>
    <w:rsid w:val="00B42EB3"/>
    <w:rsid w:val="00B4570C"/>
    <w:rsid w:val="00B5208C"/>
    <w:rsid w:val="00B6450E"/>
    <w:rsid w:val="00B74876"/>
    <w:rsid w:val="00BB7C2B"/>
    <w:rsid w:val="00BC1664"/>
    <w:rsid w:val="00BC2546"/>
    <w:rsid w:val="00C05085"/>
    <w:rsid w:val="00C1593D"/>
    <w:rsid w:val="00C56C7E"/>
    <w:rsid w:val="00C7335B"/>
    <w:rsid w:val="00C776A4"/>
    <w:rsid w:val="00C95F02"/>
    <w:rsid w:val="00CA2C6C"/>
    <w:rsid w:val="00CC0600"/>
    <w:rsid w:val="00CC78AC"/>
    <w:rsid w:val="00CD5C4A"/>
    <w:rsid w:val="00CF7953"/>
    <w:rsid w:val="00D07232"/>
    <w:rsid w:val="00D10245"/>
    <w:rsid w:val="00D11E83"/>
    <w:rsid w:val="00D21BDD"/>
    <w:rsid w:val="00D37AAE"/>
    <w:rsid w:val="00D41556"/>
    <w:rsid w:val="00D5289D"/>
    <w:rsid w:val="00D65F07"/>
    <w:rsid w:val="00D87E9F"/>
    <w:rsid w:val="00D92BB7"/>
    <w:rsid w:val="00D94D87"/>
    <w:rsid w:val="00DC76D2"/>
    <w:rsid w:val="00DD30ED"/>
    <w:rsid w:val="00E64C21"/>
    <w:rsid w:val="00E91715"/>
    <w:rsid w:val="00EC24C6"/>
    <w:rsid w:val="00EE256C"/>
    <w:rsid w:val="00EF2933"/>
    <w:rsid w:val="00F05146"/>
    <w:rsid w:val="00F1115D"/>
    <w:rsid w:val="00F3513C"/>
    <w:rsid w:val="00F465C5"/>
    <w:rsid w:val="00F5180D"/>
    <w:rsid w:val="00F51B21"/>
    <w:rsid w:val="00F51D87"/>
    <w:rsid w:val="00F8455C"/>
    <w:rsid w:val="00F94F04"/>
    <w:rsid w:val="06AC5046"/>
    <w:rsid w:val="088005EC"/>
    <w:rsid w:val="09C2553B"/>
    <w:rsid w:val="13A260BC"/>
    <w:rsid w:val="391B30B1"/>
    <w:rsid w:val="3A3D0E07"/>
    <w:rsid w:val="3A5B4A05"/>
    <w:rsid w:val="3D2E204C"/>
    <w:rsid w:val="4A417658"/>
    <w:rsid w:val="4DC82D45"/>
    <w:rsid w:val="50225E22"/>
    <w:rsid w:val="552E3A44"/>
    <w:rsid w:val="571A361F"/>
    <w:rsid w:val="633B5C87"/>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HAnsi" w:hAnsiTheme="minorHAnsi" w:eastAsiaTheme="minorEastAsia" w:cstheme="minorBidi"/>
      <w:sz w:val="24"/>
      <w:lang w:val="en-US" w:eastAsia="zh-CN" w:bidi="ar-SA"/>
    </w:rPr>
  </w:style>
  <w:style w:type="paragraph" w:styleId="2">
    <w:name w:val="heading 1"/>
    <w:basedOn w:val="1"/>
    <w:next w:val="3"/>
    <w:qFormat/>
    <w:uiPriority w:val="0"/>
    <w:pPr>
      <w:keepNext/>
      <w:keepLines/>
      <w:spacing w:before="480"/>
      <w:jc w:val="center"/>
      <w:outlineLvl w:val="0"/>
    </w:pPr>
    <w:rPr>
      <w:rFonts w:asciiTheme="majorHAnsi" w:hAnsiTheme="majorHAns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jc w:val="center"/>
      <w:outlineLvl w:val="1"/>
    </w:pPr>
    <w:rPr>
      <w:rFonts w:asciiTheme="majorHAnsi" w:hAnsiTheme="majorHAns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spacing w:before="240" w:after="60"/>
      <w:jc w:val="left"/>
      <w:outlineLvl w:val="2"/>
    </w:pPr>
    <w:rPr>
      <w:rFonts w:ascii="Arial" w:hAnsi="Arial" w:cs="Arial"/>
      <w:b/>
      <w:bCs/>
      <w:sz w:val="26"/>
      <w:szCs w:val="26"/>
    </w:rPr>
  </w:style>
  <w:style w:type="paragraph" w:styleId="6">
    <w:name w:val="heading 4"/>
    <w:basedOn w:val="1"/>
    <w:next w:val="1"/>
    <w:semiHidden/>
    <w:unhideWhenUsed/>
    <w:qFormat/>
    <w:uiPriority w:val="0"/>
    <w:pPr>
      <w:keepNext/>
      <w:spacing w:before="240" w:after="60"/>
      <w:jc w:val="left"/>
      <w:outlineLvl w:val="3"/>
    </w:pPr>
    <w:rPr>
      <w:b/>
      <w:bCs/>
      <w:sz w:val="28"/>
      <w:szCs w:val="28"/>
    </w:rPr>
  </w:style>
  <w:style w:type="paragraph" w:styleId="7">
    <w:name w:val="heading 5"/>
    <w:basedOn w:val="1"/>
    <w:next w:val="1"/>
    <w:semiHidden/>
    <w:unhideWhenUsed/>
    <w:qFormat/>
    <w:uiPriority w:val="0"/>
    <w:pPr>
      <w:spacing w:before="240" w:after="60"/>
      <w:jc w:val="left"/>
      <w:outlineLvl w:val="4"/>
    </w:pPr>
    <w:rPr>
      <w:b/>
      <w:bCs/>
      <w:i/>
      <w:iCs/>
      <w:sz w:val="26"/>
      <w:szCs w:val="26"/>
    </w:rPr>
  </w:style>
  <w:style w:type="paragraph" w:styleId="8">
    <w:name w:val="heading 6"/>
    <w:basedOn w:val="1"/>
    <w:next w:val="3"/>
    <w:semiHidden/>
    <w:unhideWhenUsed/>
    <w:qFormat/>
    <w:uiPriority w:val="0"/>
    <w:pPr>
      <w:keepNext/>
      <w:keepLines/>
      <w:spacing w:before="200"/>
      <w:outlineLvl w:val="5"/>
    </w:pPr>
    <w:rPr>
      <w:rFonts w:asciiTheme="majorHAnsi" w:hAnsiTheme="majorHAns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spacing w:before="240" w:after="60"/>
      <w:outlineLvl w:val="6"/>
    </w:pPr>
    <w:rPr>
      <w:szCs w:val="24"/>
    </w:rPr>
  </w:style>
  <w:style w:type="paragraph" w:styleId="10">
    <w:name w:val="heading 8"/>
    <w:basedOn w:val="1"/>
    <w:next w:val="1"/>
    <w:semiHidden/>
    <w:unhideWhenUsed/>
    <w:qFormat/>
    <w:uiPriority w:val="0"/>
    <w:pPr>
      <w:spacing w:before="240" w:after="60"/>
      <w:jc w:val="left"/>
      <w:outlineLvl w:val="7"/>
    </w:pPr>
    <w:rPr>
      <w:i/>
      <w:iCs/>
      <w:szCs w:val="24"/>
    </w:rPr>
  </w:style>
  <w:style w:type="paragraph" w:styleId="11">
    <w:name w:val="heading 9"/>
    <w:basedOn w:val="1"/>
    <w:next w:val="1"/>
    <w:semiHidden/>
    <w:unhideWhenUsed/>
    <w:qFormat/>
    <w:uiPriority w:val="0"/>
    <w:pPr>
      <w:spacing w:before="240" w:after="60"/>
      <w:jc w:val="left"/>
      <w:outlineLvl w:val="8"/>
    </w:pPr>
    <w:rPr>
      <w:rFonts w:ascii="Arial" w:hAnsi="Arial" w:cs="Arial"/>
      <w:sz w:val="22"/>
      <w:szCs w:val="22"/>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53"/>
    <w:qFormat/>
    <w:uiPriority w:val="0"/>
    <w:pPr>
      <w:spacing w:before="180" w:after="180"/>
    </w:pPr>
    <w:rPr>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SimHei"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HAnsi" w:hAnsiTheme="majorHAns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Cs w:val="24"/>
    </w:rPr>
  </w:style>
  <w:style w:type="paragraph" w:styleId="106">
    <w:name w:val="E-mail Signature"/>
    <w:basedOn w:val="1"/>
    <w:qFormat/>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HAnsi" w:hAnsiTheme="majorHAnsi" w:eastAsiaTheme="majorEastAsia" w:cstheme="majorBidi"/>
      <w:b/>
      <w:color w:val="5B9BD5" w:themeColor="accent1"/>
      <w:sz w:val="28"/>
      <w:szCs w:val="28"/>
      <w:lang w:val="ru-RU" w:eastAsia="en-US"/>
      <w14:textFill>
        <w14:solidFill>
          <w14:schemeClr w14:val="accent1"/>
        </w14:solidFill>
      </w14:textFill>
    </w:rPr>
  </w:style>
  <w:style w:type="paragraph" w:customStyle="1" w:styleId="152">
    <w:name w:val="Image Caption"/>
    <w:basedOn w:val="42"/>
    <w:qFormat/>
    <w:uiPriority w:val="0"/>
    <w:rPr>
      <w:rFonts w:asciiTheme="minorHAnsi" w:hAnsiTheme="minorHAnsi" w:eastAsiaTheme="minorEastAsia" w:cstheme="minorBidi"/>
      <w:i/>
      <w:szCs w:val="24"/>
      <w:lang w:eastAsia="en-US"/>
    </w:rPr>
  </w:style>
  <w:style w:type="character" w:customStyle="1" w:styleId="153">
    <w:name w:val="Основной текст Знак"/>
    <w:basedOn w:val="12"/>
    <w:link w:val="3"/>
    <w:qFormat/>
    <w:uiPriority w:val="0"/>
    <w:rPr>
      <w:rFonts w:asciiTheme="minorHAnsi" w:hAnsiTheme="minorHAnsi" w:eastAsiaTheme="minorEastAsia"/>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4744</Words>
  <Characters>27047</Characters>
  <Lines>225</Lines>
  <Paragraphs>63</Paragraphs>
  <TotalTime>33</TotalTime>
  <ScaleCrop>false</ScaleCrop>
  <LinksUpToDate>false</LinksUpToDate>
  <CharactersWithSpaces>31728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2025-01-19T05:23:00Z</dcterms:created>
  <dc:creator>google1599737165</dc:creator>
  <cp:lastModifiedBy>google1599737165</cp:lastModifiedBy>
  <dcterms:modified xsi:type="dcterms:W3CDTF">2025-03-24T12:03:52Z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