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A51" w:rsidRDefault="00522A51" w:rsidP="00522A51">
      <w:pPr>
        <w:rPr>
          <w:lang w:val="en-US"/>
        </w:rPr>
      </w:pPr>
      <w:proofErr w:type="spellStart"/>
      <w:r w:rsidRPr="00522A51">
        <w:rPr>
          <w:highlight w:val="cyan"/>
          <w:lang w:val="en-US"/>
        </w:rPr>
        <w:t>Sukhotin</w:t>
      </w:r>
      <w:proofErr w:type="spellEnd"/>
      <w:r w:rsidRPr="00522A51">
        <w:rPr>
          <w:highlight w:val="cyan"/>
          <w:lang w:val="en-US"/>
        </w:rPr>
        <w:t xml:space="preserve">, A. A., Strelkov, P. P., </w:t>
      </w:r>
      <w:proofErr w:type="spellStart"/>
      <w:r w:rsidRPr="00522A51">
        <w:rPr>
          <w:highlight w:val="cyan"/>
          <w:lang w:val="en-US"/>
        </w:rPr>
        <w:t>Maximovich</w:t>
      </w:r>
      <w:proofErr w:type="spellEnd"/>
      <w:r w:rsidRPr="00522A51">
        <w:rPr>
          <w:highlight w:val="cyan"/>
          <w:lang w:val="en-US"/>
        </w:rPr>
        <w:t xml:space="preserve">, N. V. and Hummel, H. , 'Growth and longevity of </w:t>
      </w:r>
      <w:proofErr w:type="spellStart"/>
      <w:r w:rsidRPr="00522A51">
        <w:rPr>
          <w:highlight w:val="cyan"/>
          <w:lang w:val="en-US"/>
        </w:rPr>
        <w:t>Mytilus</w:t>
      </w:r>
      <w:proofErr w:type="spellEnd"/>
      <w:r w:rsidRPr="00522A51">
        <w:rPr>
          <w:highlight w:val="cyan"/>
          <w:lang w:val="en-US"/>
        </w:rPr>
        <w:t xml:space="preserve"> edulis (L.) from northeast Europe ', Marine Biology Research, 3:3, 155 - 167</w:t>
      </w:r>
      <w:r w:rsidRPr="00522A51">
        <w:rPr>
          <w:lang w:val="en-US"/>
        </w:rPr>
        <w:cr/>
      </w:r>
    </w:p>
    <w:p w:rsidR="007D1D0A" w:rsidRPr="007D1D0A" w:rsidRDefault="007D1D0A" w:rsidP="007D1D0A">
      <w:pPr>
        <w:rPr>
          <w:lang w:val="en-US"/>
        </w:rPr>
      </w:pPr>
      <w:r w:rsidRPr="007D1D0A">
        <w:rPr>
          <w:lang w:val="en-US"/>
        </w:rPr>
        <w:t xml:space="preserve">In all samples, growth for each mussel older than 4 years was reconstructed in accordance with individual growth history reflected in the shell external </w:t>
      </w:r>
      <w:proofErr w:type="gramStart"/>
      <w:r w:rsidRPr="007D1D0A">
        <w:rPr>
          <w:lang w:val="en-US"/>
        </w:rPr>
        <w:t>structure  winter</w:t>
      </w:r>
      <w:proofErr w:type="gramEnd"/>
      <w:r w:rsidRPr="007D1D0A">
        <w:rPr>
          <w:lang w:val="en-US"/>
        </w:rPr>
        <w:t xml:space="preserve"> marks. Growth curves </w:t>
      </w:r>
      <w:proofErr w:type="gramStart"/>
      <w:r w:rsidRPr="007D1D0A">
        <w:rPr>
          <w:lang w:val="en-US"/>
        </w:rPr>
        <w:t>were approximated</w:t>
      </w:r>
      <w:proofErr w:type="gramEnd"/>
      <w:r w:rsidRPr="007D1D0A">
        <w:rPr>
          <w:lang w:val="en-US"/>
        </w:rPr>
        <w:t xml:space="preserve"> using the von </w:t>
      </w:r>
      <w:proofErr w:type="spellStart"/>
      <w:r w:rsidRPr="007D1D0A">
        <w:rPr>
          <w:lang w:val="en-US"/>
        </w:rPr>
        <w:t>Bertalanffy</w:t>
      </w:r>
      <w:proofErr w:type="spellEnd"/>
      <w:r w:rsidRPr="007D1D0A">
        <w:rPr>
          <w:lang w:val="en-US"/>
        </w:rPr>
        <w:t xml:space="preserve"> growth equation </w:t>
      </w:r>
    </w:p>
    <w:p w:rsidR="007D1D0A" w:rsidRDefault="00AB2E20" w:rsidP="00AB2E20">
      <w:pPr>
        <w:jc w:val="center"/>
        <w:rPr>
          <w:lang w:val="en-US"/>
        </w:rPr>
      </w:pPr>
      <w:r w:rsidRPr="00AB2E20">
        <w:rPr>
          <w:noProof/>
        </w:rPr>
        <w:drawing>
          <wp:inline distT="0" distB="0" distL="0" distR="0">
            <wp:extent cx="2822363" cy="476649"/>
            <wp:effectExtent l="0" t="0" r="0" b="0"/>
            <wp:docPr id="11" name="Рисунок 11" descr="C:\Users\st022847\Downloads\Без име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022847\Downloads\Без имени.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18925" cy="492957"/>
                    </a:xfrm>
                    <a:prstGeom prst="rect">
                      <a:avLst/>
                    </a:prstGeom>
                    <a:noFill/>
                    <a:ln>
                      <a:noFill/>
                    </a:ln>
                  </pic:spPr>
                </pic:pic>
              </a:graphicData>
            </a:graphic>
          </wp:inline>
        </w:drawing>
      </w:r>
    </w:p>
    <w:p w:rsidR="00AB2E20" w:rsidRPr="00AB2E20" w:rsidRDefault="00AB2E20" w:rsidP="00AB2E20">
      <w:pPr>
        <w:rPr>
          <w:color w:val="FF0000"/>
          <w:lang w:val="en-US"/>
        </w:rPr>
      </w:pPr>
      <w:proofErr w:type="gramStart"/>
      <w:r w:rsidRPr="00AB2E20">
        <w:rPr>
          <w:color w:val="FF0000"/>
          <w:lang w:val="en-US"/>
        </w:rPr>
        <w:t>where</w:t>
      </w:r>
      <w:proofErr w:type="gramEnd"/>
      <w:r w:rsidRPr="00AB2E20">
        <w:rPr>
          <w:color w:val="FF0000"/>
          <w:lang w:val="en-US"/>
        </w:rPr>
        <w:t xml:space="preserve"> Lt is the length (mm) at age t (years), L</w:t>
      </w:r>
      <w:r w:rsidRPr="00AB2E20">
        <w:rPr>
          <w:color w:val="FF0000"/>
          <w:vertAlign w:val="subscript"/>
          <w:lang w:val="en-US"/>
        </w:rPr>
        <w:t>oo</w:t>
      </w:r>
      <w:r w:rsidRPr="00AB2E20">
        <w:rPr>
          <w:color w:val="FF0000"/>
          <w:lang w:val="en-US"/>
        </w:rPr>
        <w:t xml:space="preserve"> (asymptotic or theoretically maximal length, mm), k (rate at which L</w:t>
      </w:r>
      <w:r w:rsidRPr="00AB2E20">
        <w:rPr>
          <w:color w:val="FF0000"/>
          <w:vertAlign w:val="subscript"/>
          <w:lang w:val="en-US"/>
        </w:rPr>
        <w:t>oo</w:t>
      </w:r>
      <w:r w:rsidRPr="00AB2E20">
        <w:rPr>
          <w:color w:val="FF0000"/>
          <w:lang w:val="en-US"/>
        </w:rPr>
        <w:t xml:space="preserve"> is approached, year</w:t>
      </w:r>
      <w:r w:rsidRPr="00AB2E20">
        <w:rPr>
          <w:color w:val="FF0000"/>
          <w:vertAlign w:val="superscript"/>
          <w:lang w:val="en-US"/>
        </w:rPr>
        <w:t>-1</w:t>
      </w:r>
      <w:r w:rsidRPr="00AB2E20">
        <w:rPr>
          <w:color w:val="FF0000"/>
          <w:lang w:val="en-US"/>
        </w:rPr>
        <w:t>) and t</w:t>
      </w:r>
      <w:r w:rsidRPr="00AB2E20">
        <w:rPr>
          <w:color w:val="FF0000"/>
          <w:vertAlign w:val="subscript"/>
          <w:lang w:val="en-US"/>
        </w:rPr>
        <w:t>o</w:t>
      </w:r>
      <w:r w:rsidRPr="00AB2E20">
        <w:rPr>
          <w:color w:val="FF0000"/>
          <w:lang w:val="en-US"/>
        </w:rPr>
        <w:t xml:space="preserve"> (theoretical time at which Lt=0, year) are constants.</w:t>
      </w:r>
    </w:p>
    <w:p w:rsidR="007D1D0A" w:rsidRPr="004B6F4F" w:rsidRDefault="007D1D0A" w:rsidP="007D1D0A">
      <w:pPr>
        <w:rPr>
          <w:lang w:val="en-US"/>
        </w:rPr>
      </w:pPr>
      <w:r w:rsidRPr="007D1D0A">
        <w:rPr>
          <w:lang w:val="en-US"/>
        </w:rPr>
        <w:t xml:space="preserve">Although individual growth curves of mussels in most cases were S-shaped with a small flexure at early years, we did not use the </w:t>
      </w:r>
      <w:proofErr w:type="spellStart"/>
      <w:r w:rsidRPr="007D1D0A">
        <w:rPr>
          <w:lang w:val="en-US"/>
        </w:rPr>
        <w:t>Gompertz</w:t>
      </w:r>
      <w:proofErr w:type="spellEnd"/>
      <w:r w:rsidRPr="007D1D0A">
        <w:rPr>
          <w:lang w:val="en-US"/>
        </w:rPr>
        <w:t xml:space="preserve"> model for growth description in order to compare our results with numerous literature data on mussels’ growth usually approximated by a von </w:t>
      </w:r>
      <w:proofErr w:type="spellStart"/>
      <w:r w:rsidRPr="007D1D0A">
        <w:rPr>
          <w:lang w:val="en-US"/>
        </w:rPr>
        <w:t>Bertalanffy</w:t>
      </w:r>
      <w:proofErr w:type="spellEnd"/>
      <w:r w:rsidRPr="007D1D0A">
        <w:rPr>
          <w:lang w:val="en-US"/>
        </w:rPr>
        <w:t xml:space="preserve"> model. </w:t>
      </w:r>
      <w:r w:rsidRPr="00522A51">
        <w:rPr>
          <w:highlight w:val="cyan"/>
          <w:lang w:val="en-US"/>
        </w:rPr>
        <w:t xml:space="preserve">Because mussels younger than 4 years old in studied populations have not shown growth deceleration yet, </w:t>
      </w:r>
      <w:proofErr w:type="gramStart"/>
      <w:r w:rsidRPr="00522A51">
        <w:rPr>
          <w:highlight w:val="cyan"/>
          <w:lang w:val="en-US"/>
        </w:rPr>
        <w:t xml:space="preserve">their growth could not be described by the von </w:t>
      </w:r>
      <w:proofErr w:type="spellStart"/>
      <w:r w:rsidRPr="00522A51">
        <w:rPr>
          <w:highlight w:val="cyan"/>
          <w:lang w:val="en-US"/>
        </w:rPr>
        <w:t>Bertalanffy</w:t>
      </w:r>
      <w:proofErr w:type="spellEnd"/>
      <w:r w:rsidRPr="00522A51">
        <w:rPr>
          <w:highlight w:val="cyan"/>
          <w:lang w:val="en-US"/>
        </w:rPr>
        <w:t xml:space="preserve"> model</w:t>
      </w:r>
      <w:proofErr w:type="gramEnd"/>
      <w:r w:rsidRPr="00522A51">
        <w:rPr>
          <w:highlight w:val="cyan"/>
          <w:lang w:val="en-US"/>
        </w:rPr>
        <w:t>. Thus</w:t>
      </w:r>
      <w:r w:rsidRPr="004B6F4F">
        <w:rPr>
          <w:highlight w:val="cyan"/>
          <w:lang w:val="en-US"/>
        </w:rPr>
        <w:t xml:space="preserve">, </w:t>
      </w:r>
      <w:r w:rsidRPr="00522A51">
        <w:rPr>
          <w:highlight w:val="cyan"/>
          <w:lang w:val="en-US"/>
        </w:rPr>
        <w:t>they</w:t>
      </w:r>
      <w:r w:rsidRPr="004B6F4F">
        <w:rPr>
          <w:highlight w:val="cyan"/>
          <w:lang w:val="en-US"/>
        </w:rPr>
        <w:t xml:space="preserve"> </w:t>
      </w:r>
      <w:proofErr w:type="gramStart"/>
      <w:r w:rsidRPr="00522A51">
        <w:rPr>
          <w:highlight w:val="cyan"/>
          <w:lang w:val="en-US"/>
        </w:rPr>
        <w:t>were</w:t>
      </w:r>
      <w:r w:rsidRPr="004B6F4F">
        <w:rPr>
          <w:highlight w:val="cyan"/>
          <w:lang w:val="en-US"/>
        </w:rPr>
        <w:t xml:space="preserve"> </w:t>
      </w:r>
      <w:r w:rsidRPr="00522A51">
        <w:rPr>
          <w:highlight w:val="cyan"/>
          <w:lang w:val="en-US"/>
        </w:rPr>
        <w:t>excluded</w:t>
      </w:r>
      <w:proofErr w:type="gramEnd"/>
      <w:r w:rsidRPr="004B6F4F">
        <w:rPr>
          <w:highlight w:val="cyan"/>
          <w:lang w:val="en-US"/>
        </w:rPr>
        <w:t xml:space="preserve"> </w:t>
      </w:r>
      <w:r w:rsidRPr="00522A51">
        <w:rPr>
          <w:highlight w:val="cyan"/>
          <w:lang w:val="en-US"/>
        </w:rPr>
        <w:t>from</w:t>
      </w:r>
      <w:r w:rsidRPr="004B6F4F">
        <w:rPr>
          <w:highlight w:val="cyan"/>
          <w:lang w:val="en-US"/>
        </w:rPr>
        <w:t xml:space="preserve"> </w:t>
      </w:r>
      <w:r w:rsidRPr="00522A51">
        <w:rPr>
          <w:highlight w:val="cyan"/>
          <w:lang w:val="en-US"/>
        </w:rPr>
        <w:t>the</w:t>
      </w:r>
      <w:r w:rsidRPr="004B6F4F">
        <w:rPr>
          <w:highlight w:val="cyan"/>
          <w:lang w:val="en-US"/>
        </w:rPr>
        <w:t xml:space="preserve"> </w:t>
      </w:r>
      <w:r w:rsidRPr="00522A51">
        <w:rPr>
          <w:highlight w:val="cyan"/>
          <w:lang w:val="en-US"/>
        </w:rPr>
        <w:t>analysis</w:t>
      </w:r>
      <w:r w:rsidRPr="004B6F4F">
        <w:rPr>
          <w:highlight w:val="cyan"/>
          <w:lang w:val="en-US"/>
        </w:rPr>
        <w:t>.</w:t>
      </w:r>
    </w:p>
    <w:p w:rsidR="007D1D0A" w:rsidRDefault="007D1D0A" w:rsidP="00AA1E21">
      <w:pPr>
        <w:rPr>
          <w:lang w:val="en-US"/>
        </w:rPr>
      </w:pPr>
    </w:p>
    <w:p w:rsidR="00BD4F51" w:rsidRDefault="00AA1E21" w:rsidP="00AA1E21">
      <w:pPr>
        <w:rPr>
          <w:lang w:val="en-US"/>
        </w:rPr>
      </w:pPr>
      <w:proofErr w:type="gramStart"/>
      <w:r w:rsidRPr="00AA1E21">
        <w:rPr>
          <w:lang w:val="en-US"/>
        </w:rPr>
        <w:t>A comparison of mussel growth in the studied</w:t>
      </w:r>
      <w:r>
        <w:rPr>
          <w:lang w:val="en-US"/>
        </w:rPr>
        <w:t xml:space="preserve"> </w:t>
      </w:r>
      <w:r w:rsidRPr="00AA1E21">
        <w:rPr>
          <w:lang w:val="en-US"/>
        </w:rPr>
        <w:t>sites was performed using two estimates: (1) overall</w:t>
      </w:r>
      <w:r>
        <w:rPr>
          <w:lang w:val="en-US"/>
        </w:rPr>
        <w:t xml:space="preserve"> </w:t>
      </w:r>
      <w:r w:rsidRPr="00AA1E21">
        <w:rPr>
          <w:lang w:val="en-US"/>
        </w:rPr>
        <w:t>growth performance index (OGP), proportional to</w:t>
      </w:r>
      <w:r>
        <w:rPr>
          <w:lang w:val="en-US"/>
        </w:rPr>
        <w:t xml:space="preserve"> </w:t>
      </w:r>
      <w:r w:rsidRPr="00AA1E21">
        <w:rPr>
          <w:lang w:val="en-US"/>
        </w:rPr>
        <w:t>the maximal rate of size increase during the lifetime,</w:t>
      </w:r>
      <w:r>
        <w:rPr>
          <w:lang w:val="en-US"/>
        </w:rPr>
        <w:t xml:space="preserve"> </w:t>
      </w:r>
      <w:r w:rsidRPr="00AA1E21">
        <w:rPr>
          <w:lang w:val="en-US"/>
        </w:rPr>
        <w:t xml:space="preserve">was calculated as </w:t>
      </w:r>
      <w:proofErr w:type="spellStart"/>
      <w:r w:rsidRPr="00AA1E21">
        <w:rPr>
          <w:lang w:val="en-US"/>
        </w:rPr>
        <w:t>OGPlog</w:t>
      </w:r>
      <w:proofErr w:type="spellEnd"/>
      <w:r w:rsidRPr="00AA1E21">
        <w:rPr>
          <w:lang w:val="en-US"/>
        </w:rPr>
        <w:t>(Lk) (</w:t>
      </w:r>
      <w:proofErr w:type="spellStart"/>
      <w:r w:rsidRPr="007D1D0A">
        <w:rPr>
          <w:highlight w:val="yellow"/>
          <w:lang w:val="en-US"/>
        </w:rPr>
        <w:t>Pauly</w:t>
      </w:r>
      <w:proofErr w:type="spellEnd"/>
      <w:r w:rsidRPr="007D1D0A">
        <w:rPr>
          <w:highlight w:val="yellow"/>
          <w:lang w:val="en-US"/>
        </w:rPr>
        <w:t xml:space="preserve"> 1979, cited in </w:t>
      </w:r>
      <w:proofErr w:type="spellStart"/>
      <w:r w:rsidRPr="007D1D0A">
        <w:rPr>
          <w:highlight w:val="yellow"/>
          <w:lang w:val="en-US"/>
        </w:rPr>
        <w:t>Brey</w:t>
      </w:r>
      <w:proofErr w:type="spellEnd"/>
      <w:r w:rsidRPr="007D1D0A">
        <w:rPr>
          <w:highlight w:val="yellow"/>
          <w:lang w:val="en-US"/>
        </w:rPr>
        <w:t xml:space="preserve"> 2001</w:t>
      </w:r>
      <w:r w:rsidRPr="00AA1E21">
        <w:rPr>
          <w:lang w:val="en-US"/>
        </w:rPr>
        <w:t>); (2) a pairwise comparison of</w:t>
      </w:r>
      <w:r>
        <w:rPr>
          <w:lang w:val="en-US"/>
        </w:rPr>
        <w:t xml:space="preserve"> </w:t>
      </w:r>
      <w:r w:rsidRPr="00AA1E21">
        <w:rPr>
          <w:lang w:val="en-US"/>
        </w:rPr>
        <w:t>growth curves and their clustering was performed</w:t>
      </w:r>
      <w:r>
        <w:rPr>
          <w:lang w:val="en-US"/>
        </w:rPr>
        <w:t xml:space="preserve"> </w:t>
      </w:r>
      <w:r w:rsidRPr="00AA1E21">
        <w:rPr>
          <w:lang w:val="en-US"/>
        </w:rPr>
        <w:t xml:space="preserve">according to an algorithm suggested by </w:t>
      </w:r>
      <w:proofErr w:type="spellStart"/>
      <w:r w:rsidRPr="00AA1E21">
        <w:rPr>
          <w:lang w:val="en-US"/>
        </w:rPr>
        <w:t>Maximovich</w:t>
      </w:r>
      <w:proofErr w:type="spellEnd"/>
      <w:r>
        <w:rPr>
          <w:lang w:val="en-US"/>
        </w:rPr>
        <w:t xml:space="preserve"> </w:t>
      </w:r>
      <w:r w:rsidRPr="00AA1E21">
        <w:rPr>
          <w:lang w:val="en-US"/>
        </w:rPr>
        <w:t>(1989).</w:t>
      </w:r>
      <w:proofErr w:type="gramEnd"/>
      <w:r w:rsidRPr="00AA1E21">
        <w:rPr>
          <w:lang w:val="en-US"/>
        </w:rPr>
        <w:t xml:space="preserve"> Briefly, the significance of the differences</w:t>
      </w:r>
      <w:r>
        <w:rPr>
          <w:lang w:val="en-US"/>
        </w:rPr>
        <w:t xml:space="preserve"> </w:t>
      </w:r>
      <w:r w:rsidRPr="00AA1E21">
        <w:rPr>
          <w:lang w:val="en-US"/>
        </w:rPr>
        <w:t>between growth curves was determined using the</w:t>
      </w:r>
      <w:r>
        <w:rPr>
          <w:lang w:val="en-US"/>
        </w:rPr>
        <w:t xml:space="preserve"> </w:t>
      </w:r>
      <w:r w:rsidRPr="00AA1E21">
        <w:rPr>
          <w:lang w:val="en-US"/>
        </w:rPr>
        <w:t>ratio of the residual variances FSI</w:t>
      </w:r>
      <w:r>
        <w:rPr>
          <w:lang w:val="en-US"/>
        </w:rPr>
        <w:t xml:space="preserve"> </w:t>
      </w:r>
      <w:r w:rsidRPr="00AA1E21">
        <w:rPr>
          <w:lang w:val="en-US"/>
        </w:rPr>
        <w:t>2</w:t>
      </w:r>
      <w:r>
        <w:rPr>
          <w:lang w:val="en-US"/>
        </w:rPr>
        <w:t xml:space="preserve"> </w:t>
      </w:r>
      <w:r w:rsidRPr="00AA1E21">
        <w:rPr>
          <w:lang w:val="en-US"/>
        </w:rPr>
        <w:t>/SII</w:t>
      </w:r>
      <w:r>
        <w:rPr>
          <w:lang w:val="en-US"/>
        </w:rPr>
        <w:t xml:space="preserve"> </w:t>
      </w:r>
      <w:proofErr w:type="gramStart"/>
      <w:r w:rsidRPr="00AA1E21">
        <w:rPr>
          <w:lang w:val="en-US"/>
        </w:rPr>
        <w:t>2 .</w:t>
      </w:r>
      <w:proofErr w:type="gramEnd"/>
      <w:r w:rsidRPr="00AA1E21">
        <w:rPr>
          <w:lang w:val="en-US"/>
        </w:rPr>
        <w:t xml:space="preserve"> SI</w:t>
      </w:r>
      <w:r>
        <w:rPr>
          <w:lang w:val="en-US"/>
        </w:rPr>
        <w:t xml:space="preserve"> </w:t>
      </w:r>
      <w:r w:rsidRPr="00AA1E21">
        <w:rPr>
          <w:lang w:val="en-US"/>
        </w:rPr>
        <w:t>2 was</w:t>
      </w:r>
      <w:r>
        <w:rPr>
          <w:lang w:val="en-US"/>
        </w:rPr>
        <w:t xml:space="preserve"> </w:t>
      </w:r>
      <w:r w:rsidRPr="00AA1E21">
        <w:rPr>
          <w:lang w:val="en-US"/>
        </w:rPr>
        <w:t>calculated for each of the compared growth curves as</w:t>
      </w:r>
      <w:r>
        <w:rPr>
          <w:lang w:val="en-US"/>
        </w:rPr>
        <w:t xml:space="preserve"> </w:t>
      </w:r>
      <w:r w:rsidRPr="00AA1E21">
        <w:rPr>
          <w:lang w:val="en-US"/>
        </w:rPr>
        <w:t>SI</w:t>
      </w:r>
      <w:r>
        <w:rPr>
          <w:lang w:val="en-US"/>
        </w:rPr>
        <w:t xml:space="preserve"> </w:t>
      </w:r>
      <w:r w:rsidRPr="00AA1E21">
        <w:rPr>
          <w:lang w:val="en-US"/>
        </w:rPr>
        <w:t>2(SS1SS2)/(n1 3n2 3), where SS1 and SS2</w:t>
      </w:r>
      <w:r>
        <w:rPr>
          <w:lang w:val="en-US"/>
        </w:rPr>
        <w:t xml:space="preserve"> </w:t>
      </w:r>
      <w:r w:rsidRPr="00AA1E21">
        <w:rPr>
          <w:lang w:val="en-US"/>
        </w:rPr>
        <w:t>are the sums of squares of variants’ deviations from</w:t>
      </w:r>
      <w:r>
        <w:rPr>
          <w:lang w:val="en-US"/>
        </w:rPr>
        <w:t xml:space="preserve"> </w:t>
      </w:r>
      <w:r w:rsidRPr="00AA1E21">
        <w:rPr>
          <w:lang w:val="en-US"/>
        </w:rPr>
        <w:t>the separate compared regression lines 1 and 2; n1</w:t>
      </w:r>
      <w:r>
        <w:rPr>
          <w:lang w:val="en-US"/>
        </w:rPr>
        <w:t xml:space="preserve"> </w:t>
      </w:r>
      <w:r w:rsidRPr="00AA1E21">
        <w:rPr>
          <w:lang w:val="en-US"/>
        </w:rPr>
        <w:t>and n2 are the numbers of variants in each of the</w:t>
      </w:r>
      <w:r>
        <w:rPr>
          <w:lang w:val="en-US"/>
        </w:rPr>
        <w:t xml:space="preserve"> </w:t>
      </w:r>
      <w:r w:rsidRPr="00AA1E21">
        <w:rPr>
          <w:lang w:val="en-US"/>
        </w:rPr>
        <w:t>compared lines. SII</w:t>
      </w:r>
      <w:r>
        <w:rPr>
          <w:lang w:val="en-US"/>
        </w:rPr>
        <w:t xml:space="preserve"> </w:t>
      </w:r>
      <w:r w:rsidRPr="00AA1E21">
        <w:rPr>
          <w:lang w:val="en-US"/>
        </w:rPr>
        <w:t>2 was calculated as SII</w:t>
      </w:r>
      <w:r>
        <w:rPr>
          <w:lang w:val="en-US"/>
        </w:rPr>
        <w:t xml:space="preserve"> </w:t>
      </w:r>
      <w:r w:rsidRPr="00AA1E21">
        <w:rPr>
          <w:lang w:val="en-US"/>
        </w:rPr>
        <w:t>2 SS</w:t>
      </w:r>
      <w:proofErr w:type="gramStart"/>
      <w:r w:rsidRPr="00AA1E21">
        <w:rPr>
          <w:lang w:val="en-US"/>
        </w:rPr>
        <w:t>/(</w:t>
      </w:r>
      <w:proofErr w:type="gramEnd"/>
      <w:r w:rsidRPr="00AA1E21">
        <w:rPr>
          <w:lang w:val="en-US"/>
        </w:rPr>
        <w:t>n1</w:t>
      </w:r>
      <w:r>
        <w:rPr>
          <w:lang w:val="en-US"/>
        </w:rPr>
        <w:t xml:space="preserve"> </w:t>
      </w:r>
      <w:r w:rsidRPr="00AA1E21">
        <w:rPr>
          <w:lang w:val="en-US"/>
        </w:rPr>
        <w:t>n2 3), where SS is the sum of squares of variants’</w:t>
      </w:r>
      <w:r>
        <w:rPr>
          <w:lang w:val="en-US"/>
        </w:rPr>
        <w:t xml:space="preserve"> </w:t>
      </w:r>
      <w:r w:rsidRPr="00AA1E21">
        <w:rPr>
          <w:lang w:val="en-US"/>
        </w:rPr>
        <w:t>deviations from the common regression line based</w:t>
      </w:r>
      <w:r>
        <w:rPr>
          <w:lang w:val="en-US"/>
        </w:rPr>
        <w:t xml:space="preserve"> </w:t>
      </w:r>
      <w:r w:rsidRPr="00AA1E21">
        <w:rPr>
          <w:lang w:val="en-US"/>
        </w:rPr>
        <w:t xml:space="preserve">on the pooled data. The ratio of </w:t>
      </w:r>
      <w:proofErr w:type="gramStart"/>
      <w:r w:rsidRPr="00AA1E21">
        <w:rPr>
          <w:lang w:val="en-US"/>
        </w:rPr>
        <w:t>Fisher’s</w:t>
      </w:r>
      <w:proofErr w:type="gramEnd"/>
      <w:r w:rsidRPr="00AA1E21">
        <w:rPr>
          <w:lang w:val="en-US"/>
        </w:rPr>
        <w:t xml:space="preserve"> F-statistic</w:t>
      </w:r>
      <w:r>
        <w:rPr>
          <w:lang w:val="en-US"/>
        </w:rPr>
        <w:t xml:space="preserve"> </w:t>
      </w:r>
      <w:r w:rsidRPr="00AA1E21">
        <w:rPr>
          <w:lang w:val="en-US"/>
        </w:rPr>
        <w:t>to the critical F value at PB0.05, F/</w:t>
      </w:r>
      <w:proofErr w:type="spellStart"/>
      <w:r w:rsidRPr="00AA1E21">
        <w:rPr>
          <w:lang w:val="en-US"/>
        </w:rPr>
        <w:t>Fcr</w:t>
      </w:r>
      <w:proofErr w:type="spellEnd"/>
      <w:r w:rsidRPr="00AA1E21">
        <w:rPr>
          <w:lang w:val="en-US"/>
        </w:rPr>
        <w:t>, was used as</w:t>
      </w:r>
      <w:r>
        <w:rPr>
          <w:lang w:val="en-US"/>
        </w:rPr>
        <w:t xml:space="preserve"> </w:t>
      </w:r>
      <w:r w:rsidRPr="00AA1E21">
        <w:rPr>
          <w:lang w:val="en-US"/>
        </w:rPr>
        <w:t>a measure of distance between the compared curves.</w:t>
      </w:r>
      <w:r>
        <w:rPr>
          <w:lang w:val="en-US"/>
        </w:rPr>
        <w:t xml:space="preserve"> </w:t>
      </w:r>
      <w:r w:rsidRPr="00AA1E21">
        <w:rPr>
          <w:lang w:val="en-US"/>
        </w:rPr>
        <w:t>The value of F/FcrB1 meant the absence of significant differences between the compared growth</w:t>
      </w:r>
      <w:r>
        <w:rPr>
          <w:lang w:val="en-US"/>
        </w:rPr>
        <w:t xml:space="preserve"> </w:t>
      </w:r>
      <w:r w:rsidRPr="00AA1E21">
        <w:rPr>
          <w:lang w:val="en-US"/>
        </w:rPr>
        <w:t xml:space="preserve">lines. Clustering </w:t>
      </w:r>
      <w:proofErr w:type="gramStart"/>
      <w:r w:rsidRPr="00AA1E21">
        <w:rPr>
          <w:lang w:val="en-US"/>
        </w:rPr>
        <w:t>was performed</w:t>
      </w:r>
      <w:proofErr w:type="gramEnd"/>
      <w:r w:rsidRPr="00AA1E21">
        <w:rPr>
          <w:lang w:val="en-US"/>
        </w:rPr>
        <w:t xml:space="preserve"> using a method of</w:t>
      </w:r>
      <w:r>
        <w:rPr>
          <w:lang w:val="en-US"/>
        </w:rPr>
        <w:t xml:space="preserve"> </w:t>
      </w:r>
      <w:r w:rsidRPr="00AA1E21">
        <w:rPr>
          <w:lang w:val="en-US"/>
        </w:rPr>
        <w:t xml:space="preserve">weighed </w:t>
      </w:r>
      <w:proofErr w:type="spellStart"/>
      <w:r w:rsidRPr="00AA1E21">
        <w:rPr>
          <w:lang w:val="en-US"/>
        </w:rPr>
        <w:t>pairgroup</w:t>
      </w:r>
      <w:proofErr w:type="spellEnd"/>
      <w:r w:rsidRPr="00AA1E21">
        <w:rPr>
          <w:lang w:val="en-US"/>
        </w:rPr>
        <w:t xml:space="preserve"> average. The integration of the</w:t>
      </w:r>
      <w:r>
        <w:rPr>
          <w:lang w:val="en-US"/>
        </w:rPr>
        <w:t xml:space="preserve"> </w:t>
      </w:r>
      <w:r w:rsidRPr="00AA1E21">
        <w:rPr>
          <w:lang w:val="en-US"/>
        </w:rPr>
        <w:t xml:space="preserve">growth curves </w:t>
      </w:r>
      <w:proofErr w:type="gramStart"/>
      <w:r w:rsidRPr="00AA1E21">
        <w:rPr>
          <w:lang w:val="en-US"/>
        </w:rPr>
        <w:t>was carried</w:t>
      </w:r>
      <w:proofErr w:type="gramEnd"/>
      <w:r w:rsidRPr="00AA1E21">
        <w:rPr>
          <w:lang w:val="en-US"/>
        </w:rPr>
        <w:t xml:space="preserve"> out starting with the pair</w:t>
      </w:r>
      <w:r>
        <w:rPr>
          <w:lang w:val="en-US"/>
        </w:rPr>
        <w:t xml:space="preserve"> </w:t>
      </w:r>
      <w:r w:rsidRPr="00AA1E21">
        <w:rPr>
          <w:lang w:val="en-US"/>
        </w:rPr>
        <w:t>characterized by the lowest value of F/</w:t>
      </w:r>
      <w:proofErr w:type="spellStart"/>
      <w:r w:rsidRPr="00AA1E21">
        <w:rPr>
          <w:lang w:val="en-US"/>
        </w:rPr>
        <w:t>Fcr</w:t>
      </w:r>
      <w:proofErr w:type="spellEnd"/>
      <w:r w:rsidRPr="00AA1E21">
        <w:rPr>
          <w:lang w:val="en-US"/>
        </w:rPr>
        <w:t xml:space="preserve"> ratio.</w:t>
      </w:r>
      <w:r>
        <w:rPr>
          <w:lang w:val="en-US"/>
        </w:rPr>
        <w:t xml:space="preserve"> </w:t>
      </w:r>
    </w:p>
    <w:p w:rsidR="00DB4D99" w:rsidRDefault="00DB4D99" w:rsidP="00AA1E21">
      <w:pPr>
        <w:rPr>
          <w:lang w:val="en-US"/>
        </w:rPr>
      </w:pPr>
    </w:p>
    <w:p w:rsidR="00DB4D99" w:rsidRDefault="00DB4D99" w:rsidP="00AA1E21">
      <w:pPr>
        <w:rPr>
          <w:lang w:val="en-US"/>
        </w:rPr>
      </w:pPr>
    </w:p>
    <w:p w:rsidR="007D1D0A" w:rsidRPr="004B6F4F" w:rsidRDefault="007D1D0A" w:rsidP="00AA1E21">
      <w:pPr>
        <w:rPr>
          <w:lang w:val="en-US"/>
        </w:rPr>
      </w:pPr>
    </w:p>
    <w:p w:rsidR="007D1D0A" w:rsidRDefault="007D1D0A" w:rsidP="007D1D0A">
      <w:pPr>
        <w:rPr>
          <w:lang w:val="en-US"/>
        </w:rPr>
      </w:pPr>
      <w:proofErr w:type="spellStart"/>
      <w:r w:rsidRPr="007D1D0A">
        <w:rPr>
          <w:highlight w:val="yellow"/>
          <w:lang w:val="en-US"/>
        </w:rPr>
        <w:t>Brey</w:t>
      </w:r>
      <w:proofErr w:type="spellEnd"/>
      <w:r w:rsidRPr="007D1D0A">
        <w:rPr>
          <w:highlight w:val="yellow"/>
          <w:lang w:val="en-US"/>
        </w:rPr>
        <w:t xml:space="preserve"> T. 2001. Population Dynamics in Benthic Invertebrates. A Virtual Handbook. Version 01.2 (</w:t>
      </w:r>
      <w:hyperlink r:id="rId5" w:history="1">
        <w:r w:rsidRPr="007D1D0A">
          <w:rPr>
            <w:rStyle w:val="a3"/>
            <w:highlight w:val="yellow"/>
            <w:lang w:val="en-US"/>
          </w:rPr>
          <w:t>http://www.awi-bremerhaven</w:t>
        </w:r>
      </w:hyperlink>
      <w:r w:rsidRPr="007D1D0A">
        <w:rPr>
          <w:highlight w:val="yellow"/>
          <w:lang w:val="en-US"/>
        </w:rPr>
        <w:t>. de/Benthic/Ecosystem/Food Web/Handbook/main.html</w:t>
      </w:r>
      <w:proofErr w:type="gramStart"/>
      <w:r w:rsidRPr="007D1D0A">
        <w:rPr>
          <w:highlight w:val="yellow"/>
          <w:lang w:val="en-US"/>
        </w:rPr>
        <w:t>)</w:t>
      </w:r>
      <w:r w:rsidRPr="007D1D0A">
        <w:rPr>
          <w:lang w:val="en-US"/>
        </w:rPr>
        <w:t xml:space="preserve"> :</w:t>
      </w:r>
      <w:proofErr w:type="gramEnd"/>
    </w:p>
    <w:p w:rsidR="007D1D0A" w:rsidRDefault="007D1D0A" w:rsidP="007D1D0A">
      <w:pPr>
        <w:rPr>
          <w:lang w:val="en-US"/>
        </w:rPr>
      </w:pPr>
    </w:p>
    <w:p w:rsidR="007D1D0A" w:rsidRDefault="007D1D0A" w:rsidP="007D1D0A">
      <w:pPr>
        <w:rPr>
          <w:lang w:val="en-US"/>
        </w:rPr>
      </w:pPr>
      <w:r w:rsidRPr="00A33F42">
        <w:rPr>
          <w:highlight w:val="yellow"/>
          <w:lang w:val="en-US"/>
        </w:rPr>
        <w:t>Growth Performance Measures</w:t>
      </w:r>
    </w:p>
    <w:p w:rsidR="004B6F4F" w:rsidRDefault="004B6F4F" w:rsidP="007D1D0A">
      <w:pPr>
        <w:rPr>
          <w:lang w:val="en-US"/>
        </w:rPr>
      </w:pPr>
      <w:hyperlink r:id="rId6" w:history="1">
        <w:r w:rsidRPr="00B63056">
          <w:rPr>
            <w:rStyle w:val="a3"/>
            <w:lang w:val="en-US"/>
          </w:rPr>
          <w:t>http://www.thomas-brey.de/science/virtualhandbook/navlog/index.html</w:t>
        </w:r>
      </w:hyperlink>
    </w:p>
    <w:p w:rsidR="004B6F4F" w:rsidRPr="007D1D0A" w:rsidRDefault="004B6F4F" w:rsidP="007D1D0A">
      <w:pPr>
        <w:rPr>
          <w:lang w:val="en-US"/>
        </w:rPr>
      </w:pPr>
    </w:p>
    <w:p w:rsidR="007D1D0A" w:rsidRPr="007D1D0A" w:rsidRDefault="007D1D0A" w:rsidP="007D1D0A">
      <w:pPr>
        <w:rPr>
          <w:lang w:val="en-US"/>
        </w:rPr>
      </w:pPr>
      <w:r w:rsidRPr="007D1D0A">
        <w:rPr>
          <w:lang w:val="en-US"/>
        </w:rPr>
        <w:t xml:space="preserve">Individual growth is a non-linear </w:t>
      </w:r>
      <w:proofErr w:type="gramStart"/>
      <w:r w:rsidRPr="007D1D0A">
        <w:rPr>
          <w:lang w:val="en-US"/>
        </w:rPr>
        <w:t>process which</w:t>
      </w:r>
      <w:proofErr w:type="gramEnd"/>
      <w:r w:rsidRPr="007D1D0A">
        <w:rPr>
          <w:lang w:val="en-US"/>
        </w:rPr>
        <w:t xml:space="preserve"> has to be described by multi-parameter non-linear models. </w:t>
      </w:r>
      <w:proofErr w:type="gramStart"/>
      <w:r w:rsidRPr="007D1D0A">
        <w:rPr>
          <w:lang w:val="en-US"/>
        </w:rPr>
        <w:t>Therefore</w:t>
      </w:r>
      <w:proofErr w:type="gramEnd"/>
      <w:r w:rsidRPr="007D1D0A">
        <w:rPr>
          <w:lang w:val="en-US"/>
        </w:rPr>
        <w:t xml:space="preserve"> it is difficult to compare growth between different organisms or taxa in a definite and statistically proper way. Several attempts have been made to solve this problem (e.g. the index </w:t>
      </w:r>
      <w:r w:rsidR="00A33F42">
        <w:rPr>
          <w:noProof/>
        </w:rPr>
        <w:drawing>
          <wp:inline distT="0" distB="0" distL="0" distR="0">
            <wp:extent cx="104775" cy="85725"/>
            <wp:effectExtent l="0" t="0" r="9525" b="9525"/>
            <wp:docPr id="5" name="Рисунок 5" descr="http://www.thomas-brey.de/science/virtualhandbook/growth/pics/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homas-brey.de/science/virtualhandbook/growth/pics/omeg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7D1D0A">
        <w:rPr>
          <w:lang w:val="en-US"/>
        </w:rPr>
        <w:t xml:space="preserve"> of </w:t>
      </w:r>
      <w:proofErr w:type="spellStart"/>
      <w:r w:rsidRPr="007D1D0A">
        <w:rPr>
          <w:lang w:val="en-US"/>
        </w:rPr>
        <w:t>Gallucci</w:t>
      </w:r>
      <w:proofErr w:type="spellEnd"/>
      <w:r w:rsidRPr="007D1D0A">
        <w:rPr>
          <w:lang w:val="en-US"/>
        </w:rPr>
        <w:t xml:space="preserve"> &amp; Quinn 1979), but </w:t>
      </w:r>
      <w:proofErr w:type="spellStart"/>
      <w:r w:rsidRPr="007D1D0A">
        <w:rPr>
          <w:lang w:val="en-US"/>
        </w:rPr>
        <w:t>Pauly</w:t>
      </w:r>
      <w:proofErr w:type="spellEnd"/>
      <w:r w:rsidRPr="007D1D0A">
        <w:rPr>
          <w:lang w:val="en-US"/>
        </w:rPr>
        <w:t xml:space="preserve"> (1979</w:t>
      </w:r>
      <w:bookmarkStart w:id="0" w:name="_GoBack"/>
      <w:bookmarkEnd w:id="0"/>
      <w:r w:rsidRPr="007D1D0A">
        <w:rPr>
          <w:lang w:val="en-US"/>
        </w:rPr>
        <w:t xml:space="preserve">) was the first who developed a consistent concept of "Overall Growth Performance" (OGP) to make individual growth comparable. </w:t>
      </w:r>
      <w:r w:rsidRPr="00A33F42">
        <w:rPr>
          <w:color w:val="FF0000"/>
          <w:lang w:val="en-US"/>
        </w:rPr>
        <w:t>OGP measures how "well" an organism grows</w:t>
      </w:r>
      <w:r w:rsidRPr="007D1D0A">
        <w:rPr>
          <w:lang w:val="en-US"/>
        </w:rPr>
        <w:t>, in a similar way as the use of acceleration as a measure of the performance of a car.</w:t>
      </w:r>
    </w:p>
    <w:p w:rsidR="007D1D0A" w:rsidRPr="007D1D0A" w:rsidRDefault="007D1D0A" w:rsidP="007D1D0A">
      <w:pPr>
        <w:rPr>
          <w:lang w:val="en-US"/>
        </w:rPr>
      </w:pPr>
    </w:p>
    <w:p w:rsidR="007D1D0A" w:rsidRDefault="007D1D0A" w:rsidP="007D1D0A">
      <w:pPr>
        <w:rPr>
          <w:lang w:val="en-US"/>
        </w:rPr>
      </w:pPr>
      <w:proofErr w:type="spellStart"/>
      <w:r w:rsidRPr="007D1D0A">
        <w:rPr>
          <w:lang w:val="en-US"/>
        </w:rPr>
        <w:lastRenderedPageBreak/>
        <w:t>Pauly</w:t>
      </w:r>
      <w:proofErr w:type="spellEnd"/>
      <w:r w:rsidRPr="007D1D0A">
        <w:rPr>
          <w:lang w:val="en-US"/>
        </w:rPr>
        <w:t xml:space="preserve"> (1979) and Munro &amp; </w:t>
      </w:r>
      <w:proofErr w:type="spellStart"/>
      <w:r w:rsidRPr="007D1D0A">
        <w:rPr>
          <w:lang w:val="en-US"/>
        </w:rPr>
        <w:t>Pauly</w:t>
      </w:r>
      <w:proofErr w:type="spellEnd"/>
      <w:r w:rsidRPr="007D1D0A">
        <w:rPr>
          <w:lang w:val="en-US"/>
        </w:rPr>
        <w:t xml:space="preserve"> (1983) introduced several closely related indices of OGP which are derived from the </w:t>
      </w:r>
      <w:proofErr w:type="spellStart"/>
      <w:r w:rsidRPr="007D1D0A">
        <w:rPr>
          <w:lang w:val="en-US"/>
        </w:rPr>
        <w:t>specialised</w:t>
      </w:r>
      <w:proofErr w:type="spellEnd"/>
      <w:r w:rsidRPr="007D1D0A">
        <w:rPr>
          <w:lang w:val="en-US"/>
        </w:rPr>
        <w:t xml:space="preserve"> VBGF to </w:t>
      </w:r>
      <w:proofErr w:type="spellStart"/>
      <w:r w:rsidRPr="007D1D0A">
        <w:rPr>
          <w:lang w:val="en-US"/>
        </w:rPr>
        <w:t>characterise</w:t>
      </w:r>
      <w:proofErr w:type="spellEnd"/>
      <w:r w:rsidRPr="007D1D0A">
        <w:rPr>
          <w:lang w:val="en-US"/>
        </w:rPr>
        <w:t xml:space="preserve"> growth of fish. Their index P is proportional to the maximum rate of body mass increase during lifetime, i.e. the mass increase at the inflexion point of the VBGF describing growth in body mass M:</w:t>
      </w:r>
    </w:p>
    <w:p w:rsidR="007D1D0A" w:rsidRDefault="007D1D0A" w:rsidP="007D1D0A">
      <w:pPr>
        <w:rPr>
          <w:lang w:val="en-US"/>
        </w:rPr>
      </w:pPr>
    </w:p>
    <w:tbl>
      <w:tblPr>
        <w:tblW w:w="618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00"/>
        <w:gridCol w:w="4080"/>
      </w:tblGrid>
      <w:tr w:rsidR="007D1D0A" w:rsidRPr="004B6F4F" w:rsidTr="007D1D0A">
        <w:trPr>
          <w:tblCellSpacing w:w="0" w:type="dxa"/>
          <w:jc w:val="center"/>
        </w:trPr>
        <w:tc>
          <w:tcPr>
            <w:tcW w:w="2100" w:type="dxa"/>
            <w:shd w:val="clear" w:color="auto" w:fill="FFFFFF"/>
            <w:vAlign w:val="center"/>
            <w:hideMark/>
          </w:tcPr>
          <w:p w:rsidR="007D1D0A" w:rsidRPr="007D1D0A" w:rsidRDefault="007D1D0A">
            <w:pPr>
              <w:rPr>
                <w:lang w:val="en-US"/>
              </w:rPr>
            </w:pPr>
            <w:r w:rsidRPr="007D1D0A">
              <w:rPr>
                <w:lang w:val="en-US"/>
              </w:rPr>
              <w:t xml:space="preserve">von </w:t>
            </w:r>
            <w:proofErr w:type="spellStart"/>
            <w:r w:rsidRPr="007D1D0A">
              <w:rPr>
                <w:lang w:val="en-US"/>
              </w:rPr>
              <w:t>Bertalanffy</w:t>
            </w:r>
            <w:proofErr w:type="spellEnd"/>
            <w:r w:rsidRPr="007D1D0A">
              <w:rPr>
                <w:lang w:val="en-US"/>
              </w:rPr>
              <w:t xml:space="preserve"> function</w:t>
            </w:r>
            <w:r w:rsidRPr="007D1D0A">
              <w:rPr>
                <w:lang w:val="en-US"/>
              </w:rPr>
              <w:br/>
              <w:t>describing growth in mass</w:t>
            </w:r>
            <w:r w:rsidRPr="007D1D0A">
              <w:rPr>
                <w:lang w:val="en-US"/>
              </w:rPr>
              <w:br/>
              <w:t>and assuming M = a * S</w:t>
            </w:r>
            <w:r w:rsidRPr="007D1D0A">
              <w:rPr>
                <w:vertAlign w:val="superscript"/>
                <w:lang w:val="en-US"/>
              </w:rPr>
              <w:t>3</w:t>
            </w:r>
          </w:p>
        </w:tc>
        <w:tc>
          <w:tcPr>
            <w:tcW w:w="0" w:type="auto"/>
            <w:shd w:val="clear" w:color="auto" w:fill="FFFFFF"/>
            <w:vAlign w:val="center"/>
            <w:hideMark/>
          </w:tcPr>
          <w:p w:rsidR="007D1D0A" w:rsidRPr="007D1D0A" w:rsidRDefault="007D1D0A">
            <w:pPr>
              <w:jc w:val="center"/>
              <w:rPr>
                <w:lang w:val="en-US"/>
              </w:rPr>
            </w:pPr>
            <w:r w:rsidRPr="007D1D0A">
              <w:rPr>
                <w:lang w:val="en-US"/>
              </w:rPr>
              <w:t>M</w:t>
            </w:r>
            <w:r w:rsidRPr="007D1D0A">
              <w:rPr>
                <w:vertAlign w:val="subscript"/>
                <w:lang w:val="en-US"/>
              </w:rPr>
              <w:t>t</w:t>
            </w:r>
            <w:r w:rsidRPr="007D1D0A">
              <w:rPr>
                <w:lang w:val="en-US"/>
              </w:rPr>
              <w:t> = M</w:t>
            </w:r>
            <w:r w:rsidRPr="007D1D0A">
              <w:rPr>
                <w:vertAlign w:val="subscript"/>
                <w:lang w:val="en-US"/>
              </w:rPr>
              <w:t>oo</w:t>
            </w:r>
            <w:r w:rsidRPr="007D1D0A">
              <w:rPr>
                <w:lang w:val="en-US"/>
              </w:rPr>
              <w:t> * (1 - e</w:t>
            </w:r>
            <w:r w:rsidRPr="007D1D0A">
              <w:rPr>
                <w:vertAlign w:val="superscript"/>
                <w:lang w:val="en-US"/>
              </w:rPr>
              <w:t> -K * [(t - to) + T1 - T2]</w:t>
            </w:r>
            <w:r w:rsidRPr="007D1D0A">
              <w:rPr>
                <w:lang w:val="en-US"/>
              </w:rPr>
              <w:t>)</w:t>
            </w:r>
            <w:r w:rsidRPr="007D1D0A">
              <w:rPr>
                <w:vertAlign w:val="superscript"/>
                <w:lang w:val="en-US"/>
              </w:rPr>
              <w:t>3</w:t>
            </w:r>
          </w:p>
        </w:tc>
      </w:tr>
      <w:tr w:rsidR="007D1D0A" w:rsidTr="007D1D0A">
        <w:trPr>
          <w:tblCellSpacing w:w="0" w:type="dxa"/>
          <w:jc w:val="center"/>
        </w:trPr>
        <w:tc>
          <w:tcPr>
            <w:tcW w:w="2100" w:type="dxa"/>
            <w:shd w:val="clear" w:color="auto" w:fill="FFFFFF"/>
            <w:vAlign w:val="center"/>
            <w:hideMark/>
          </w:tcPr>
          <w:p w:rsidR="007D1D0A" w:rsidRPr="007D1D0A" w:rsidRDefault="007D1D0A">
            <w:pPr>
              <w:rPr>
                <w:lang w:val="en-US"/>
              </w:rPr>
            </w:pPr>
            <w:r w:rsidRPr="007D1D0A">
              <w:rPr>
                <w:lang w:val="en-US"/>
              </w:rPr>
              <w:t>Maximum growth rate in mass at inflexion point</w:t>
            </w:r>
          </w:p>
        </w:tc>
        <w:tc>
          <w:tcPr>
            <w:tcW w:w="0" w:type="auto"/>
            <w:shd w:val="clear" w:color="auto" w:fill="FFFFFF"/>
            <w:vAlign w:val="center"/>
            <w:hideMark/>
          </w:tcPr>
          <w:p w:rsidR="007D1D0A" w:rsidRDefault="007D1D0A">
            <w:pPr>
              <w:jc w:val="center"/>
            </w:pPr>
            <w:proofErr w:type="spellStart"/>
            <w:r>
              <w:rPr>
                <w:i/>
                <w:iCs/>
              </w:rPr>
              <w:t>d</w:t>
            </w:r>
            <w:r>
              <w:t>M</w:t>
            </w:r>
            <w:proofErr w:type="spellEnd"/>
            <w:r>
              <w:t>/</w:t>
            </w:r>
            <w:proofErr w:type="spellStart"/>
            <w:r>
              <w:rPr>
                <w:i/>
                <w:iCs/>
              </w:rPr>
              <w:t>d</w:t>
            </w:r>
            <w:r>
              <w:t>t</w:t>
            </w:r>
            <w:r>
              <w:rPr>
                <w:vertAlign w:val="subscript"/>
              </w:rPr>
              <w:t>Max</w:t>
            </w:r>
            <w:proofErr w:type="spellEnd"/>
            <w:r>
              <w:t xml:space="preserve"> = 4/9 * K * </w:t>
            </w:r>
            <w:proofErr w:type="spellStart"/>
            <w:r>
              <w:t>M</w:t>
            </w:r>
            <w:r>
              <w:rPr>
                <w:vertAlign w:val="subscript"/>
              </w:rPr>
              <w:t>oo</w:t>
            </w:r>
            <w:proofErr w:type="spellEnd"/>
          </w:p>
        </w:tc>
      </w:tr>
      <w:tr w:rsidR="007D1D0A" w:rsidTr="007D1D0A">
        <w:trPr>
          <w:tblCellSpacing w:w="0" w:type="dxa"/>
          <w:jc w:val="center"/>
        </w:trPr>
        <w:tc>
          <w:tcPr>
            <w:tcW w:w="2100" w:type="dxa"/>
            <w:shd w:val="clear" w:color="auto" w:fill="FFFFFF"/>
            <w:vAlign w:val="center"/>
            <w:hideMark/>
          </w:tcPr>
          <w:p w:rsidR="007D1D0A" w:rsidRPr="007D1D0A" w:rsidRDefault="007D1D0A">
            <w:pPr>
              <w:rPr>
                <w:lang w:val="en-US"/>
              </w:rPr>
            </w:pPr>
            <w:r w:rsidRPr="007D1D0A">
              <w:rPr>
                <w:lang w:val="en-US"/>
              </w:rPr>
              <w:t>Index of growth</w:t>
            </w:r>
            <w:r w:rsidRPr="007D1D0A">
              <w:rPr>
                <w:lang w:val="en-US"/>
              </w:rPr>
              <w:br/>
              <w:t>performance </w:t>
            </w:r>
            <w:r w:rsidRPr="007D1D0A">
              <w:rPr>
                <w:b/>
                <w:bCs/>
                <w:lang w:val="en-US"/>
              </w:rPr>
              <w:t>P</w:t>
            </w:r>
          </w:p>
        </w:tc>
        <w:tc>
          <w:tcPr>
            <w:tcW w:w="0" w:type="auto"/>
            <w:shd w:val="clear" w:color="auto" w:fill="FFFFFF"/>
            <w:vAlign w:val="center"/>
            <w:hideMark/>
          </w:tcPr>
          <w:p w:rsidR="007D1D0A" w:rsidRDefault="007D1D0A">
            <w:pPr>
              <w:jc w:val="center"/>
            </w:pPr>
            <w:r w:rsidRPr="00522A51">
              <w:rPr>
                <w:b/>
                <w:bCs/>
                <w:highlight w:val="yellow"/>
              </w:rPr>
              <w:t>P</w:t>
            </w:r>
            <w:r w:rsidRPr="00522A51">
              <w:rPr>
                <w:highlight w:val="yellow"/>
              </w:rPr>
              <w:t xml:space="preserve"> = </w:t>
            </w:r>
            <w:proofErr w:type="spellStart"/>
            <w:proofErr w:type="gramStart"/>
            <w:r w:rsidRPr="00522A51">
              <w:rPr>
                <w:highlight w:val="yellow"/>
              </w:rPr>
              <w:t>log</w:t>
            </w:r>
            <w:proofErr w:type="spellEnd"/>
            <w:r w:rsidRPr="00522A51">
              <w:rPr>
                <w:highlight w:val="yellow"/>
              </w:rPr>
              <w:t>(</w:t>
            </w:r>
            <w:proofErr w:type="gramEnd"/>
            <w:r w:rsidRPr="00522A51">
              <w:rPr>
                <w:highlight w:val="yellow"/>
              </w:rPr>
              <w:t xml:space="preserve">K * </w:t>
            </w:r>
            <w:proofErr w:type="spellStart"/>
            <w:r w:rsidRPr="00522A51">
              <w:rPr>
                <w:highlight w:val="yellow"/>
              </w:rPr>
              <w:t>M</w:t>
            </w:r>
            <w:r w:rsidRPr="00522A51">
              <w:rPr>
                <w:highlight w:val="yellow"/>
                <w:vertAlign w:val="subscript"/>
              </w:rPr>
              <w:t>oo</w:t>
            </w:r>
            <w:proofErr w:type="spellEnd"/>
            <w:r w:rsidRPr="00522A51">
              <w:rPr>
                <w:highlight w:val="yellow"/>
              </w:rPr>
              <w:t>)</w:t>
            </w:r>
          </w:p>
        </w:tc>
      </w:tr>
    </w:tbl>
    <w:p w:rsidR="007D1D0A" w:rsidRDefault="007D1D0A" w:rsidP="007D1D0A">
      <w:pPr>
        <w:rPr>
          <w:lang w:val="en-US"/>
        </w:rPr>
      </w:pPr>
    </w:p>
    <w:p w:rsidR="007D1D0A" w:rsidRDefault="007D1D0A" w:rsidP="007D1D0A">
      <w:pPr>
        <w:rPr>
          <w:lang w:val="en-US"/>
        </w:rPr>
      </w:pPr>
      <w:r w:rsidRPr="007D1D0A">
        <w:rPr>
          <w:lang w:val="en-US"/>
        </w:rPr>
        <w:t xml:space="preserve">Their index </w:t>
      </w:r>
      <w:r w:rsidR="00135226">
        <w:rPr>
          <w:noProof/>
        </w:rPr>
        <w:drawing>
          <wp:inline distT="0" distB="0" distL="0" distR="0">
            <wp:extent cx="133350" cy="142875"/>
            <wp:effectExtent l="0" t="0" r="0" b="9525"/>
            <wp:docPr id="6" name="Рисунок 6" descr="http://www.thomas-brey.de/science/virtualhandbook/growth/pics/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homas-brey.de/science/virtualhandbook/growth/pics/ph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00135226" w:rsidRPr="007D1D0A">
        <w:rPr>
          <w:lang w:val="en-US"/>
        </w:rPr>
        <w:t xml:space="preserve"> </w:t>
      </w:r>
      <w:r w:rsidRPr="007D1D0A">
        <w:rPr>
          <w:lang w:val="en-US"/>
        </w:rPr>
        <w:t xml:space="preserve">(phi) </w:t>
      </w:r>
      <w:proofErr w:type="gramStart"/>
      <w:r w:rsidRPr="007D1D0A">
        <w:rPr>
          <w:lang w:val="en-US"/>
        </w:rPr>
        <w:t>is derived</w:t>
      </w:r>
      <w:proofErr w:type="gramEnd"/>
      <w:r w:rsidRPr="007D1D0A">
        <w:rPr>
          <w:lang w:val="en-US"/>
        </w:rPr>
        <w:t xml:space="preserve"> empirically from the relation between the parameters K and Soo in many fish stocks:</w:t>
      </w:r>
    </w:p>
    <w:p w:rsidR="007D1D0A" w:rsidRDefault="007D1D0A" w:rsidP="007D1D0A">
      <w:pPr>
        <w:rPr>
          <w:lang w:val="en-US"/>
        </w:rPr>
      </w:pPr>
    </w:p>
    <w:tbl>
      <w:tblPr>
        <w:tblW w:w="618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00"/>
        <w:gridCol w:w="4080"/>
      </w:tblGrid>
      <w:tr w:rsidR="007D1D0A" w:rsidRPr="004B6F4F" w:rsidTr="007D1D0A">
        <w:trPr>
          <w:tblCellSpacing w:w="0" w:type="dxa"/>
          <w:jc w:val="center"/>
        </w:trPr>
        <w:tc>
          <w:tcPr>
            <w:tcW w:w="2100" w:type="dxa"/>
            <w:shd w:val="clear" w:color="auto" w:fill="FFFFFF"/>
            <w:vAlign w:val="center"/>
            <w:hideMark/>
          </w:tcPr>
          <w:p w:rsidR="007D1D0A" w:rsidRPr="007D1D0A" w:rsidRDefault="007D1D0A">
            <w:pPr>
              <w:rPr>
                <w:lang w:val="en-US"/>
              </w:rPr>
            </w:pPr>
            <w:r w:rsidRPr="007D1D0A">
              <w:rPr>
                <w:lang w:val="en-US"/>
              </w:rPr>
              <w:t xml:space="preserve">von </w:t>
            </w:r>
            <w:proofErr w:type="spellStart"/>
            <w:r w:rsidRPr="007D1D0A">
              <w:rPr>
                <w:lang w:val="en-US"/>
              </w:rPr>
              <w:t>Bertalanffy</w:t>
            </w:r>
            <w:proofErr w:type="spellEnd"/>
            <w:r w:rsidRPr="007D1D0A">
              <w:rPr>
                <w:lang w:val="en-US"/>
              </w:rPr>
              <w:t xml:space="preserve"> function</w:t>
            </w:r>
            <w:r w:rsidRPr="007D1D0A">
              <w:rPr>
                <w:lang w:val="en-US"/>
              </w:rPr>
              <w:br/>
              <w:t>describing growth in size</w:t>
            </w:r>
          </w:p>
        </w:tc>
        <w:tc>
          <w:tcPr>
            <w:tcW w:w="0" w:type="auto"/>
            <w:shd w:val="clear" w:color="auto" w:fill="FFFFFF"/>
            <w:vAlign w:val="center"/>
            <w:hideMark/>
          </w:tcPr>
          <w:p w:rsidR="007D1D0A" w:rsidRPr="007D1D0A" w:rsidRDefault="007D1D0A">
            <w:pPr>
              <w:jc w:val="center"/>
              <w:rPr>
                <w:lang w:val="en-US"/>
              </w:rPr>
            </w:pPr>
            <w:r w:rsidRPr="007D1D0A">
              <w:rPr>
                <w:lang w:val="en-US"/>
              </w:rPr>
              <w:t>S</w:t>
            </w:r>
            <w:r w:rsidRPr="007D1D0A">
              <w:rPr>
                <w:vertAlign w:val="subscript"/>
                <w:lang w:val="en-US"/>
              </w:rPr>
              <w:t>t</w:t>
            </w:r>
            <w:r w:rsidRPr="007D1D0A">
              <w:rPr>
                <w:lang w:val="en-US"/>
              </w:rPr>
              <w:t> = S</w:t>
            </w:r>
            <w:r w:rsidRPr="007D1D0A">
              <w:rPr>
                <w:vertAlign w:val="subscript"/>
                <w:lang w:val="en-US"/>
              </w:rPr>
              <w:t>oo</w:t>
            </w:r>
            <w:r w:rsidRPr="007D1D0A">
              <w:rPr>
                <w:lang w:val="en-US"/>
              </w:rPr>
              <w:t> * (1 - e</w:t>
            </w:r>
            <w:r w:rsidRPr="007D1D0A">
              <w:rPr>
                <w:vertAlign w:val="superscript"/>
                <w:lang w:val="en-US"/>
              </w:rPr>
              <w:t> -K * [(t - to) + T1 - T2]</w:t>
            </w:r>
            <w:r w:rsidRPr="007D1D0A">
              <w:rPr>
                <w:lang w:val="en-US"/>
              </w:rPr>
              <w:t>)</w:t>
            </w:r>
          </w:p>
        </w:tc>
      </w:tr>
      <w:tr w:rsidR="007D1D0A" w:rsidTr="007D1D0A">
        <w:trPr>
          <w:tblCellSpacing w:w="0" w:type="dxa"/>
          <w:jc w:val="center"/>
        </w:trPr>
        <w:tc>
          <w:tcPr>
            <w:tcW w:w="2100" w:type="dxa"/>
            <w:shd w:val="clear" w:color="auto" w:fill="FFFFFF"/>
            <w:vAlign w:val="center"/>
            <w:hideMark/>
          </w:tcPr>
          <w:p w:rsidR="007D1D0A" w:rsidRDefault="007D1D0A">
            <w:proofErr w:type="spellStart"/>
            <w:r>
              <w:t>Index</w:t>
            </w:r>
            <w:proofErr w:type="spellEnd"/>
            <w:r>
              <w:t xml:space="preserve"> </w:t>
            </w:r>
            <w:proofErr w:type="spellStart"/>
            <w:r>
              <w:t>of</w:t>
            </w:r>
            <w:proofErr w:type="spellEnd"/>
            <w:r>
              <w:t xml:space="preserve"> </w:t>
            </w:r>
            <w:proofErr w:type="spellStart"/>
            <w:r>
              <w:t>growth</w:t>
            </w:r>
            <w:proofErr w:type="spellEnd"/>
            <w:r>
              <w:br/>
            </w:r>
            <w:proofErr w:type="spellStart"/>
            <w:r>
              <w:t>performance</w:t>
            </w:r>
            <w:proofErr w:type="spellEnd"/>
            <w:r>
              <w:t> </w:t>
            </w:r>
            <w:r>
              <w:rPr>
                <w:noProof/>
              </w:rPr>
              <w:drawing>
                <wp:inline distT="0" distB="0" distL="0" distR="0">
                  <wp:extent cx="123825" cy="133350"/>
                  <wp:effectExtent l="0" t="0" r="9525" b="0"/>
                  <wp:docPr id="2" name="Рисунок 2" descr="http://www.thomas-brey.de/science/virtualhandbook/growth/pics/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omas-brey.de/science/virtualhandbook/growth/pics/ph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c>
          <w:tcPr>
            <w:tcW w:w="0" w:type="auto"/>
            <w:shd w:val="clear" w:color="auto" w:fill="FFFFFF"/>
            <w:vAlign w:val="center"/>
            <w:hideMark/>
          </w:tcPr>
          <w:p w:rsidR="007D1D0A" w:rsidRDefault="007D1D0A">
            <w:pPr>
              <w:jc w:val="center"/>
            </w:pPr>
            <w:r w:rsidRPr="00135226">
              <w:rPr>
                <w:noProof/>
                <w:highlight w:val="green"/>
              </w:rPr>
              <w:drawing>
                <wp:inline distT="0" distB="0" distL="0" distR="0">
                  <wp:extent cx="123825" cy="142875"/>
                  <wp:effectExtent l="0" t="0" r="9525" b="9525"/>
                  <wp:docPr id="1" name="Рисунок 1" descr="http://www.thomas-brey.de/science/virtualhandbook/growth/pics/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omas-brey.de/science/virtualhandbook/growth/pics/ph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35226">
              <w:rPr>
                <w:highlight w:val="green"/>
              </w:rPr>
              <w:t xml:space="preserve"> = </w:t>
            </w:r>
            <w:proofErr w:type="spellStart"/>
            <w:r w:rsidRPr="00135226">
              <w:rPr>
                <w:highlight w:val="green"/>
              </w:rPr>
              <w:t>log</w:t>
            </w:r>
            <w:proofErr w:type="spellEnd"/>
            <w:r w:rsidRPr="00135226">
              <w:rPr>
                <w:highlight w:val="green"/>
              </w:rPr>
              <w:t xml:space="preserve">(K) + 2 * </w:t>
            </w:r>
            <w:proofErr w:type="spellStart"/>
            <w:r w:rsidRPr="00135226">
              <w:rPr>
                <w:highlight w:val="green"/>
              </w:rPr>
              <w:t>log</w:t>
            </w:r>
            <w:proofErr w:type="spellEnd"/>
            <w:r w:rsidRPr="00135226">
              <w:rPr>
                <w:highlight w:val="green"/>
              </w:rPr>
              <w:t>(</w:t>
            </w:r>
            <w:proofErr w:type="spellStart"/>
            <w:r w:rsidRPr="00135226">
              <w:rPr>
                <w:highlight w:val="green"/>
              </w:rPr>
              <w:t>S</w:t>
            </w:r>
            <w:r w:rsidRPr="00135226">
              <w:rPr>
                <w:highlight w:val="green"/>
                <w:vertAlign w:val="subscript"/>
              </w:rPr>
              <w:t>oo</w:t>
            </w:r>
            <w:proofErr w:type="spellEnd"/>
            <w:r w:rsidRPr="00135226">
              <w:rPr>
                <w:highlight w:val="green"/>
              </w:rPr>
              <w:t>)</w:t>
            </w:r>
          </w:p>
        </w:tc>
      </w:tr>
    </w:tbl>
    <w:p w:rsidR="007D1D0A" w:rsidRDefault="007D1D0A" w:rsidP="007D1D0A">
      <w:pPr>
        <w:rPr>
          <w:lang w:val="en-US"/>
        </w:rPr>
      </w:pPr>
    </w:p>
    <w:p w:rsidR="00A33F42" w:rsidRDefault="00A33F42" w:rsidP="00A33F42">
      <w:pPr>
        <w:rPr>
          <w:lang w:val="en-US"/>
        </w:rPr>
      </w:pPr>
      <w:r w:rsidRPr="00A33F42">
        <w:rPr>
          <w:lang w:val="en-US"/>
        </w:rPr>
        <w:t xml:space="preserve">Moreau et al. (1986) demonstrated that the index P and the closely related index </w:t>
      </w:r>
      <w:r w:rsidR="00135226">
        <w:rPr>
          <w:noProof/>
        </w:rPr>
        <w:drawing>
          <wp:inline distT="0" distB="0" distL="0" distR="0" wp14:anchorId="65B4D8F2" wp14:editId="65F3B406">
            <wp:extent cx="133350" cy="142875"/>
            <wp:effectExtent l="0" t="0" r="0" b="9525"/>
            <wp:docPr id="7" name="Рисунок 7" descr="http://www.thomas-brey.de/science/virtualhandbook/growth/pics/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homas-brey.de/science/virtualhandbook/growth/pics/ph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00135226" w:rsidRPr="007D1D0A">
        <w:rPr>
          <w:lang w:val="en-US"/>
        </w:rPr>
        <w:t xml:space="preserve"> (phi) </w:t>
      </w:r>
      <w:r w:rsidRPr="00A33F42">
        <w:rPr>
          <w:lang w:val="en-US"/>
        </w:rPr>
        <w:t xml:space="preserve">developed by the same authors are suitable </w:t>
      </w:r>
      <w:proofErr w:type="gramStart"/>
      <w:r w:rsidRPr="00A33F42">
        <w:rPr>
          <w:lang w:val="en-US"/>
        </w:rPr>
        <w:t>for  statistical</w:t>
      </w:r>
      <w:proofErr w:type="gramEnd"/>
      <w:r w:rsidRPr="00A33F42">
        <w:rPr>
          <w:lang w:val="en-US"/>
        </w:rPr>
        <w:t xml:space="preserve"> comparisons of OGP. The </w:t>
      </w:r>
      <w:proofErr w:type="gramStart"/>
      <w:r w:rsidRPr="00A33F42">
        <w:rPr>
          <w:lang w:val="en-US"/>
        </w:rPr>
        <w:t>index  of</w:t>
      </w:r>
      <w:proofErr w:type="gramEnd"/>
      <w:r w:rsidRPr="00A33F42">
        <w:rPr>
          <w:lang w:val="en-US"/>
        </w:rPr>
        <w:t xml:space="preserve"> </w:t>
      </w:r>
      <w:proofErr w:type="spellStart"/>
      <w:r w:rsidRPr="00A33F42">
        <w:rPr>
          <w:lang w:val="en-US"/>
        </w:rPr>
        <w:t>Gallucci</w:t>
      </w:r>
      <w:proofErr w:type="spellEnd"/>
      <w:r w:rsidRPr="00A33F42">
        <w:rPr>
          <w:lang w:val="en-US"/>
        </w:rPr>
        <w:t xml:space="preserve"> &amp; Quinn (1979) showed very poor statistical properties, making comparisons of OGP bas</w:t>
      </w:r>
      <w:r w:rsidR="00135226">
        <w:rPr>
          <w:lang w:val="en-US"/>
        </w:rPr>
        <w:t>ed on this index less reliable.</w:t>
      </w:r>
    </w:p>
    <w:p w:rsidR="00135226" w:rsidRPr="00A33F42" w:rsidRDefault="00135226" w:rsidP="00A33F42">
      <w:pPr>
        <w:rPr>
          <w:lang w:val="en-US"/>
        </w:rPr>
      </w:pPr>
    </w:p>
    <w:p w:rsidR="00A33F42" w:rsidRPr="00A33F42" w:rsidRDefault="00A33F42" w:rsidP="00A33F42">
      <w:pPr>
        <w:rPr>
          <w:lang w:val="en-US"/>
        </w:rPr>
      </w:pPr>
      <w:r w:rsidRPr="00A33F42">
        <w:rPr>
          <w:lang w:val="en-US"/>
        </w:rPr>
        <w:t xml:space="preserve">In contrast to single growth function parameters such as K and Soo, OGP seems to be a </w:t>
      </w:r>
      <w:proofErr w:type="spellStart"/>
      <w:r w:rsidRPr="00A33F42">
        <w:rPr>
          <w:lang w:val="en-US"/>
        </w:rPr>
        <w:t>taxon</w:t>
      </w:r>
      <w:proofErr w:type="spellEnd"/>
      <w:r w:rsidRPr="00A33F42">
        <w:rPr>
          <w:lang w:val="en-US"/>
        </w:rPr>
        <w:t xml:space="preserve"> specific feature. I.e., whereas growth function parameters may vary considerably among various populations of the same taxon, the </w:t>
      </w:r>
      <w:proofErr w:type="spellStart"/>
      <w:r w:rsidRPr="00A33F42">
        <w:rPr>
          <w:lang w:val="en-US"/>
        </w:rPr>
        <w:t>correspondig</w:t>
      </w:r>
      <w:proofErr w:type="spellEnd"/>
      <w:r w:rsidRPr="00A33F42">
        <w:rPr>
          <w:lang w:val="en-US"/>
        </w:rPr>
        <w:t xml:space="preserve"> OGP parameters show less variance. Growth performance data can be presented and compared graphically using an "</w:t>
      </w:r>
      <w:proofErr w:type="spellStart"/>
      <w:r w:rsidRPr="00A33F42">
        <w:rPr>
          <w:lang w:val="en-US"/>
        </w:rPr>
        <w:t>Auximetric</w:t>
      </w:r>
      <w:proofErr w:type="spellEnd"/>
      <w:r w:rsidRPr="00A33F42">
        <w:rPr>
          <w:lang w:val="en-US"/>
        </w:rPr>
        <w:t xml:space="preserve"> Grid" (</w:t>
      </w:r>
      <w:proofErr w:type="spellStart"/>
      <w:r w:rsidRPr="00A33F42">
        <w:rPr>
          <w:lang w:val="en-US"/>
        </w:rPr>
        <w:t>Pauly</w:t>
      </w:r>
      <w:proofErr w:type="spellEnd"/>
      <w:r w:rsidRPr="00A33F42">
        <w:rPr>
          <w:lang w:val="en-US"/>
        </w:rPr>
        <w:t xml:space="preserve"> 1979, </w:t>
      </w:r>
      <w:proofErr w:type="spellStart"/>
      <w:r w:rsidRPr="00A33F42">
        <w:rPr>
          <w:lang w:val="en-US"/>
        </w:rPr>
        <w:t>Pauly</w:t>
      </w:r>
      <w:proofErr w:type="spellEnd"/>
      <w:r w:rsidRPr="00A33F42">
        <w:rPr>
          <w:lang w:val="en-US"/>
        </w:rPr>
        <w:t xml:space="preserve"> et al. 1994), i.e. a plot of </w:t>
      </w:r>
      <w:proofErr w:type="gramStart"/>
      <w:r w:rsidRPr="00A33F42">
        <w:rPr>
          <w:lang w:val="en-US"/>
        </w:rPr>
        <w:t>log(</w:t>
      </w:r>
      <w:proofErr w:type="gramEnd"/>
      <w:r w:rsidRPr="00A33F42">
        <w:rPr>
          <w:lang w:val="en-US"/>
        </w:rPr>
        <w:t>K) versus log(Moo).</w:t>
      </w:r>
      <w:r w:rsidRPr="00A33F42">
        <w:rPr>
          <w:lang w:val="en-US"/>
        </w:rPr>
        <w:tab/>
      </w:r>
    </w:p>
    <w:p w:rsidR="00A33F42" w:rsidRPr="00A33F42" w:rsidRDefault="00A33F42" w:rsidP="00A33F42">
      <w:pPr>
        <w:rPr>
          <w:lang w:val="en-US"/>
        </w:rPr>
      </w:pPr>
    </w:p>
    <w:p w:rsidR="00A33F42" w:rsidRPr="00A33F42" w:rsidRDefault="00A33F42" w:rsidP="00A33F42">
      <w:pPr>
        <w:rPr>
          <w:lang w:val="en-US"/>
        </w:rPr>
      </w:pPr>
      <w:r w:rsidRPr="00A33F42">
        <w:rPr>
          <w:lang w:val="en-US"/>
        </w:rPr>
        <w:t>The concept of OGP = (</w:t>
      </w:r>
      <w:proofErr w:type="spellStart"/>
      <w:r w:rsidRPr="00A33F42">
        <w:rPr>
          <w:lang w:val="en-US"/>
        </w:rPr>
        <w:t>dM</w:t>
      </w:r>
      <w:proofErr w:type="spellEnd"/>
      <w:r w:rsidRPr="00A33F42">
        <w:rPr>
          <w:lang w:val="en-US"/>
        </w:rPr>
        <w:t>/</w:t>
      </w:r>
      <w:proofErr w:type="spellStart"/>
      <w:r w:rsidRPr="00A33F42">
        <w:rPr>
          <w:lang w:val="en-US"/>
        </w:rPr>
        <w:t>dt</w:t>
      </w:r>
      <w:proofErr w:type="spellEnd"/>
      <w:proofErr w:type="gramStart"/>
      <w:r w:rsidRPr="00A33F42">
        <w:rPr>
          <w:lang w:val="en-US"/>
        </w:rPr>
        <w:t>)Max</w:t>
      </w:r>
      <w:proofErr w:type="gramEnd"/>
      <w:r w:rsidRPr="00A33F42">
        <w:rPr>
          <w:lang w:val="en-US"/>
        </w:rPr>
        <w:t xml:space="preserve"> could easily be extended to other growth models, because all common models describing growth in body mass have one (and only one) inflexion point.</w:t>
      </w:r>
    </w:p>
    <w:p w:rsidR="007D1D0A" w:rsidRDefault="00A33F42" w:rsidP="00A33F42">
      <w:pPr>
        <w:rPr>
          <w:lang w:val="en-US"/>
        </w:rPr>
      </w:pPr>
      <w:r w:rsidRPr="00A33F42">
        <w:rPr>
          <w:lang w:val="en-US"/>
        </w:rPr>
        <w:t>If, however</w:t>
      </w:r>
      <w:r w:rsidRPr="00522A51">
        <w:rPr>
          <w:highlight w:val="red"/>
          <w:lang w:val="en-US"/>
        </w:rPr>
        <w:t xml:space="preserve">, we do not know the growth function, but know maximum body mass </w:t>
      </w:r>
      <w:proofErr w:type="spellStart"/>
      <w:r w:rsidRPr="00522A51">
        <w:rPr>
          <w:highlight w:val="red"/>
          <w:lang w:val="en-US"/>
        </w:rPr>
        <w:t>Mmax</w:t>
      </w:r>
      <w:proofErr w:type="spellEnd"/>
      <w:r w:rsidRPr="00522A51">
        <w:rPr>
          <w:highlight w:val="red"/>
          <w:lang w:val="en-US"/>
        </w:rPr>
        <w:t xml:space="preserve"> and maximum age Amax of a population, we can estimate OGP by the index </w:t>
      </w:r>
      <w:r w:rsidR="0082076F">
        <w:rPr>
          <w:noProof/>
        </w:rPr>
        <w:drawing>
          <wp:inline distT="0" distB="0" distL="0" distR="0" wp14:anchorId="0DF84D58" wp14:editId="09BBD375">
            <wp:extent cx="114300" cy="123825"/>
            <wp:effectExtent l="0" t="0" r="0" b="9525"/>
            <wp:docPr id="10" name="Рисунок 10" descr="http://www.thomas-brey.de/science/virtualhandbook/growth/pics/p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homas-brey.de/science/virtualhandbook/growth/pics/ps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522A51">
        <w:rPr>
          <w:highlight w:val="red"/>
          <w:lang w:val="en-US"/>
        </w:rPr>
        <w:t xml:space="preserve"> (psi) developed by </w:t>
      </w:r>
      <w:proofErr w:type="spellStart"/>
      <w:r w:rsidRPr="00522A51">
        <w:rPr>
          <w:highlight w:val="red"/>
          <w:lang w:val="en-US"/>
        </w:rPr>
        <w:t>Brey</w:t>
      </w:r>
      <w:proofErr w:type="spellEnd"/>
      <w:r w:rsidRPr="00522A51">
        <w:rPr>
          <w:highlight w:val="red"/>
          <w:lang w:val="en-US"/>
        </w:rPr>
        <w:t xml:space="preserve"> (1999a):</w:t>
      </w:r>
    </w:p>
    <w:p w:rsidR="007D1D0A" w:rsidRDefault="007D1D0A" w:rsidP="007D1D0A">
      <w:pPr>
        <w:rPr>
          <w:lang w:val="en-US"/>
        </w:rPr>
      </w:pPr>
    </w:p>
    <w:tbl>
      <w:tblPr>
        <w:tblW w:w="618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00"/>
        <w:gridCol w:w="4080"/>
      </w:tblGrid>
      <w:tr w:rsidR="00A33F42" w:rsidRPr="004B6F4F" w:rsidTr="00A33F42">
        <w:trPr>
          <w:tblCellSpacing w:w="0" w:type="dxa"/>
          <w:jc w:val="center"/>
        </w:trPr>
        <w:tc>
          <w:tcPr>
            <w:tcW w:w="2100" w:type="dxa"/>
            <w:shd w:val="clear" w:color="auto" w:fill="FFFFFF"/>
            <w:vAlign w:val="center"/>
            <w:hideMark/>
          </w:tcPr>
          <w:p w:rsidR="00A33F42" w:rsidRDefault="00A33F42">
            <w:pPr>
              <w:jc w:val="center"/>
            </w:pPr>
            <w:proofErr w:type="spellStart"/>
            <w:r>
              <w:t>Index</w:t>
            </w:r>
            <w:proofErr w:type="spellEnd"/>
            <w:r>
              <w:t xml:space="preserve"> </w:t>
            </w:r>
            <w:proofErr w:type="spellStart"/>
            <w:r>
              <w:t>of</w:t>
            </w:r>
            <w:proofErr w:type="spellEnd"/>
            <w:r>
              <w:t xml:space="preserve"> </w:t>
            </w:r>
            <w:proofErr w:type="spellStart"/>
            <w:r>
              <w:t>growth</w:t>
            </w:r>
            <w:proofErr w:type="spellEnd"/>
            <w:r>
              <w:br/>
            </w:r>
            <w:proofErr w:type="spellStart"/>
            <w:r>
              <w:t>performance</w:t>
            </w:r>
            <w:proofErr w:type="spellEnd"/>
            <w:r>
              <w:t> </w:t>
            </w:r>
            <w:r>
              <w:rPr>
                <w:noProof/>
              </w:rPr>
              <w:drawing>
                <wp:inline distT="0" distB="0" distL="0" distR="0">
                  <wp:extent cx="114300" cy="123825"/>
                  <wp:effectExtent l="0" t="0" r="0" b="9525"/>
                  <wp:docPr id="4" name="Рисунок 4" descr="http://www.thomas-brey.de/science/virtualhandbook/growth/pics/p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omas-brey.de/science/virtualhandbook/growth/pics/ps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0" w:type="auto"/>
            <w:shd w:val="clear" w:color="auto" w:fill="FFFFFF"/>
            <w:vAlign w:val="center"/>
            <w:hideMark/>
          </w:tcPr>
          <w:p w:rsidR="00A33F42" w:rsidRPr="00A33F42" w:rsidRDefault="00A33F42">
            <w:pPr>
              <w:jc w:val="center"/>
              <w:rPr>
                <w:lang w:val="en-US"/>
              </w:rPr>
            </w:pPr>
            <w:r w:rsidRPr="00A33F42">
              <w:rPr>
                <w:lang w:val="en-US"/>
              </w:rPr>
              <w:br/>
            </w:r>
            <w:r w:rsidRPr="004B6F4F">
              <w:rPr>
                <w:noProof/>
                <w:highlight w:val="red"/>
              </w:rPr>
              <w:drawing>
                <wp:inline distT="0" distB="0" distL="0" distR="0">
                  <wp:extent cx="114300" cy="123825"/>
                  <wp:effectExtent l="0" t="0" r="0" b="9525"/>
                  <wp:docPr id="3" name="Рисунок 3" descr="http://www.thomas-brey.de/science/virtualhandbook/growth/pics/p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homas-brey.de/science/virtualhandbook/growth/pics/ps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B6F4F">
              <w:rPr>
                <w:highlight w:val="red"/>
                <w:lang w:val="en-US"/>
              </w:rPr>
              <w:t> = log(</w:t>
            </w:r>
            <w:proofErr w:type="spellStart"/>
            <w:r w:rsidRPr="004B6F4F">
              <w:rPr>
                <w:highlight w:val="red"/>
                <w:lang w:val="en-US"/>
              </w:rPr>
              <w:t>M</w:t>
            </w:r>
            <w:r w:rsidRPr="004B6F4F">
              <w:rPr>
                <w:highlight w:val="red"/>
                <w:vertAlign w:val="subscript"/>
                <w:lang w:val="en-US"/>
              </w:rPr>
              <w:t>Max</w:t>
            </w:r>
            <w:proofErr w:type="spellEnd"/>
            <w:r w:rsidRPr="004B6F4F">
              <w:rPr>
                <w:highlight w:val="red"/>
                <w:lang w:val="en-US"/>
              </w:rPr>
              <w:t xml:space="preserve"> / </w:t>
            </w:r>
            <w:proofErr w:type="spellStart"/>
            <w:r w:rsidRPr="004B6F4F">
              <w:rPr>
                <w:highlight w:val="red"/>
                <w:lang w:val="en-US"/>
              </w:rPr>
              <w:t>A</w:t>
            </w:r>
            <w:r w:rsidRPr="004B6F4F">
              <w:rPr>
                <w:highlight w:val="red"/>
                <w:vertAlign w:val="subscript"/>
                <w:lang w:val="en-US"/>
              </w:rPr>
              <w:t>Max</w:t>
            </w:r>
            <w:proofErr w:type="spellEnd"/>
            <w:r w:rsidRPr="004B6F4F">
              <w:rPr>
                <w:highlight w:val="red"/>
                <w:lang w:val="en-US"/>
              </w:rPr>
              <w:t>)</w:t>
            </w:r>
          </w:p>
          <w:p w:rsidR="00A33F42" w:rsidRPr="00A33F42" w:rsidRDefault="00A33F42">
            <w:pPr>
              <w:pStyle w:val="a4"/>
              <w:jc w:val="right"/>
              <w:rPr>
                <w:lang w:val="en-US"/>
              </w:rPr>
            </w:pPr>
            <w:proofErr w:type="spellStart"/>
            <w:r w:rsidRPr="00A33F42">
              <w:rPr>
                <w:lang w:val="en-US"/>
              </w:rPr>
              <w:t>M</w:t>
            </w:r>
            <w:r w:rsidRPr="00A33F42">
              <w:rPr>
                <w:vertAlign w:val="subscript"/>
                <w:lang w:val="en-US"/>
              </w:rPr>
              <w:t>Max</w:t>
            </w:r>
            <w:proofErr w:type="spellEnd"/>
            <w:r w:rsidRPr="00A33F42">
              <w:rPr>
                <w:lang w:val="en-US"/>
              </w:rPr>
              <w:t> = maximum body mass</w:t>
            </w:r>
            <w:r w:rsidRPr="00A33F42">
              <w:rPr>
                <w:lang w:val="en-US"/>
              </w:rPr>
              <w:br/>
            </w:r>
            <w:proofErr w:type="spellStart"/>
            <w:r w:rsidRPr="00A33F42">
              <w:rPr>
                <w:lang w:val="en-US"/>
              </w:rPr>
              <w:t>A</w:t>
            </w:r>
            <w:r w:rsidRPr="00A33F42">
              <w:rPr>
                <w:vertAlign w:val="subscript"/>
                <w:lang w:val="en-US"/>
              </w:rPr>
              <w:t>Max</w:t>
            </w:r>
            <w:proofErr w:type="spellEnd"/>
            <w:r w:rsidRPr="00A33F42">
              <w:rPr>
                <w:lang w:val="en-US"/>
              </w:rPr>
              <w:t> = maximum age        </w:t>
            </w:r>
          </w:p>
        </w:tc>
      </w:tr>
    </w:tbl>
    <w:p w:rsidR="007D1D0A" w:rsidRDefault="007D1D0A" w:rsidP="007D1D0A">
      <w:pPr>
        <w:rPr>
          <w:lang w:val="en-US"/>
        </w:rPr>
      </w:pPr>
    </w:p>
    <w:p w:rsidR="00A33F42" w:rsidRDefault="00A33F42" w:rsidP="00A33F42">
      <w:pPr>
        <w:rPr>
          <w:lang w:val="en-US"/>
        </w:rPr>
      </w:pPr>
      <w:r w:rsidRPr="00A33F42">
        <w:rPr>
          <w:lang w:val="en-US"/>
        </w:rPr>
        <w:t xml:space="preserve">The empirical comparison of </w:t>
      </w:r>
      <w:r w:rsidR="00522A51">
        <w:rPr>
          <w:noProof/>
        </w:rPr>
        <w:drawing>
          <wp:inline distT="0" distB="0" distL="0" distR="0" wp14:anchorId="02E75CC2" wp14:editId="00DE3361">
            <wp:extent cx="114300" cy="123825"/>
            <wp:effectExtent l="0" t="0" r="0" b="9525"/>
            <wp:docPr id="8" name="Рисунок 8" descr="http://www.thomas-brey.de/science/virtualhandbook/growth/pics/p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homas-brey.de/science/virtualhandbook/growth/pics/ps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A33F42">
        <w:rPr>
          <w:lang w:val="en-US"/>
        </w:rPr>
        <w:t xml:space="preserve"> with P based on invertebrate data sets indicates a linear and h</w:t>
      </w:r>
      <w:r w:rsidR="00522A51">
        <w:rPr>
          <w:lang w:val="en-US"/>
        </w:rPr>
        <w:t>ighly significant relationship.</w:t>
      </w:r>
    </w:p>
    <w:p w:rsidR="00522A51" w:rsidRPr="00A33F42" w:rsidRDefault="00522A51" w:rsidP="00A33F42">
      <w:pPr>
        <w:rPr>
          <w:lang w:val="en-US"/>
        </w:rPr>
      </w:pPr>
    </w:p>
    <w:p w:rsidR="007D1D0A" w:rsidRDefault="00A33F42" w:rsidP="00A33F42">
      <w:pPr>
        <w:rPr>
          <w:lang w:val="en-US"/>
        </w:rPr>
      </w:pPr>
      <w:r w:rsidRPr="00A33F42">
        <w:rPr>
          <w:lang w:val="en-US"/>
        </w:rPr>
        <w:t xml:space="preserve">Therefore </w:t>
      </w:r>
      <w:r w:rsidR="00522A51">
        <w:rPr>
          <w:noProof/>
        </w:rPr>
        <w:drawing>
          <wp:inline distT="0" distB="0" distL="0" distR="0" wp14:anchorId="4FC3080B" wp14:editId="08187E8B">
            <wp:extent cx="114300" cy="123825"/>
            <wp:effectExtent l="0" t="0" r="0" b="9525"/>
            <wp:docPr id="9" name="Рисунок 9" descr="http://www.thomas-brey.de/science/virtualhandbook/growth/pics/p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homas-brey.de/science/virtualhandbook/growth/pics/ps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A33F42">
        <w:rPr>
          <w:lang w:val="en-US"/>
        </w:rPr>
        <w:t xml:space="preserve"> is equivalent to those indices developed and tested for fish populations and can be used to measure and compare growth performance in benthic invertebrates in the same way as with the growth function based OGP indices ( </w:t>
      </w:r>
      <w:proofErr w:type="spellStart"/>
      <w:r w:rsidRPr="00A33F42">
        <w:rPr>
          <w:lang w:val="en-US"/>
        </w:rPr>
        <w:t>auximetric</w:t>
      </w:r>
      <w:proofErr w:type="spellEnd"/>
      <w:r w:rsidRPr="00A33F42">
        <w:rPr>
          <w:lang w:val="en-US"/>
        </w:rPr>
        <w:t xml:space="preserve"> grid,  "statistical analysis).</w:t>
      </w:r>
    </w:p>
    <w:p w:rsidR="00522A51" w:rsidRDefault="00522A51" w:rsidP="00A33F42">
      <w:pPr>
        <w:rPr>
          <w:lang w:val="en-US"/>
        </w:rPr>
      </w:pPr>
    </w:p>
    <w:p w:rsidR="00522A51" w:rsidRDefault="00522A51" w:rsidP="00A33F42">
      <w:pPr>
        <w:rPr>
          <w:lang w:val="en-US"/>
        </w:rPr>
      </w:pPr>
      <w:proofErr w:type="spellStart"/>
      <w:r w:rsidRPr="00522A51">
        <w:rPr>
          <w:highlight w:val="yellow"/>
          <w:lang w:val="en-US"/>
        </w:rPr>
        <w:t>Pauly</w:t>
      </w:r>
      <w:proofErr w:type="spellEnd"/>
      <w:r w:rsidRPr="00522A51">
        <w:rPr>
          <w:highlight w:val="yellow"/>
          <w:lang w:val="en-US"/>
        </w:rPr>
        <w:t xml:space="preserve">, D., 1979. Gill size and temperature as governing factors in fish growth: a generalization of von </w:t>
      </w:r>
      <w:proofErr w:type="spellStart"/>
      <w:r w:rsidRPr="00522A51">
        <w:rPr>
          <w:highlight w:val="yellow"/>
          <w:lang w:val="en-US"/>
        </w:rPr>
        <w:t>Bertalanffy´s</w:t>
      </w:r>
      <w:proofErr w:type="spellEnd"/>
      <w:r w:rsidRPr="00522A51">
        <w:rPr>
          <w:highlight w:val="yellow"/>
          <w:lang w:val="en-US"/>
        </w:rPr>
        <w:t xml:space="preserve"> growth formula. </w:t>
      </w:r>
      <w:proofErr w:type="spellStart"/>
      <w:r w:rsidRPr="00522A51">
        <w:rPr>
          <w:highlight w:val="yellow"/>
          <w:lang w:val="en-US"/>
        </w:rPr>
        <w:t>Berichte</w:t>
      </w:r>
      <w:proofErr w:type="spellEnd"/>
      <w:r w:rsidRPr="00522A51">
        <w:rPr>
          <w:highlight w:val="yellow"/>
          <w:lang w:val="en-US"/>
        </w:rPr>
        <w:t xml:space="preserve"> </w:t>
      </w:r>
      <w:proofErr w:type="spellStart"/>
      <w:r w:rsidRPr="00522A51">
        <w:rPr>
          <w:highlight w:val="yellow"/>
          <w:lang w:val="en-US"/>
        </w:rPr>
        <w:t>aus</w:t>
      </w:r>
      <w:proofErr w:type="spellEnd"/>
      <w:r w:rsidRPr="00522A51">
        <w:rPr>
          <w:highlight w:val="yellow"/>
          <w:lang w:val="en-US"/>
        </w:rPr>
        <w:t xml:space="preserve"> </w:t>
      </w:r>
      <w:proofErr w:type="spellStart"/>
      <w:r w:rsidRPr="00522A51">
        <w:rPr>
          <w:highlight w:val="yellow"/>
          <w:lang w:val="en-US"/>
        </w:rPr>
        <w:t>dem</w:t>
      </w:r>
      <w:proofErr w:type="spellEnd"/>
      <w:r w:rsidRPr="00522A51">
        <w:rPr>
          <w:highlight w:val="yellow"/>
          <w:lang w:val="en-US"/>
        </w:rPr>
        <w:t xml:space="preserve"> </w:t>
      </w:r>
      <w:proofErr w:type="spellStart"/>
      <w:r w:rsidRPr="00522A51">
        <w:rPr>
          <w:highlight w:val="yellow"/>
          <w:lang w:val="en-US"/>
        </w:rPr>
        <w:t>Institut</w:t>
      </w:r>
      <w:proofErr w:type="spellEnd"/>
      <w:r w:rsidRPr="00522A51">
        <w:rPr>
          <w:highlight w:val="yellow"/>
          <w:lang w:val="en-US"/>
        </w:rPr>
        <w:t xml:space="preserve"> </w:t>
      </w:r>
      <w:proofErr w:type="spellStart"/>
      <w:r w:rsidRPr="00522A51">
        <w:rPr>
          <w:highlight w:val="yellow"/>
          <w:lang w:val="en-US"/>
        </w:rPr>
        <w:t>für</w:t>
      </w:r>
      <w:proofErr w:type="spellEnd"/>
      <w:r w:rsidRPr="00522A51">
        <w:rPr>
          <w:highlight w:val="yellow"/>
          <w:lang w:val="en-US"/>
        </w:rPr>
        <w:t xml:space="preserve"> </w:t>
      </w:r>
      <w:proofErr w:type="spellStart"/>
      <w:r w:rsidRPr="00522A51">
        <w:rPr>
          <w:highlight w:val="yellow"/>
          <w:lang w:val="en-US"/>
        </w:rPr>
        <w:t>Meereskunde</w:t>
      </w:r>
      <w:proofErr w:type="spellEnd"/>
      <w:r w:rsidRPr="00522A51">
        <w:rPr>
          <w:highlight w:val="yellow"/>
          <w:lang w:val="en-US"/>
        </w:rPr>
        <w:t xml:space="preserve"> Kiel 63: 1-156.</w:t>
      </w:r>
    </w:p>
    <w:p w:rsidR="00522A51" w:rsidRPr="004B6F4F" w:rsidRDefault="00522A51" w:rsidP="00A33F42">
      <w:pPr>
        <w:rPr>
          <w:lang w:val="en-US"/>
        </w:rPr>
      </w:pPr>
    </w:p>
    <w:p w:rsidR="00522A51" w:rsidRPr="00AB2E20" w:rsidRDefault="00996E01" w:rsidP="00A33F42">
      <w:proofErr w:type="spellStart"/>
      <w:r w:rsidRPr="00DB4D99">
        <w:rPr>
          <w:highlight w:val="red"/>
          <w:lang w:val="en-US"/>
        </w:rPr>
        <w:t>Brey</w:t>
      </w:r>
      <w:proofErr w:type="spellEnd"/>
      <w:r w:rsidRPr="00DB4D99">
        <w:rPr>
          <w:highlight w:val="red"/>
          <w:lang w:val="en-US"/>
        </w:rPr>
        <w:t xml:space="preserve">, T., 1999a. Growth performance and mortality in aquatic benthic invertebrates. </w:t>
      </w:r>
      <w:proofErr w:type="spellStart"/>
      <w:r w:rsidRPr="00DB4D99">
        <w:rPr>
          <w:highlight w:val="red"/>
        </w:rPr>
        <w:t>Advances</w:t>
      </w:r>
      <w:proofErr w:type="spellEnd"/>
      <w:r w:rsidRPr="00DB4D99">
        <w:rPr>
          <w:highlight w:val="red"/>
        </w:rPr>
        <w:t xml:space="preserve"> </w:t>
      </w:r>
      <w:proofErr w:type="spellStart"/>
      <w:r w:rsidRPr="00DB4D99">
        <w:rPr>
          <w:highlight w:val="red"/>
        </w:rPr>
        <w:t>in</w:t>
      </w:r>
      <w:proofErr w:type="spellEnd"/>
      <w:r w:rsidRPr="00DB4D99">
        <w:rPr>
          <w:highlight w:val="red"/>
        </w:rPr>
        <w:t xml:space="preserve"> </w:t>
      </w:r>
      <w:proofErr w:type="spellStart"/>
      <w:r w:rsidRPr="00DB4D99">
        <w:rPr>
          <w:highlight w:val="red"/>
        </w:rPr>
        <w:t>Marine</w:t>
      </w:r>
      <w:proofErr w:type="spellEnd"/>
      <w:r w:rsidRPr="00DB4D99">
        <w:rPr>
          <w:highlight w:val="red"/>
        </w:rPr>
        <w:t xml:space="preserve"> </w:t>
      </w:r>
      <w:proofErr w:type="spellStart"/>
      <w:r w:rsidRPr="00DB4D99">
        <w:rPr>
          <w:highlight w:val="red"/>
        </w:rPr>
        <w:t>Biology</w:t>
      </w:r>
      <w:proofErr w:type="spellEnd"/>
      <w:r w:rsidRPr="00DB4D99">
        <w:rPr>
          <w:highlight w:val="red"/>
        </w:rPr>
        <w:t xml:space="preserve"> 35: 153-223.</w:t>
      </w:r>
    </w:p>
    <w:p w:rsidR="00522A51" w:rsidRPr="00AB2E20" w:rsidRDefault="00522A51" w:rsidP="00A33F42"/>
    <w:sectPr w:rsidR="00522A51" w:rsidRPr="00AB2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21"/>
    <w:rsid w:val="00135226"/>
    <w:rsid w:val="004B6F4F"/>
    <w:rsid w:val="00522A51"/>
    <w:rsid w:val="007D1D0A"/>
    <w:rsid w:val="0082076F"/>
    <w:rsid w:val="00944413"/>
    <w:rsid w:val="00996E01"/>
    <w:rsid w:val="009D71C6"/>
    <w:rsid w:val="00A33F42"/>
    <w:rsid w:val="00AA1E21"/>
    <w:rsid w:val="00AB2E20"/>
    <w:rsid w:val="00BD4F51"/>
    <w:rsid w:val="00DB4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60954D-E579-436C-BA2B-2C96CAF1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D1D0A"/>
    <w:rPr>
      <w:color w:val="0563C1" w:themeColor="hyperlink"/>
      <w:u w:val="single"/>
    </w:rPr>
  </w:style>
  <w:style w:type="paragraph" w:styleId="a4">
    <w:name w:val="Normal (Web)"/>
    <w:basedOn w:val="a"/>
    <w:uiPriority w:val="99"/>
    <w:unhideWhenUsed/>
    <w:rsid w:val="00A33F4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787627">
      <w:bodyDiv w:val="1"/>
      <w:marLeft w:val="0"/>
      <w:marRight w:val="0"/>
      <w:marTop w:val="0"/>
      <w:marBottom w:val="0"/>
      <w:divBdr>
        <w:top w:val="none" w:sz="0" w:space="0" w:color="auto"/>
        <w:left w:val="none" w:sz="0" w:space="0" w:color="auto"/>
        <w:bottom w:val="none" w:sz="0" w:space="0" w:color="auto"/>
        <w:right w:val="none" w:sz="0" w:space="0" w:color="auto"/>
      </w:divBdr>
    </w:div>
    <w:div w:id="1395591224">
      <w:bodyDiv w:val="1"/>
      <w:marLeft w:val="0"/>
      <w:marRight w:val="0"/>
      <w:marTop w:val="0"/>
      <w:marBottom w:val="0"/>
      <w:divBdr>
        <w:top w:val="none" w:sz="0" w:space="0" w:color="auto"/>
        <w:left w:val="none" w:sz="0" w:space="0" w:color="auto"/>
        <w:bottom w:val="none" w:sz="0" w:space="0" w:color="auto"/>
        <w:right w:val="none" w:sz="0" w:space="0" w:color="auto"/>
      </w:divBdr>
    </w:div>
    <w:div w:id="17776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omas-brey.de/science/virtualhandbook/navlog/index.html" TargetMode="External"/><Relationship Id="rId11" Type="http://schemas.openxmlformats.org/officeDocument/2006/relationships/theme" Target="theme/theme1.xml"/><Relationship Id="rId5" Type="http://schemas.openxmlformats.org/officeDocument/2006/relationships/hyperlink" Target="http://www.awi-bremerhaven"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949</Words>
  <Characters>5414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Марченко Юлия Тиграновна</dc:creator>
  <cp:keywords/>
  <dc:description/>
  <cp:lastModifiedBy>Марченко Юлия Тиграновна</cp:lastModifiedBy>
  <cp:revision>3</cp:revision>
  <dcterms:created xsi:type="dcterms:W3CDTF">2021-02-09T07:16:00Z</dcterms:created>
  <dcterms:modified xsi:type="dcterms:W3CDTF">2021-02-09T11:54:00Z</dcterms:modified>
</cp:coreProperties>
</file>