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lang w:val="en-US"/>
        </w:rPr>
      </w:pPr>
      <w:r>
        <w:rPr>
          <w:rFonts w:ascii="Times New Roman" w:hAnsi="Times New Roman" w:cs="Times New Roman"/>
          <w:sz w:val="24"/>
          <w:szCs w:val="24"/>
        </w:rPr>
        <w:t>МЕТОДЫ</w:t>
      </w:r>
    </w:p>
    <w:p>
      <w:pPr>
        <w:spacing w:line="312" w:lineRule="auto"/>
        <w:rPr>
          <w:rFonts w:hint="default" w:ascii="Times New Roman" w:hAnsi="Times New Roman" w:cs="Times New Roman"/>
          <w:sz w:val="24"/>
          <w:szCs w:val="24"/>
          <w:lang w:val="en-US"/>
        </w:rPr>
      </w:pPr>
      <w:r>
        <w:rPr>
          <w:rFonts w:ascii="Times New Roman" w:hAnsi="Times New Roman" w:cs="Times New Roman"/>
          <w:sz w:val="24"/>
          <w:szCs w:val="24"/>
          <w:lang w:val="en-US"/>
        </w:rPr>
        <w:t>GA</w:t>
      </w:r>
      <w:r>
        <w:rPr>
          <w:rFonts w:hint="default" w:ascii="Times New Roman" w:hAnsi="Times New Roman" w:cs="Times New Roman"/>
          <w:sz w:val="24"/>
          <w:szCs w:val="24"/>
          <w:lang w:val="en-US"/>
        </w:rPr>
        <w:t>M</w:t>
      </w:r>
    </w:p>
    <w:p>
      <w:pPr>
        <w:pStyle w:val="8"/>
        <w:spacing w:after="160" w:line="312" w:lineRule="auto"/>
        <w:jc w:val="both"/>
        <w:rPr>
          <w:rFonts w:ascii="Times New Roman" w:hAnsi="Times New Roman" w:cs="Times New Roman"/>
          <w:strike/>
          <w:dstrike w:val="0"/>
          <w:sz w:val="24"/>
          <w:szCs w:val="24"/>
          <w:lang w:val="en-US"/>
        </w:rPr>
      </w:pPr>
      <w:r>
        <w:rPr>
          <w:rFonts w:ascii="Times New Roman" w:hAnsi="Times New Roman" w:cs="Times New Roman"/>
          <w:strike/>
          <w:dstrike w:val="0"/>
          <w:sz w:val="24"/>
          <w:szCs w:val="24"/>
          <w:lang w:val="en-US"/>
        </w:rPr>
        <w:t xml:space="preserve">To illustrate finer-scale temporal patterns over 24 hours, we considered trends in mean index value from each hour. To do this, Generalized Additive Models (GAM) with a beta distribution were used. GAMs were chosen because preliminary analysis of the time-series indicated non-linear relationships (Hastie &amp; Tibshirani, 1990; Wood, 2017). According AIC’s results, the model with the effect of time of day and seasons as separate smoothers was chosen. </w:t>
      </w:r>
    </w:p>
    <w:p>
      <w:pPr>
        <w:pStyle w:val="8"/>
        <w:spacing w:after="160" w:line="312" w:lineRule="auto"/>
        <w:jc w:val="both"/>
        <w:rPr>
          <w:rFonts w:ascii="Times New Roman" w:hAnsi="Times New Roman" w:cs="Times New Roman"/>
          <w:strike/>
          <w:dstrike w:val="0"/>
          <w:sz w:val="24"/>
          <w:szCs w:val="24"/>
          <w:lang w:val="en-US"/>
        </w:rPr>
      </w:pPr>
    </w:p>
    <w:p>
      <w:pPr>
        <w:pStyle w:val="8"/>
        <w:spacing w:after="160" w:line="312"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The average value of the index for each hour of observation was divided by its maximum value recorded over the entire observation period. The obtained value for all indices was distributed in the interval from 0 to 1 and reflected the fraction of the recorded signal from its maximum value. This value was used as the dependent variable for construction of Generalized Additive Models (GAM) based on the beta distribution. </w:t>
      </w:r>
      <w:r>
        <w:rPr>
          <w:rFonts w:ascii="Times New Roman" w:hAnsi="Times New Roman" w:cs="Times New Roman"/>
          <w:sz w:val="24"/>
          <w:szCs w:val="24"/>
          <w:lang w:val="en-US"/>
        </w:rPr>
        <w:t>GAMs were chosen because preliminary analysis of the time-series indicated non-linear relationships (Hastie &amp; Tibshirani, 1990; Wood, 2017)</w:t>
      </w:r>
      <w:r>
        <w:rPr>
          <w:rFonts w:hint="default" w:ascii="Times New Roman" w:hAnsi="Times New Roman" w:cs="Times New Roman"/>
          <w:sz w:val="24"/>
          <w:szCs w:val="24"/>
          <w:lang w:val="en-US"/>
        </w:rPr>
        <w:t>.</w:t>
      </w:r>
    </w:p>
    <w:p>
      <w:pPr>
        <w:pStyle w:val="8"/>
        <w:spacing w:after="160" w:line="312"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The predictors in these models were day time (a continuous variable distributed between 0 and 24), month (continuous variable distributed in the interval from 1 to 12) and index type (discrete predictor with five levels). In the case of continuous predictors, the smoothers were fitted using cyclic cubic regression splines as basis (Pedersen et al 2019). Four candidate models were considered: (1) model with separate smoothers fitted for each index for both day time and months; (2) separate smoothers for day time was fitted for each index, but a common smoother for all indices for months; (3) similarly, a common smoother for day time and separate smoothers for each index for months; (4) a common smoother for all indices for both time of day and months. The constructed models were compared using the Akaike information criterion (AIC). The model of the first type was recognized as optimal. </w:t>
      </w:r>
    </w:p>
    <w:p>
      <w:pPr>
        <w:pStyle w:val="8"/>
        <w:spacing w:after="160"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statistical analysis was conducted in R</w:t>
      </w:r>
      <w:r>
        <w:rPr>
          <w:rFonts w:hint="default" w:ascii="Times New Roman" w:hAnsi="Times New Roman" w:cs="Times New Roman"/>
          <w:sz w:val="24"/>
          <w:szCs w:val="24"/>
          <w:lang w:val="en-US"/>
        </w:rPr>
        <w:t xml:space="preserve"> programming language (R core Team, 2023)</w:t>
      </w:r>
      <w:r>
        <w:rPr>
          <w:rFonts w:ascii="Times New Roman" w:hAnsi="Times New Roman" w:cs="Times New Roman"/>
          <w:sz w:val="24"/>
          <w:szCs w:val="24"/>
          <w:lang w:val="en-US"/>
        </w:rPr>
        <w:t xml:space="preserve"> using the ´gam</w:t>
      </w:r>
      <w:r>
        <w:rPr>
          <w:rFonts w:hint="default" w:ascii="Times New Roman" w:hAnsi="Times New Roman" w:cs="Times New Roman"/>
          <w:sz w:val="24"/>
          <w:szCs w:val="24"/>
          <w:lang w:val="en-US"/>
        </w:rPr>
        <w:t>()</w:t>
      </w:r>
      <w:r>
        <w:rPr>
          <w:rFonts w:ascii="Times New Roman" w:hAnsi="Times New Roman" w:cs="Times New Roman"/>
          <w:sz w:val="24"/>
          <w:szCs w:val="24"/>
          <w:lang w:val="en-US"/>
        </w:rPr>
        <w:t>´ function from package “mgcv_1.9-0”</w:t>
      </w:r>
      <w:r>
        <w:rPr>
          <w:rFonts w:hint="default" w:ascii="Times New Roman" w:hAnsi="Times New Roman" w:cs="Times New Roman"/>
          <w:sz w:val="24"/>
          <w:szCs w:val="24"/>
          <w:lang w:val="en-US"/>
        </w:rPr>
        <w:t xml:space="preserve"> (Wood, 2017)</w:t>
      </w:r>
      <w:r>
        <w:rPr>
          <w:rFonts w:ascii="Times New Roman" w:hAnsi="Times New Roman" w:cs="Times New Roman"/>
          <w:sz w:val="24"/>
          <w:szCs w:val="24"/>
          <w:lang w:val="en-US"/>
        </w:rPr>
        <w:t>. Parameters were estimated using restricted maximum likelihood (REML). Model fit was evaluated through visual inspection of residual plots and diagnostic information produced using the “gam.check</w:t>
      </w:r>
      <w:r>
        <w:rPr>
          <w:rFonts w:hint="default" w:ascii="Times New Roman" w:hAnsi="Times New Roman" w:cs="Times New Roman"/>
          <w:sz w:val="24"/>
          <w:szCs w:val="24"/>
          <w:lang w:val="en-US"/>
        </w:rPr>
        <w:t>()</w:t>
      </w:r>
      <w:r>
        <w:rPr>
          <w:rFonts w:ascii="Times New Roman" w:hAnsi="Times New Roman" w:cs="Times New Roman"/>
          <w:sz w:val="24"/>
          <w:szCs w:val="24"/>
          <w:lang w:val="en-US"/>
        </w:rPr>
        <w:t xml:space="preserve">” function </w:t>
      </w:r>
      <w:r>
        <w:rPr>
          <w:rFonts w:hint="default" w:ascii="Times New Roman" w:hAnsi="Times New Roman" w:cs="Times New Roman"/>
          <w:sz w:val="24"/>
          <w:szCs w:val="24"/>
          <w:lang w:val="en-US"/>
        </w:rPr>
        <w:t xml:space="preserve">from </w:t>
      </w:r>
      <w:r>
        <w:rPr>
          <w:rFonts w:ascii="Times New Roman" w:hAnsi="Times New Roman" w:cs="Times New Roman"/>
          <w:sz w:val="24"/>
          <w:szCs w:val="24"/>
          <w:lang w:val="en-US"/>
        </w:rPr>
        <w:t>“mgcv_1.9-0”</w:t>
      </w:r>
      <w:r>
        <w:rPr>
          <w:rFonts w:hint="default" w:ascii="Times New Roman" w:hAnsi="Times New Roman" w:cs="Times New Roman"/>
          <w:sz w:val="24"/>
          <w:szCs w:val="24"/>
          <w:lang w:val="en-US"/>
        </w:rPr>
        <w:t xml:space="preserve"> package </w:t>
      </w:r>
      <w:r>
        <w:rPr>
          <w:rFonts w:ascii="Times New Roman" w:hAnsi="Times New Roman" w:cs="Times New Roman"/>
          <w:sz w:val="24"/>
          <w:szCs w:val="24"/>
          <w:lang w:val="en-US"/>
        </w:rPr>
        <w:t>(Wood, 2017). The packages “ggplot2_3.4.2”</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US"/>
        </w:rPr>
        <w:t>Wickham, 2016</w:t>
      </w:r>
      <w:r>
        <w:rPr>
          <w:rFonts w:hint="default" w:ascii="Times New Roman" w:hAnsi="Times New Roman" w:cs="Times New Roman"/>
          <w:sz w:val="24"/>
          <w:szCs w:val="24"/>
          <w:lang w:val="en-US"/>
        </w:rPr>
        <w:t>)</w:t>
      </w:r>
      <w:r>
        <w:rPr>
          <w:rFonts w:ascii="Times New Roman" w:hAnsi="Times New Roman" w:cs="Times New Roman"/>
          <w:sz w:val="24"/>
          <w:szCs w:val="24"/>
          <w:lang w:val="en-US"/>
        </w:rPr>
        <w:t xml:space="preserve"> and “</w:t>
      </w:r>
      <w:r>
        <w:rPr>
          <w:rStyle w:val="6"/>
          <w:rFonts w:ascii="Times New Roman" w:hAnsi="Times New Roman" w:cs="Times New Roman"/>
          <w:sz w:val="24"/>
          <w:szCs w:val="24"/>
          <w:lang w:val="en-US"/>
        </w:rPr>
        <w:t>gratia</w:t>
      </w:r>
      <w:r>
        <w:rPr>
          <w:rFonts w:ascii="Times New Roman" w:hAnsi="Times New Roman" w:cs="Times New Roman"/>
          <w:sz w:val="24"/>
          <w:szCs w:val="24"/>
          <w:lang w:val="en-US"/>
        </w:rPr>
        <w:t>_0.8.1” (Simpson, 2018)</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US"/>
        </w:rPr>
        <w:t>were used for data visualization.</w:t>
      </w:r>
    </w:p>
    <w:p>
      <w:pPr>
        <w:spacing w:line="312" w:lineRule="auto"/>
        <w:rPr>
          <w:rFonts w:ascii="Times New Roman" w:hAnsi="Times New Roman" w:cs="Times New Roman"/>
          <w:sz w:val="24"/>
          <w:szCs w:val="24"/>
          <w:lang w:val="en-US"/>
        </w:rPr>
      </w:pPr>
    </w:p>
    <w:p>
      <w:pPr>
        <w:spacing w:line="312" w:lineRule="auto"/>
        <w:rPr>
          <w:rFonts w:ascii="Times New Roman" w:hAnsi="Times New Roman" w:cs="Times New Roman"/>
          <w:sz w:val="24"/>
          <w:szCs w:val="24"/>
          <w:lang w:val="en-US"/>
        </w:rPr>
      </w:pPr>
      <w:r>
        <w:rPr>
          <w:rFonts w:ascii="Times New Roman" w:hAnsi="Times New Roman" w:cs="Times New Roman"/>
          <w:sz w:val="24"/>
          <w:szCs w:val="24"/>
          <w:lang w:val="en-US"/>
        </w:rPr>
        <w:t>RDA</w:t>
      </w:r>
    </w:p>
    <w:p>
      <w:pPr>
        <w:spacing w:line="312" w:lineRule="auto"/>
        <w:jc w:val="both"/>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To assess </w:t>
      </w:r>
      <w:r>
        <w:rPr>
          <w:rFonts w:ascii="Times New Roman" w:hAnsi="Times New Roman" w:cs="Times New Roman"/>
          <w:sz w:val="24"/>
          <w:szCs w:val="24"/>
          <w:lang w:val="en-US"/>
        </w:rPr>
        <w:t xml:space="preserve">how seasons and time of day shape patterns of community composition we </w:t>
      </w:r>
      <w:r>
        <w:rPr>
          <w:rFonts w:hint="default" w:ascii="Times New Roman" w:hAnsi="Times New Roman" w:cs="Times New Roman"/>
          <w:sz w:val="24"/>
          <w:szCs w:val="24"/>
          <w:lang w:val="en-US"/>
        </w:rPr>
        <w:t xml:space="preserve">represented the data as a matrix with </w:t>
      </w:r>
      <w:r>
        <w:rPr>
          <w:rStyle w:val="11"/>
          <w:rFonts w:ascii="Times New Roman" w:hAnsi="Times New Roman" w:cs="Times New Roman"/>
          <w:sz w:val="24"/>
          <w:szCs w:val="24"/>
          <w:lang w:val="en-US"/>
        </w:rPr>
        <w:t>percentages of intervals with sounds from seven BD categories</w:t>
      </w:r>
      <w:r>
        <w:rPr>
          <w:rStyle w:val="11"/>
          <w:rFonts w:hint="default" w:ascii="Times New Roman" w:hAnsi="Times New Roman" w:cs="Times New Roman"/>
          <w:sz w:val="24"/>
          <w:szCs w:val="24"/>
          <w:lang w:val="en-US"/>
        </w:rPr>
        <w:t xml:space="preserve"> (</w:t>
      </w:r>
      <w:r>
        <w:rPr>
          <w:rStyle w:val="11"/>
          <w:rFonts w:hint="default" w:ascii="Times New Roman" w:hAnsi="Times New Roman" w:cs="Times New Roman"/>
          <w:sz w:val="24"/>
          <w:szCs w:val="24"/>
          <w:highlight w:val="yellow"/>
          <w:lang w:val="ru-RU"/>
        </w:rPr>
        <w:t>я бы подробнее описал как эта матрица была сконструирована</w:t>
      </w:r>
      <w:r>
        <w:rPr>
          <w:rStyle w:val="11"/>
          <w:rFonts w:hint="default" w:ascii="Times New Roman" w:hAnsi="Times New Roman" w:cs="Times New Roman"/>
          <w:sz w:val="24"/>
          <w:szCs w:val="24"/>
          <w:highlight w:val="yellow"/>
          <w:lang w:val="en-US"/>
        </w:rPr>
        <w:t xml:space="preserve">. </w:t>
      </w:r>
      <w:r>
        <w:rPr>
          <w:rStyle w:val="11"/>
          <w:rFonts w:hint="default" w:ascii="Times New Roman" w:hAnsi="Times New Roman" w:cs="Times New Roman"/>
          <w:sz w:val="24"/>
          <w:szCs w:val="24"/>
          <w:highlight w:val="yellow"/>
          <w:lang w:val="ru-RU"/>
        </w:rPr>
        <w:t xml:space="preserve">Или про это раньше в </w:t>
      </w:r>
      <w:r>
        <w:rPr>
          <w:rStyle w:val="11"/>
          <w:rFonts w:hint="default" w:ascii="Times New Roman" w:hAnsi="Times New Roman" w:cs="Times New Roman"/>
          <w:sz w:val="24"/>
          <w:szCs w:val="24"/>
          <w:highlight w:val="yellow"/>
          <w:lang w:val="en-US"/>
        </w:rPr>
        <w:t>M&amp;M</w:t>
      </w:r>
      <w:r>
        <w:rPr>
          <w:rStyle w:val="11"/>
          <w:rFonts w:hint="default" w:ascii="Times New Roman" w:hAnsi="Times New Roman" w:cs="Times New Roman"/>
          <w:sz w:val="24"/>
          <w:szCs w:val="24"/>
          <w:highlight w:val="yellow"/>
          <w:lang w:val="ru-RU"/>
        </w:rPr>
        <w:t>?</w:t>
      </w:r>
      <w:r>
        <w:rPr>
          <w:rStyle w:val="11"/>
          <w:rFonts w:hint="default" w:ascii="Times New Roman" w:hAnsi="Times New Roman" w:cs="Times New Roman"/>
          <w:sz w:val="24"/>
          <w:szCs w:val="24"/>
          <w:lang w:val="ru-RU"/>
        </w:rPr>
        <w:t xml:space="preserve">). </w:t>
      </w:r>
      <w:r>
        <w:rPr>
          <w:rStyle w:val="11"/>
          <w:rFonts w:hint="default" w:ascii="Times New Roman" w:hAnsi="Times New Roman" w:cs="Times New Roman"/>
          <w:sz w:val="24"/>
          <w:szCs w:val="24"/>
          <w:lang w:val="en-US"/>
        </w:rPr>
        <w:t xml:space="preserve">This matrix was used as a dependent array in the </w:t>
      </w:r>
      <w:r>
        <w:rPr>
          <w:rFonts w:ascii="Times New Roman" w:hAnsi="Times New Roman" w:cs="Times New Roman"/>
          <w:sz w:val="24"/>
          <w:szCs w:val="24"/>
          <w:lang w:val="en-US"/>
        </w:rPr>
        <w:t>r</w:t>
      </w:r>
      <w:r>
        <w:rPr>
          <w:rFonts w:ascii="Times New Roman" w:hAnsi="Times New Roman" w:cs="Times New Roman"/>
          <w:kern w:val="0"/>
          <w:sz w:val="24"/>
          <w:szCs w:val="24"/>
          <w:lang w:val="en-US"/>
        </w:rPr>
        <w:t xml:space="preserve">edundancy analysis (RDA; Legendre and Legendre 2012), in which seasons (Spring, Summer, Autumn, Winter) and time of day (Day, Night) were used as </w:t>
      </w:r>
      <w:r>
        <w:rPr>
          <w:rFonts w:hint="default" w:ascii="Times New Roman" w:hAnsi="Times New Roman" w:cs="Times New Roman"/>
          <w:kern w:val="0"/>
          <w:sz w:val="24"/>
          <w:szCs w:val="24"/>
          <w:lang w:val="en-US"/>
        </w:rPr>
        <w:t xml:space="preserve">discrete </w:t>
      </w:r>
      <w:r>
        <w:rPr>
          <w:rFonts w:ascii="Times New Roman" w:hAnsi="Times New Roman" w:cs="Times New Roman"/>
          <w:kern w:val="0"/>
          <w:sz w:val="24"/>
          <w:szCs w:val="24"/>
          <w:lang w:val="en-US"/>
        </w:rPr>
        <w:t>predictors. The same analysis was conducted for five insect’s clusters</w:t>
      </w:r>
      <w:r>
        <w:rPr>
          <w:rFonts w:hint="default" w:ascii="Times New Roman" w:hAnsi="Times New Roman" w:cs="Times New Roman"/>
          <w:kern w:val="0"/>
          <w:sz w:val="24"/>
          <w:szCs w:val="24"/>
          <w:lang w:val="en-US"/>
        </w:rPr>
        <w:t xml:space="preserve"> (</w:t>
      </w:r>
      <w:r>
        <w:rPr>
          <w:rFonts w:hint="default" w:ascii="Times New Roman" w:hAnsi="Times New Roman" w:cs="Times New Roman"/>
          <w:kern w:val="0"/>
          <w:sz w:val="24"/>
          <w:szCs w:val="24"/>
          <w:highlight w:val="yellow"/>
          <w:lang w:val="ru-RU"/>
        </w:rPr>
        <w:t>Здесь тоже надо описать, как формировалась зависимая матрица</w:t>
      </w:r>
      <w:r>
        <w:rPr>
          <w:rFonts w:hint="default" w:ascii="Times New Roman" w:hAnsi="Times New Roman" w:cs="Times New Roman"/>
          <w:kern w:val="0"/>
          <w:sz w:val="24"/>
          <w:szCs w:val="24"/>
          <w:lang w:val="ru-RU"/>
        </w:rPr>
        <w:t>)</w:t>
      </w:r>
      <w:r>
        <w:rPr>
          <w:rFonts w:ascii="Times New Roman" w:hAnsi="Times New Roman" w:cs="Times New Roman"/>
          <w:kern w:val="0"/>
          <w:sz w:val="24"/>
          <w:szCs w:val="24"/>
          <w:lang w:val="en-US"/>
        </w:rPr>
        <w:t xml:space="preserve">. Significance evaluation of the multidimensional model as a whole, and significance of individual ordination axes was accomplished by permutation method (Legendre &amp; Legendre, 2012) with 9999 permutations. For </w:t>
      </w:r>
      <w:r>
        <w:rPr>
          <w:rFonts w:hint="default" w:ascii="Times New Roman" w:hAnsi="Times New Roman" w:cs="Times New Roman"/>
          <w:kern w:val="0"/>
          <w:sz w:val="24"/>
          <w:szCs w:val="24"/>
          <w:lang w:val="en-US"/>
        </w:rPr>
        <w:t xml:space="preserve">this </w:t>
      </w:r>
      <w:r>
        <w:rPr>
          <w:rFonts w:ascii="Times New Roman" w:hAnsi="Times New Roman" w:cs="Times New Roman"/>
          <w:kern w:val="0"/>
          <w:sz w:val="24"/>
          <w:szCs w:val="24"/>
          <w:lang w:val="en-US"/>
        </w:rPr>
        <w:t xml:space="preserve">multidimensional analysis, functions of package “vegan_2.6-4” were used (Oksanen et al., 2018). </w:t>
      </w:r>
    </w:p>
    <w:p>
      <w:pPr>
        <w:spacing w:line="312" w:lineRule="auto"/>
        <w:jc w:val="both"/>
        <w:rPr>
          <w:rFonts w:ascii="Times New Roman" w:hAnsi="Times New Roman" w:cs="Times New Roman"/>
          <w:strike/>
          <w:dstrike w:val="0"/>
          <w:kern w:val="0"/>
          <w:sz w:val="24"/>
          <w:szCs w:val="24"/>
          <w:lang w:val="en-US"/>
        </w:rPr>
      </w:pPr>
    </w:p>
    <w:p>
      <w:pPr>
        <w:spacing w:line="312" w:lineRule="auto"/>
        <w:jc w:val="both"/>
        <w:rPr>
          <w:rFonts w:ascii="Times New Roman" w:hAnsi="Times New Roman" w:cs="Times New Roman"/>
          <w:strike/>
          <w:dstrike w:val="0"/>
          <w:kern w:val="0"/>
          <w:sz w:val="24"/>
          <w:szCs w:val="24"/>
          <w:lang w:val="en-US"/>
        </w:rPr>
      </w:pPr>
    </w:p>
    <w:p>
      <w:pPr>
        <w:spacing w:line="312" w:lineRule="auto"/>
        <w:jc w:val="both"/>
        <w:rPr>
          <w:rFonts w:ascii="Times New Roman" w:hAnsi="Times New Roman" w:cs="Times New Roman"/>
          <w:strike/>
          <w:dstrike w:val="0"/>
          <w:kern w:val="0"/>
          <w:sz w:val="24"/>
          <w:szCs w:val="24"/>
          <w:lang w:val="en-US"/>
        </w:rPr>
      </w:pPr>
      <w:r>
        <w:rPr>
          <w:rFonts w:ascii="Times New Roman" w:hAnsi="Times New Roman" w:cs="Times New Roman"/>
          <w:strike/>
          <w:dstrike w:val="0"/>
          <w:kern w:val="0"/>
          <w:sz w:val="24"/>
          <w:szCs w:val="24"/>
          <w:lang w:val="en-US"/>
        </w:rPr>
        <w:t>For visualization RDA we used the packages “ggvegan_0.1.999”</w:t>
      </w:r>
      <w:r>
        <w:rPr>
          <w:rFonts w:hint="default" w:ascii="Times New Roman" w:hAnsi="Times New Roman" w:cs="Times New Roman"/>
          <w:strike/>
          <w:dstrike w:val="0"/>
          <w:kern w:val="0"/>
          <w:sz w:val="24"/>
          <w:szCs w:val="24"/>
          <w:lang w:val="en-US"/>
        </w:rPr>
        <w:t xml:space="preserve"> ()</w:t>
      </w:r>
      <w:r>
        <w:rPr>
          <w:rFonts w:ascii="Times New Roman" w:hAnsi="Times New Roman" w:cs="Times New Roman"/>
          <w:strike/>
          <w:dstrike w:val="0"/>
          <w:kern w:val="0"/>
          <w:sz w:val="24"/>
          <w:szCs w:val="24"/>
          <w:lang w:val="en-US"/>
        </w:rPr>
        <w:t xml:space="preserve"> and “cowplot_1.1.1”</w:t>
      </w:r>
      <w:r>
        <w:rPr>
          <w:rFonts w:hint="default" w:ascii="Times New Roman" w:hAnsi="Times New Roman" w:cs="Times New Roman"/>
          <w:strike/>
          <w:dstrike w:val="0"/>
          <w:kern w:val="0"/>
          <w:sz w:val="24"/>
          <w:szCs w:val="24"/>
          <w:lang w:val="en-US"/>
        </w:rPr>
        <w:t xml:space="preserve"> ()</w:t>
      </w:r>
      <w:r>
        <w:rPr>
          <w:rFonts w:ascii="Times New Roman" w:hAnsi="Times New Roman" w:cs="Times New Roman"/>
          <w:strike/>
          <w:dstrike w:val="0"/>
          <w:kern w:val="0"/>
          <w:sz w:val="24"/>
          <w:szCs w:val="24"/>
          <w:lang w:val="en-US"/>
        </w:rPr>
        <w:t>.</w:t>
      </w:r>
    </w:p>
    <w:p>
      <w:pPr>
        <w:autoSpaceDE w:val="0"/>
        <w:autoSpaceDN w:val="0"/>
        <w:adjustRightInd w:val="0"/>
        <w:spacing w:line="312" w:lineRule="auto"/>
        <w:rPr>
          <w:rFonts w:hint="default" w:ascii="Times New Roman" w:hAnsi="Times New Roman" w:cs="Times New Roman"/>
          <w:kern w:val="0"/>
          <w:sz w:val="24"/>
          <w:szCs w:val="24"/>
          <w:lang w:val="en-US"/>
        </w:rPr>
      </w:pPr>
      <w:r>
        <w:rPr>
          <w:rFonts w:hint="default" w:ascii="Times New Roman" w:hAnsi="Times New Roman" w:cs="Times New Roman"/>
          <w:kern w:val="0"/>
          <w:sz w:val="24"/>
          <w:szCs w:val="24"/>
          <w:lang w:val="ru-RU"/>
        </w:rPr>
        <w:t xml:space="preserve">Нарисуем финальную картинку в </w:t>
      </w:r>
      <w:r>
        <w:rPr>
          <w:rFonts w:hint="default" w:ascii="Times New Roman" w:hAnsi="Times New Roman" w:cs="Times New Roman"/>
          <w:kern w:val="0"/>
          <w:sz w:val="24"/>
          <w:szCs w:val="24"/>
          <w:lang w:val="en-US"/>
        </w:rPr>
        <w:t xml:space="preserve">ggplot2. </w:t>
      </w:r>
      <w:r>
        <w:rPr>
          <w:rFonts w:hint="default" w:ascii="Times New Roman" w:hAnsi="Times New Roman" w:cs="Times New Roman"/>
          <w:kern w:val="0"/>
          <w:sz w:val="24"/>
          <w:szCs w:val="24"/>
          <w:lang w:val="ru-RU"/>
        </w:rPr>
        <w:t xml:space="preserve">Симпсон пока не удосужился выложить </w:t>
      </w:r>
      <w:r>
        <w:rPr>
          <w:rFonts w:hint="default" w:ascii="Times New Roman" w:hAnsi="Times New Roman" w:cs="Times New Roman"/>
          <w:kern w:val="0"/>
          <w:sz w:val="24"/>
          <w:szCs w:val="24"/>
          <w:lang w:val="en-US"/>
        </w:rPr>
        <w:t xml:space="preserve">ggvegan </w:t>
      </w:r>
      <w:r>
        <w:rPr>
          <w:rFonts w:hint="default" w:ascii="Times New Roman" w:hAnsi="Times New Roman" w:cs="Times New Roman"/>
          <w:kern w:val="0"/>
          <w:sz w:val="24"/>
          <w:szCs w:val="24"/>
          <w:lang w:val="ru-RU"/>
        </w:rPr>
        <w:t xml:space="preserve">на </w:t>
      </w:r>
      <w:r>
        <w:rPr>
          <w:rFonts w:hint="default" w:ascii="Times New Roman" w:hAnsi="Times New Roman" w:cs="Times New Roman"/>
          <w:kern w:val="0"/>
          <w:sz w:val="24"/>
          <w:szCs w:val="24"/>
          <w:lang w:val="en-US"/>
        </w:rPr>
        <w:t>CRAN.</w:t>
      </w:r>
    </w:p>
    <w:p>
      <w:pPr>
        <w:autoSpaceDE w:val="0"/>
        <w:autoSpaceDN w:val="0"/>
        <w:adjustRightInd w:val="0"/>
        <w:spacing w:line="312" w:lineRule="auto"/>
        <w:rPr>
          <w:rFonts w:hint="default" w:ascii="Times New Roman" w:hAnsi="Times New Roman" w:cs="Times New Roman"/>
          <w:kern w:val="0"/>
          <w:sz w:val="24"/>
          <w:szCs w:val="24"/>
          <w:lang w:val="en-US"/>
        </w:rPr>
      </w:pPr>
    </w:p>
    <w:p>
      <w:pPr>
        <w:autoSpaceDE w:val="0"/>
        <w:autoSpaceDN w:val="0"/>
        <w:adjustRightInd w:val="0"/>
        <w:spacing w:line="312" w:lineRule="auto"/>
        <w:rPr>
          <w:rFonts w:hint="default" w:ascii="Times New Roman" w:hAnsi="Times New Roman" w:cs="Times New Roman"/>
          <w:kern w:val="0"/>
          <w:sz w:val="24"/>
          <w:szCs w:val="24"/>
          <w:lang w:val="en-US"/>
        </w:rPr>
      </w:pPr>
    </w:p>
    <w:p>
      <w:pPr>
        <w:autoSpaceDE w:val="0"/>
        <w:autoSpaceDN w:val="0"/>
        <w:adjustRightInd w:val="0"/>
        <w:spacing w:line="312"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РЕЗУЛЬТАТЫ</w:t>
      </w:r>
    </w:p>
    <w:p>
      <w:pPr>
        <w:autoSpaceDE w:val="0"/>
        <w:autoSpaceDN w:val="0"/>
        <w:adjustRightInd w:val="0"/>
        <w:spacing w:line="312" w:lineRule="auto"/>
        <w:jc w:val="both"/>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The temporal patterns in acoustic indices</w:t>
      </w:r>
    </w:p>
    <w:p>
      <w:pPr>
        <w:spacing w:line="312" w:lineRule="auto"/>
        <w:jc w:val="both"/>
        <w:rPr>
          <w:rStyle w:val="17"/>
          <w:rFonts w:ascii="Times New Roman" w:hAnsi="Times New Roman" w:cs="Times New Roman"/>
          <w:sz w:val="24"/>
          <w:szCs w:val="24"/>
          <w:lang w:val="en-US"/>
        </w:rPr>
      </w:pPr>
      <w:r>
        <w:rPr>
          <w:rStyle w:val="11"/>
          <w:rFonts w:ascii="Times New Roman" w:hAnsi="Times New Roman" w:cs="Times New Roman"/>
          <w:sz w:val="24"/>
          <w:szCs w:val="24"/>
          <w:lang w:val="en-US"/>
        </w:rPr>
        <w:t>The GAMs showed that all indices were significantly affected by both the time of day and month (</w:t>
      </w:r>
      <w:r>
        <w:rPr>
          <w:rStyle w:val="11"/>
          <w:rFonts w:ascii="Times New Roman" w:hAnsi="Times New Roman" w:cs="Times New Roman"/>
          <w:sz w:val="24"/>
          <w:szCs w:val="24"/>
          <w:highlight w:val="yellow"/>
          <w:lang w:val="en-US"/>
        </w:rPr>
        <w:t>Table 1…</w:t>
      </w:r>
      <w:r>
        <w:rPr>
          <w:rStyle w:val="11"/>
          <w:rFonts w:ascii="Times New Roman" w:hAnsi="Times New Roman" w:cs="Times New Roman"/>
          <w:sz w:val="24"/>
          <w:szCs w:val="24"/>
          <w:lang w:val="en-US"/>
        </w:rPr>
        <w:t>)</w:t>
      </w:r>
      <w:r>
        <w:rPr>
          <w:rFonts w:ascii="Times New Roman" w:hAnsi="Times New Roman" w:cs="Times New Roman"/>
          <w:sz w:val="24"/>
          <w:szCs w:val="24"/>
          <w:lang w:val="en-US"/>
        </w:rPr>
        <w:t xml:space="preserve">. Different indices, however, had different diurnal </w:t>
      </w:r>
      <w:r>
        <w:rPr>
          <w:rStyle w:val="11"/>
          <w:rFonts w:ascii="Times New Roman" w:hAnsi="Times New Roman" w:cs="Times New Roman"/>
          <w:sz w:val="24"/>
          <w:szCs w:val="24"/>
          <w:lang w:val="en-US"/>
        </w:rPr>
        <w:t>dynamics (</w:t>
      </w:r>
      <w:r>
        <w:rPr>
          <w:rStyle w:val="11"/>
          <w:rFonts w:ascii="Times New Roman" w:hAnsi="Times New Roman" w:cs="Times New Roman"/>
          <w:sz w:val="24"/>
          <w:szCs w:val="24"/>
          <w:highlight w:val="yellow"/>
          <w:lang w:val="en-US"/>
        </w:rPr>
        <w:t>Figure 1…</w:t>
      </w:r>
      <w:r>
        <w:rPr>
          <w:rStyle w:val="11"/>
          <w:rFonts w:ascii="Times New Roman" w:hAnsi="Times New Roman" w:cs="Times New Roman"/>
          <w:sz w:val="24"/>
          <w:szCs w:val="24"/>
          <w:lang w:val="en-US"/>
        </w:rPr>
        <w:t xml:space="preserve">). </w:t>
      </w:r>
      <w:bookmarkStart w:id="0" w:name="_Hlk69914408"/>
      <w:bookmarkStart w:id="1" w:name="_Hlk69914351"/>
      <w:r>
        <w:rPr>
          <w:rStyle w:val="11"/>
          <w:rFonts w:ascii="Times New Roman" w:hAnsi="Times New Roman" w:cs="Times New Roman"/>
          <w:sz w:val="24"/>
          <w:szCs w:val="24"/>
          <w:lang w:val="en-US"/>
        </w:rPr>
        <w:t xml:space="preserve">The only </w:t>
      </w:r>
      <w:r>
        <w:rPr>
          <w:rStyle w:val="11"/>
          <w:rFonts w:ascii="Times New Roman" w:hAnsi="Times New Roman" w:eastAsia="Calibri" w:cs="Times New Roman"/>
          <w:sz w:val="24"/>
          <w:szCs w:val="24"/>
          <w:lang w:val="en-US"/>
        </w:rPr>
        <w:t>exceptions were</w:t>
      </w:r>
      <w:r>
        <w:rPr>
          <w:rStyle w:val="11"/>
          <w:rFonts w:ascii="Times New Roman" w:hAnsi="Times New Roman" w:cs="Times New Roman"/>
          <w:sz w:val="24"/>
          <w:szCs w:val="24"/>
          <w:lang w:val="en-US"/>
        </w:rPr>
        <w:t xml:space="preserve"> BI_6.5 and ADI</w:t>
      </w:r>
      <w:r>
        <w:rPr>
          <w:rStyle w:val="11"/>
          <w:rFonts w:ascii="Times New Roman" w:hAnsi="Times New Roman" w:eastAsia="Calibri" w:cs="Times New Roman"/>
          <w:sz w:val="24"/>
          <w:szCs w:val="24"/>
          <w:lang w:val="en-US"/>
        </w:rPr>
        <w:t>,</w:t>
      </w:r>
      <w:r>
        <w:rPr>
          <w:rStyle w:val="11"/>
          <w:rFonts w:ascii="Times New Roman" w:hAnsi="Times New Roman" w:cs="Times New Roman"/>
          <w:sz w:val="24"/>
          <w:szCs w:val="24"/>
          <w:lang w:val="en-US"/>
        </w:rPr>
        <w:t xml:space="preserve"> which showed similarly trends. </w:t>
      </w:r>
      <w:bookmarkEnd w:id="0"/>
      <w:bookmarkEnd w:id="1"/>
      <w:r>
        <w:rPr>
          <w:rStyle w:val="11"/>
          <w:rFonts w:ascii="Times New Roman" w:hAnsi="Times New Roman" w:cs="Times New Roman"/>
          <w:sz w:val="24"/>
          <w:szCs w:val="24"/>
          <w:lang w:val="en-US"/>
        </w:rPr>
        <w:t>Both indices showed high values at night. They decreased significantly before dawn (</w:t>
      </w:r>
      <w:r>
        <w:rPr>
          <w:rStyle w:val="11"/>
          <w:rFonts w:ascii="Times New Roman" w:hAnsi="Times New Roman" w:eastAsia="Calibri" w:cs="Times New Roman"/>
          <w:sz w:val="24"/>
          <w:szCs w:val="24"/>
          <w:lang w:val="en-US"/>
        </w:rPr>
        <w:t>approximately</w:t>
      </w:r>
      <w:r>
        <w:rPr>
          <w:rStyle w:val="11"/>
          <w:rFonts w:ascii="Times New Roman" w:hAnsi="Times New Roman" w:cs="Times New Roman"/>
          <w:sz w:val="24"/>
          <w:szCs w:val="24"/>
          <w:lang w:val="en-US"/>
        </w:rPr>
        <w:t xml:space="preserve"> 4 a.m.</w:t>
      </w:r>
      <w:r>
        <w:rPr>
          <w:rStyle w:val="11"/>
          <w:rFonts w:ascii="Times New Roman" w:hAnsi="Times New Roman" w:eastAsia="Calibri" w:cs="Times New Roman"/>
          <w:sz w:val="24"/>
          <w:szCs w:val="24"/>
          <w:lang w:val="en-US"/>
        </w:rPr>
        <w:t>)</w:t>
      </w:r>
      <w:r>
        <w:rPr>
          <w:rStyle w:val="11"/>
          <w:rFonts w:ascii="Times New Roman" w:hAnsi="Times New Roman" w:cs="Times New Roman"/>
          <w:sz w:val="24"/>
          <w:szCs w:val="24"/>
          <w:lang w:val="en-US"/>
        </w:rPr>
        <w:t xml:space="preserve"> and then increased rapidly until 6 a.m. </w:t>
      </w:r>
      <w:r>
        <w:rPr>
          <w:rStyle w:val="11"/>
          <w:rFonts w:ascii="Times New Roman" w:hAnsi="Times New Roman" w:eastAsia="Calibri" w:cs="Times New Roman"/>
          <w:sz w:val="24"/>
          <w:szCs w:val="24"/>
          <w:lang w:val="en-US"/>
        </w:rPr>
        <w:t>A relatively</w:t>
      </w:r>
      <w:r>
        <w:rPr>
          <w:rStyle w:val="11"/>
          <w:rFonts w:ascii="Times New Roman" w:hAnsi="Times New Roman" w:cs="Times New Roman"/>
          <w:sz w:val="24"/>
          <w:szCs w:val="24"/>
          <w:lang w:val="en-US"/>
        </w:rPr>
        <w:t xml:space="preserve"> slow decrease to the minimum values was observed from 11 a.m. to 3–4 p.m. At dusk, the indices showed</w:t>
      </w:r>
      <w:r>
        <w:rPr>
          <w:rStyle w:val="11"/>
          <w:rFonts w:ascii="Times New Roman" w:hAnsi="Times New Roman" w:eastAsia="Calibri" w:cs="Times New Roman"/>
          <w:sz w:val="24"/>
          <w:szCs w:val="24"/>
          <w:lang w:val="en-US"/>
        </w:rPr>
        <w:t xml:space="preserve"> a</w:t>
      </w:r>
      <w:r>
        <w:rPr>
          <w:rStyle w:val="11"/>
          <w:rFonts w:ascii="Times New Roman" w:hAnsi="Times New Roman" w:cs="Times New Roman"/>
          <w:sz w:val="24"/>
          <w:szCs w:val="24"/>
          <w:lang w:val="en-US"/>
        </w:rPr>
        <w:t xml:space="preserve"> rapid increase until 7 p.m. and then</w:t>
      </w:r>
      <w:r>
        <w:rPr>
          <w:rStyle w:val="11"/>
          <w:rFonts w:ascii="Times New Roman" w:hAnsi="Times New Roman" w:eastAsia="Calibri" w:cs="Times New Roman"/>
          <w:sz w:val="24"/>
          <w:szCs w:val="24"/>
          <w:lang w:val="en-US"/>
        </w:rPr>
        <w:t xml:space="preserve"> a</w:t>
      </w:r>
      <w:r>
        <w:rPr>
          <w:rStyle w:val="11"/>
          <w:rFonts w:ascii="Times New Roman" w:hAnsi="Times New Roman" w:cs="Times New Roman"/>
          <w:sz w:val="24"/>
          <w:szCs w:val="24"/>
          <w:lang w:val="en-US"/>
        </w:rPr>
        <w:t xml:space="preserve"> slight decrease before entering the </w:t>
      </w:r>
      <w:r>
        <w:rPr>
          <w:rStyle w:val="17"/>
          <w:rFonts w:ascii="Times New Roman" w:hAnsi="Times New Roman" w:cs="Times New Roman"/>
          <w:sz w:val="24"/>
          <w:szCs w:val="24"/>
          <w:lang w:val="en-US"/>
        </w:rPr>
        <w:t>plateau at night (</w:t>
      </w:r>
      <w:r>
        <w:rPr>
          <w:rStyle w:val="17"/>
          <w:rFonts w:ascii="Times New Roman" w:hAnsi="Times New Roman" w:cs="Times New Roman"/>
          <w:sz w:val="24"/>
          <w:szCs w:val="24"/>
          <w:highlight w:val="yellow"/>
          <w:lang w:val="en-US"/>
        </w:rPr>
        <w:t>Figure 1…</w:t>
      </w:r>
      <w:r>
        <w:rPr>
          <w:rStyle w:val="17"/>
          <w:rFonts w:ascii="Times New Roman" w:hAnsi="Times New Roman" w:cs="Times New Roman"/>
          <w:sz w:val="24"/>
          <w:szCs w:val="24"/>
          <w:lang w:val="en-US"/>
        </w:rPr>
        <w:t xml:space="preserve">). In summary, the values of both indices were higher </w:t>
      </w:r>
      <w:r>
        <w:rPr>
          <w:rStyle w:val="17"/>
          <w:rFonts w:ascii="Times New Roman" w:hAnsi="Times New Roman" w:eastAsia="Calibri" w:cs="Times New Roman"/>
          <w:sz w:val="24"/>
          <w:szCs w:val="24"/>
          <w:lang w:val="en-US"/>
        </w:rPr>
        <w:t xml:space="preserve">at </w:t>
      </w:r>
      <w:r>
        <w:rPr>
          <w:rStyle w:val="17"/>
          <w:rFonts w:ascii="Times New Roman" w:hAnsi="Times New Roman" w:cs="Times New Roman"/>
          <w:sz w:val="24"/>
          <w:szCs w:val="24"/>
          <w:lang w:val="en-US"/>
        </w:rPr>
        <w:t xml:space="preserve">night than </w:t>
      </w:r>
      <w:r>
        <w:rPr>
          <w:rStyle w:val="17"/>
          <w:rFonts w:ascii="Times New Roman" w:hAnsi="Times New Roman" w:eastAsia="Calibri" w:cs="Times New Roman"/>
          <w:sz w:val="24"/>
          <w:szCs w:val="24"/>
          <w:lang w:val="en-US"/>
        </w:rPr>
        <w:t>during</w:t>
      </w:r>
      <w:r>
        <w:rPr>
          <w:rStyle w:val="17"/>
          <w:rFonts w:ascii="Times New Roman" w:hAnsi="Times New Roman" w:cs="Times New Roman"/>
          <w:sz w:val="24"/>
          <w:szCs w:val="24"/>
          <w:lang w:val="en-US"/>
        </w:rPr>
        <w:t xml:space="preserve"> the day, and there were two peaks at 6 a.m. and 7 p.m. (</w:t>
      </w:r>
      <w:r>
        <w:rPr>
          <w:rStyle w:val="17"/>
          <w:rFonts w:ascii="Times New Roman" w:hAnsi="Times New Roman" w:cs="Times New Roman"/>
          <w:sz w:val="24"/>
          <w:szCs w:val="24"/>
          <w:highlight w:val="yellow"/>
          <w:lang w:val="en-US"/>
        </w:rPr>
        <w:t>Figure 1…</w:t>
      </w:r>
      <w:r>
        <w:rPr>
          <w:rStyle w:val="17"/>
          <w:rFonts w:ascii="Times New Roman" w:hAnsi="Times New Roman" w:cs="Times New Roman"/>
          <w:sz w:val="24"/>
          <w:szCs w:val="24"/>
          <w:lang w:val="en-US"/>
        </w:rPr>
        <w:t>).</w:t>
      </w:r>
      <w:bookmarkStart w:id="2" w:name="_Hlk69916190"/>
    </w:p>
    <w:p>
      <w:pPr>
        <w:spacing w:line="312" w:lineRule="auto"/>
        <w:jc w:val="both"/>
        <w:rPr>
          <w:rStyle w:val="17"/>
          <w:rFonts w:ascii="Times New Roman" w:hAnsi="Times New Roman" w:cs="Times New Roman"/>
          <w:sz w:val="24"/>
          <w:szCs w:val="24"/>
          <w:lang w:val="en-US"/>
        </w:rPr>
      </w:pPr>
      <w:r>
        <w:rPr>
          <w:rStyle w:val="17"/>
          <w:rFonts w:ascii="Times New Roman" w:hAnsi="Times New Roman" w:cs="Times New Roman"/>
          <w:sz w:val="24"/>
          <w:szCs w:val="24"/>
          <w:lang w:val="en-US"/>
        </w:rPr>
        <w:drawing>
          <wp:inline distT="0" distB="0" distL="0" distR="0">
            <wp:extent cx="3208020" cy="8566150"/>
            <wp:effectExtent l="0" t="0" r="0" b="6350"/>
            <wp:docPr id="8047288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8838" name="Рисунок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14676" cy="8582300"/>
                    </a:xfrm>
                    <a:prstGeom prst="rect">
                      <a:avLst/>
                    </a:prstGeom>
                    <a:noFill/>
                    <a:ln>
                      <a:noFill/>
                    </a:ln>
                  </pic:spPr>
                </pic:pic>
              </a:graphicData>
            </a:graphic>
          </wp:inline>
        </w:drawing>
      </w:r>
    </w:p>
    <w:p>
      <w:pPr>
        <w:autoSpaceDE w:val="0"/>
        <w:autoSpaceDN w:val="0"/>
        <w:adjustRightInd w:val="0"/>
        <w:spacing w:line="312" w:lineRule="auto"/>
        <w:jc w:val="both"/>
        <w:rPr>
          <w:rStyle w:val="11"/>
          <w:rFonts w:ascii="Times New Roman" w:hAnsi="Times New Roman" w:cs="Times New Roman"/>
          <w:sz w:val="24"/>
          <w:szCs w:val="24"/>
          <w:lang w:val="en-US"/>
        </w:rPr>
      </w:pPr>
      <w:r>
        <w:rPr>
          <w:rFonts w:ascii="Times New Roman" w:hAnsi="Times New Roman" w:cs="Times New Roman"/>
          <w:b/>
          <w:bCs/>
          <w:sz w:val="24"/>
          <w:szCs w:val="24"/>
          <w:highlight w:val="yellow"/>
          <w:lang w:val="en-US"/>
        </w:rPr>
        <w:t>Figure 1…</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bookmarkStart w:id="3" w:name="_Hlk69929861"/>
      <w:r>
        <w:rPr>
          <w:rFonts w:ascii="Times New Roman" w:hAnsi="Times New Roman" w:cs="Times New Roman"/>
          <w:kern w:val="0"/>
          <w:sz w:val="24"/>
          <w:szCs w:val="24"/>
          <w:lang w:val="en-US"/>
        </w:rPr>
        <w:t>Diel patterns in mean acoustic indices from GAM output</w:t>
      </w:r>
      <w:r>
        <w:rPr>
          <w:rFonts w:ascii="Times New Roman" w:hAnsi="Times New Roman" w:cs="Times New Roman"/>
          <w:sz w:val="24"/>
          <w:szCs w:val="24"/>
          <w:lang w:val="en-US"/>
        </w:rPr>
        <w:t xml:space="preserve">. </w:t>
      </w:r>
      <w:r>
        <w:rPr>
          <w:rFonts w:ascii="Times New Roman" w:hAnsi="Times New Roman" w:eastAsia="Calibri" w:cs="Times New Roman"/>
          <w:sz w:val="24"/>
          <w:szCs w:val="24"/>
          <w:lang w:val="en-US"/>
        </w:rPr>
        <w:t>Gray</w:t>
      </w:r>
      <w:r>
        <w:rPr>
          <w:rFonts w:ascii="Times New Roman" w:hAnsi="Times New Roman" w:cs="Times New Roman"/>
          <w:sz w:val="24"/>
          <w:szCs w:val="24"/>
          <w:lang w:val="en-US"/>
        </w:rPr>
        <w:t xml:space="preserve"> areas show the </w:t>
      </w:r>
      <w:r>
        <w:rPr>
          <w:rStyle w:val="11"/>
          <w:rFonts w:ascii="Times New Roman" w:hAnsi="Times New Roman" w:cs="Times New Roman"/>
          <w:sz w:val="24"/>
          <w:szCs w:val="24"/>
          <w:lang w:val="en-US"/>
        </w:rPr>
        <w:t xml:space="preserve">annual shift in the sunrise and sunset time </w:t>
      </w:r>
      <w:r>
        <w:rPr>
          <w:rStyle w:val="11"/>
          <w:rFonts w:ascii="Times New Roman" w:hAnsi="Times New Roman" w:eastAsia="Calibri" w:cs="Times New Roman"/>
          <w:sz w:val="24"/>
          <w:szCs w:val="24"/>
          <w:lang w:val="en-US"/>
        </w:rPr>
        <w:t>at</w:t>
      </w:r>
      <w:r>
        <w:rPr>
          <w:rStyle w:val="11"/>
          <w:rFonts w:ascii="Times New Roman" w:hAnsi="Times New Roman" w:cs="Times New Roman"/>
          <w:sz w:val="24"/>
          <w:szCs w:val="24"/>
          <w:lang w:val="en-US"/>
        </w:rPr>
        <w:t xml:space="preserve"> our study site.</w:t>
      </w:r>
      <w:bookmarkEnd w:id="3"/>
    </w:p>
    <w:p>
      <w:pPr>
        <w:autoSpaceDE w:val="0"/>
        <w:autoSpaceDN w:val="0"/>
        <w:adjustRightInd w:val="0"/>
        <w:spacing w:line="312" w:lineRule="auto"/>
        <w:jc w:val="both"/>
        <w:rPr>
          <w:rStyle w:val="11"/>
          <w:rFonts w:hint="default" w:ascii="Times New Roman" w:hAnsi="Times New Roman" w:cs="Times New Roman"/>
          <w:sz w:val="24"/>
          <w:szCs w:val="24"/>
          <w:highlight w:val="yellow"/>
          <w:lang w:val="ru-RU" w:eastAsia="ru-RU"/>
        </w:rPr>
      </w:pPr>
      <w:r>
        <w:rPr>
          <w:rStyle w:val="11"/>
          <w:rFonts w:ascii="Times New Roman" w:hAnsi="Times New Roman" w:cs="Times New Roman"/>
          <w:sz w:val="24"/>
          <w:szCs w:val="24"/>
          <w:highlight w:val="yellow"/>
          <w:lang w:val="ru-RU"/>
        </w:rPr>
        <w:t>Напомните</w:t>
      </w:r>
      <w:r>
        <w:rPr>
          <w:rStyle w:val="11"/>
          <w:rFonts w:hint="default" w:ascii="Times New Roman" w:hAnsi="Times New Roman" w:cs="Times New Roman"/>
          <w:sz w:val="24"/>
          <w:szCs w:val="24"/>
          <w:highlight w:val="yellow"/>
          <w:lang w:val="ru-RU"/>
        </w:rPr>
        <w:t xml:space="preserve">! </w:t>
      </w:r>
      <w:r>
        <w:rPr>
          <w:rStyle w:val="11"/>
          <w:rFonts w:ascii="Times New Roman" w:hAnsi="Times New Roman" w:cs="Times New Roman"/>
          <w:sz w:val="24"/>
          <w:szCs w:val="24"/>
          <w:highlight w:val="yellow"/>
          <w:lang w:val="ru-RU"/>
        </w:rPr>
        <w:t>Убрать</w:t>
      </w:r>
      <w:r>
        <w:rPr>
          <w:rStyle w:val="11"/>
          <w:rFonts w:hint="default" w:ascii="Times New Roman" w:hAnsi="Times New Roman" w:cs="Times New Roman"/>
          <w:sz w:val="24"/>
          <w:szCs w:val="24"/>
          <w:highlight w:val="yellow"/>
          <w:lang w:val="ru-RU"/>
        </w:rPr>
        <w:t xml:space="preserve"> серый фон Может еще раскрасить день и ночь по градиенту синей заливки</w:t>
      </w:r>
      <w:bookmarkStart w:id="10" w:name="_GoBack"/>
      <w:bookmarkEnd w:id="10"/>
      <w:r>
        <w:rPr>
          <w:rStyle w:val="11"/>
          <w:rFonts w:hint="default" w:ascii="Times New Roman" w:hAnsi="Times New Roman" w:cs="Times New Roman"/>
          <w:sz w:val="24"/>
          <w:szCs w:val="24"/>
          <w:highlight w:val="yellow"/>
          <w:lang w:val="ru-RU"/>
        </w:rPr>
        <w:t xml:space="preserve">. Нет ли данных по уровню освещенности в течение суток той геолокации, где проводились работы? Можно сделать красиво. </w:t>
      </w:r>
    </w:p>
    <w:p>
      <w:pPr>
        <w:autoSpaceDE w:val="0"/>
        <w:autoSpaceDN w:val="0"/>
        <w:adjustRightInd w:val="0"/>
        <w:spacing w:line="312" w:lineRule="auto"/>
        <w:jc w:val="both"/>
        <w:rPr>
          <w:rFonts w:ascii="Times New Roman" w:hAnsi="Times New Roman" w:cs="Times New Roman"/>
          <w:color w:val="000000"/>
          <w:kern w:val="0"/>
          <w:sz w:val="24"/>
          <w:szCs w:val="24"/>
          <w:lang w:val="en-US"/>
        </w:rPr>
      </w:pPr>
      <w:r>
        <w:rPr>
          <w:rFonts w:ascii="Times New Roman" w:hAnsi="Times New Roman" w:cs="Times New Roman"/>
          <w:b/>
          <w:bCs/>
          <w:color w:val="000000"/>
          <w:kern w:val="0"/>
          <w:sz w:val="24"/>
          <w:szCs w:val="24"/>
          <w:highlight w:val="yellow"/>
          <w:lang w:val="en-US"/>
        </w:rPr>
        <w:t>Table 1…</w:t>
      </w:r>
      <w:r>
        <w:rPr>
          <w:rFonts w:ascii="Times New Roman" w:hAnsi="Times New Roman" w:cs="Times New Roman"/>
          <w:b/>
          <w:bCs/>
          <w:color w:val="000000"/>
          <w:kern w:val="0"/>
          <w:sz w:val="24"/>
          <w:szCs w:val="24"/>
          <w:lang w:val="en-US"/>
        </w:rPr>
        <w:t>.</w:t>
      </w:r>
      <w:r>
        <w:rPr>
          <w:rFonts w:ascii="Times New Roman" w:hAnsi="Times New Roman" w:cs="Times New Roman"/>
          <w:color w:val="000000"/>
          <w:kern w:val="0"/>
          <w:sz w:val="24"/>
          <w:szCs w:val="24"/>
          <w:lang w:val="en-US"/>
        </w:rPr>
        <w:t xml:space="preserve"> Results of generalized additive model (GAM) assessing the temporal patterns of acoustic indices</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56"/>
        <w:gridCol w:w="996"/>
        <w:gridCol w:w="1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tcBorders>
              <w:top w:val="single" w:color="auto" w:sz="18" w:space="0"/>
            </w:tcBorders>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p>
        </w:tc>
        <w:tc>
          <w:tcPr>
            <w:tcW w:w="996" w:type="dxa"/>
            <w:tcBorders>
              <w:top w:val="single" w:color="auto" w:sz="18" w:space="0"/>
            </w:tcBorders>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p>
        </w:tc>
        <w:tc>
          <w:tcPr>
            <w:tcW w:w="1072" w:type="dxa"/>
            <w:tcBorders>
              <w:top w:val="single" w:color="auto" w:sz="18" w:space="0"/>
            </w:tcBorders>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n</w:t>
            </w:r>
          </w:p>
        </w:tc>
        <w:tc>
          <w:tcPr>
            <w:tcW w:w="2068" w:type="dxa"/>
            <w:gridSpan w:val="2"/>
            <w:vMerge w:val="restart"/>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62 650</w:t>
            </w:r>
          </w:p>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0.61</w:t>
            </w:r>
          </w:p>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hint="default" w:ascii="Times New Roman" w:hAnsi="Times New Roman" w:cs="Times New Roman"/>
                <w:color w:val="000000"/>
                <w:kern w:val="0"/>
                <w:sz w:val="24"/>
                <w:szCs w:val="24"/>
                <w:lang w:val="en-US"/>
              </w:rPr>
              <w:t>R</w:t>
            </w:r>
            <w:r>
              <w:rPr>
                <w:rFonts w:ascii="Times New Roman" w:hAnsi="Times New Roman" w:cs="Times New Roman"/>
                <w:color w:val="000000"/>
                <w:kern w:val="0"/>
                <w:sz w:val="24"/>
                <w:szCs w:val="24"/>
                <w:vertAlign w:val="superscript"/>
                <w:lang w:val="en-US"/>
              </w:rPr>
              <w:t>2</w:t>
            </w:r>
          </w:p>
        </w:tc>
        <w:tc>
          <w:tcPr>
            <w:tcW w:w="2068" w:type="dxa"/>
            <w:gridSpan w:val="2"/>
            <w:vMerge w:val="continue"/>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tcBorders>
              <w:bottom w:val="single" w:color="auto" w:sz="2" w:space="0"/>
            </w:tcBorders>
            <w:vAlign w:val="center"/>
          </w:tcPr>
          <w:p>
            <w:pPr>
              <w:pStyle w:val="8"/>
              <w:rPr>
                <w:rFonts w:ascii="Times New Roman" w:hAnsi="Times New Roman" w:cs="Times New Roman"/>
                <w:sz w:val="24"/>
                <w:szCs w:val="24"/>
              </w:rPr>
            </w:pPr>
            <w:r>
              <w:rPr>
                <w:rStyle w:val="6"/>
                <w:rFonts w:ascii="Times New Roman" w:hAnsi="Times New Roman" w:cs="Times New Roman"/>
                <w:sz w:val="24"/>
                <w:szCs w:val="24"/>
              </w:rPr>
              <w:t>Deviance explained</w:t>
            </w:r>
          </w:p>
        </w:tc>
        <w:tc>
          <w:tcPr>
            <w:tcW w:w="2068" w:type="dxa"/>
            <w:gridSpan w:val="2"/>
            <w:vMerge w:val="continue"/>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tcBorders>
              <w:top w:val="single" w:color="auto" w:sz="2" w:space="0"/>
            </w:tcBorders>
            <w:vAlign w:val="center"/>
          </w:tcPr>
          <w:p>
            <w:pPr>
              <w:pStyle w:val="8"/>
              <w:rPr>
                <w:rFonts w:ascii="Times New Roman" w:hAnsi="Times New Roman" w:cs="Times New Roman"/>
                <w:sz w:val="24"/>
                <w:szCs w:val="24"/>
              </w:rPr>
            </w:pPr>
            <w:r>
              <w:rPr>
                <w:rStyle w:val="6"/>
                <w:rFonts w:ascii="Times New Roman" w:hAnsi="Times New Roman" w:cs="Times New Roman"/>
                <w:sz w:val="24"/>
                <w:szCs w:val="24"/>
                <w:lang w:val="en-US"/>
              </w:rPr>
              <w:t>S</w:t>
            </w:r>
            <w:r>
              <w:rPr>
                <w:rStyle w:val="6"/>
                <w:rFonts w:ascii="Times New Roman" w:hAnsi="Times New Roman" w:cs="Times New Roman"/>
                <w:sz w:val="24"/>
                <w:szCs w:val="24"/>
              </w:rPr>
              <w:t>ignificance of smooth terms</w:t>
            </w:r>
          </w:p>
        </w:tc>
        <w:tc>
          <w:tcPr>
            <w:tcW w:w="996" w:type="dxa"/>
            <w:tcBorders>
              <w:top w:val="single" w:color="auto" w:sz="2" w:space="0"/>
            </w:tcBorders>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EDF</w:t>
            </w:r>
          </w:p>
        </w:tc>
        <w:tc>
          <w:tcPr>
            <w:tcW w:w="1072" w:type="dxa"/>
            <w:tcBorders>
              <w:top w:val="single" w:color="auto" w:sz="2" w:space="0"/>
            </w:tcBorders>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i/>
                <w:iCs/>
                <w:color w:val="000000"/>
                <w:kern w:val="0"/>
                <w:sz w:val="24"/>
                <w:szCs w:val="24"/>
                <w:lang w:val="en-US"/>
              </w:rPr>
              <w:t>p</w:t>
            </w:r>
            <w:r>
              <w:rPr>
                <w:rFonts w:ascii="Times New Roman" w:hAnsi="Times New Roman" w:cs="Times New Roman"/>
                <w:color w:val="000000"/>
                <w:kern w:val="0"/>
                <w:sz w:val="24"/>
                <w:szCs w:val="24"/>
                <w:lang w:val="en-US"/>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(time of day) × ACI</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3.285</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(time of day) × BI_6.5</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16.262</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(time of day) × BI_12</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18.570</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(time of day) × ADI</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20.872</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(time of day) × AEI</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19.258</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(month) × ACI</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1.782</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0.039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(month) × BI_6.5</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9.817</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(month) × BI_12</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9.888</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(month) × ADI</w:t>
            </w:r>
          </w:p>
        </w:tc>
        <w:tc>
          <w:tcPr>
            <w:tcW w:w="996" w:type="dxa"/>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9.966</w:t>
            </w:r>
          </w:p>
        </w:tc>
        <w:tc>
          <w:tcPr>
            <w:tcW w:w="1072" w:type="dxa"/>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6" w:type="dxa"/>
            <w:tcBorders>
              <w:bottom w:val="single" w:color="auto" w:sz="18" w:space="0"/>
            </w:tcBorders>
            <w:vAlign w:val="center"/>
          </w:tcPr>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s (month) × AEI</w:t>
            </w:r>
          </w:p>
        </w:tc>
        <w:tc>
          <w:tcPr>
            <w:tcW w:w="996" w:type="dxa"/>
            <w:tcBorders>
              <w:bottom w:val="single" w:color="auto" w:sz="18" w:space="0"/>
            </w:tcBorders>
            <w:vAlign w:val="center"/>
          </w:tcPr>
          <w:p>
            <w:pPr>
              <w:autoSpaceDE w:val="0"/>
              <w:autoSpaceDN w:val="0"/>
              <w:adjustRightInd w:val="0"/>
              <w:spacing w:after="0" w:line="240" w:lineRule="auto"/>
              <w:jc w:val="center"/>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9.927</w:t>
            </w:r>
          </w:p>
        </w:tc>
        <w:tc>
          <w:tcPr>
            <w:tcW w:w="1072" w:type="dxa"/>
            <w:tcBorders>
              <w:bottom w:val="single" w:color="auto" w:sz="18" w:space="0"/>
            </w:tcBorders>
            <w:vAlign w:val="center"/>
          </w:tcPr>
          <w:p>
            <w:pPr>
              <w:autoSpaceDE w:val="0"/>
              <w:autoSpaceDN w:val="0"/>
              <w:adjustRightInd w:val="0"/>
              <w:spacing w:after="0" w:line="240" w:lineRule="auto"/>
              <w:jc w:val="cente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&lt; 0.001</w:t>
            </w:r>
          </w:p>
        </w:tc>
      </w:tr>
    </w:tbl>
    <w:p>
      <w:pPr>
        <w:spacing w:line="312" w:lineRule="auto"/>
        <w:jc w:val="both"/>
        <w:rPr>
          <w:rFonts w:ascii="Times New Roman" w:hAnsi="Times New Roman" w:eastAsia="Times New Roman" w:cs="Times New Roman"/>
          <w:sz w:val="24"/>
          <w:szCs w:val="24"/>
          <w:lang w:val="en-US" w:eastAsia="ru-RU"/>
        </w:rPr>
      </w:pPr>
    </w:p>
    <w:p>
      <w:pPr>
        <w:spacing w:line="312" w:lineRule="auto"/>
        <w:jc w:val="both"/>
        <w:rPr>
          <w:rFonts w:hint="default" w:ascii="Times New Roman" w:hAnsi="Times New Roman" w:eastAsia="Times New Roman" w:cs="Times New Roman"/>
          <w:sz w:val="24"/>
          <w:szCs w:val="24"/>
          <w:lang w:val="en-US" w:eastAsia="ru-RU"/>
        </w:rPr>
      </w:pPr>
      <w:r>
        <w:rPr>
          <w:rFonts w:hint="default" w:ascii="Times New Roman" w:hAnsi="Times New Roman" w:eastAsia="Times New Roman" w:cs="Times New Roman"/>
          <w:sz w:val="24"/>
          <w:szCs w:val="24"/>
          <w:highlight w:val="yellow"/>
          <w:lang w:val="ru-RU" w:eastAsia="ru-RU"/>
        </w:rPr>
        <w:t>Мне</w:t>
      </w:r>
      <w:r>
        <w:rPr>
          <w:rFonts w:hint="default" w:ascii="Times New Roman" w:hAnsi="Times New Roman" w:eastAsia="Times New Roman" w:cs="Times New Roman"/>
          <w:sz w:val="24"/>
          <w:szCs w:val="24"/>
          <w:highlight w:val="yellow"/>
          <w:lang w:val="en-US" w:eastAsia="ru-RU"/>
        </w:rPr>
        <w:t xml:space="preserve"> не очень нравятся значки </w:t>
      </w:r>
      <w:r>
        <w:rPr>
          <w:rFonts w:ascii="Times New Roman" w:hAnsi="Times New Roman" w:cs="Times New Roman"/>
          <w:color w:val="000000"/>
          <w:kern w:val="0"/>
          <w:sz w:val="24"/>
          <w:szCs w:val="24"/>
          <w:highlight w:val="yellow"/>
          <w:lang w:val="en-US"/>
        </w:rPr>
        <w:t>×</w:t>
      </w:r>
      <w:r>
        <w:rPr>
          <w:rFonts w:hint="default" w:ascii="Times New Roman" w:hAnsi="Times New Roman" w:cs="Times New Roman"/>
          <w:color w:val="000000"/>
          <w:kern w:val="0"/>
          <w:sz w:val="24"/>
          <w:szCs w:val="24"/>
          <w:highlight w:val="yellow"/>
          <w:lang w:val="ru-RU"/>
        </w:rPr>
        <w:t xml:space="preserve"> может лучше </w:t>
      </w:r>
      <w:r>
        <w:rPr>
          <w:rFonts w:hint="default" w:ascii="Times New Roman" w:hAnsi="Times New Roman" w:cs="Times New Roman"/>
          <w:color w:val="000000"/>
          <w:kern w:val="0"/>
          <w:sz w:val="24"/>
          <w:szCs w:val="24"/>
          <w:highlight w:val="yellow"/>
          <w:lang w:val="en-US"/>
        </w:rPr>
        <w:t xml:space="preserve">“:” </w:t>
      </w:r>
      <w:r>
        <w:rPr>
          <w:rFonts w:hint="default" w:ascii="Times New Roman" w:hAnsi="Times New Roman" w:cs="Times New Roman"/>
          <w:color w:val="000000"/>
          <w:kern w:val="0"/>
          <w:sz w:val="24"/>
          <w:szCs w:val="24"/>
          <w:highlight w:val="yellow"/>
          <w:lang w:val="ru-RU"/>
        </w:rPr>
        <w:t xml:space="preserve">или </w:t>
      </w:r>
      <w:r>
        <w:rPr>
          <w:rFonts w:hint="default" w:ascii="Times New Roman" w:hAnsi="Times New Roman" w:cs="Times New Roman"/>
          <w:color w:val="000000"/>
          <w:kern w:val="0"/>
          <w:sz w:val="24"/>
          <w:szCs w:val="24"/>
          <w:highlight w:val="yellow"/>
          <w:lang w:val="en-US"/>
        </w:rPr>
        <w:t xml:space="preserve">“by” </w:t>
      </w:r>
      <w:r>
        <w:rPr>
          <w:rFonts w:hint="default" w:ascii="Times New Roman" w:hAnsi="Times New Roman" w:cs="Times New Roman"/>
          <w:color w:val="000000"/>
          <w:kern w:val="0"/>
          <w:sz w:val="24"/>
          <w:szCs w:val="24"/>
          <w:highlight w:val="yellow"/>
          <w:lang w:val="ru-RU"/>
        </w:rPr>
        <w:t xml:space="preserve">или </w:t>
      </w:r>
      <w:r>
        <w:rPr>
          <w:rFonts w:hint="default" w:ascii="Times New Roman" w:hAnsi="Times New Roman" w:cs="Times New Roman"/>
          <w:color w:val="000000"/>
          <w:kern w:val="0"/>
          <w:sz w:val="24"/>
          <w:szCs w:val="24"/>
          <w:highlight w:val="yellow"/>
          <w:lang w:val="en-US"/>
        </w:rPr>
        <w:t>“for”.</w:t>
      </w:r>
      <w:r>
        <w:rPr>
          <w:rFonts w:hint="default" w:ascii="Times New Roman" w:hAnsi="Times New Roman" w:cs="Times New Roman"/>
          <w:color w:val="000000"/>
          <w:kern w:val="0"/>
          <w:sz w:val="24"/>
          <w:szCs w:val="24"/>
          <w:lang w:val="en-US"/>
        </w:rPr>
        <w:t xml:space="preserve"> </w:t>
      </w:r>
    </w:p>
    <w:p>
      <w:pPr>
        <w:spacing w:line="312" w:lineRule="auto"/>
        <w:jc w:val="both"/>
        <w:rPr>
          <w:rFonts w:ascii="Times New Roman" w:hAnsi="Times New Roman" w:cs="Times New Roman"/>
          <w:sz w:val="24"/>
          <w:szCs w:val="24"/>
          <w:lang w:val="en-US"/>
        </w:rPr>
      </w:pPr>
      <w:r>
        <w:rPr>
          <w:rFonts w:ascii="Times New Roman" w:hAnsi="Times New Roman" w:eastAsia="Times New Roman" w:cs="Times New Roman"/>
          <w:sz w:val="24"/>
          <w:szCs w:val="24"/>
          <w:lang w:val="en-US" w:eastAsia="ru-RU"/>
        </w:rPr>
        <w:t>The trend of BI_12 was different from the trend of the same index for the lower frequency spectrum (</w:t>
      </w:r>
      <w:r>
        <w:rPr>
          <w:rStyle w:val="17"/>
          <w:rFonts w:ascii="Times New Roman" w:hAnsi="Times New Roman" w:cs="Times New Roman"/>
          <w:sz w:val="24"/>
          <w:szCs w:val="24"/>
          <w:highlight w:val="yellow"/>
          <w:lang w:val="en-US"/>
        </w:rPr>
        <w:t>Figure 1…</w:t>
      </w:r>
      <w:r>
        <w:rPr>
          <w:rFonts w:ascii="Times New Roman" w:hAnsi="Times New Roman" w:cs="Times New Roman"/>
          <w:sz w:val="24"/>
          <w:szCs w:val="24"/>
          <w:lang w:val="en-US"/>
        </w:rPr>
        <w:t xml:space="preserve">). At night, BI_12 had low values until 5 a.m. and then increased until 9-10 a.m. After that, there was a slow decrease until 11 a.m., and a more pronounced decrease between 3 p.m. and 5 p.m. was observed. Around dusk, </w:t>
      </w:r>
      <w:r>
        <w:rPr>
          <w:rFonts w:ascii="Times New Roman" w:hAnsi="Times New Roman" w:eastAsia="Calibri" w:cs="Times New Roman"/>
          <w:sz w:val="24"/>
          <w:szCs w:val="24"/>
          <w:lang w:val="en-US"/>
        </w:rPr>
        <w:t xml:space="preserve">a </w:t>
      </w:r>
      <w:r>
        <w:rPr>
          <w:rFonts w:ascii="Times New Roman" w:hAnsi="Times New Roman" w:cs="Times New Roman"/>
          <w:sz w:val="24"/>
          <w:szCs w:val="24"/>
          <w:lang w:val="en-US"/>
        </w:rPr>
        <w:t xml:space="preserve">rapid increase with </w:t>
      </w:r>
      <w:r>
        <w:rPr>
          <w:rFonts w:ascii="Times New Roman" w:hAnsi="Times New Roman" w:eastAsia="Calibri" w:cs="Times New Roman"/>
          <w:sz w:val="24"/>
          <w:szCs w:val="24"/>
          <w:lang w:val="en-US"/>
        </w:rPr>
        <w:t>a</w:t>
      </w:r>
      <w:r>
        <w:rPr>
          <w:rFonts w:ascii="Times New Roman" w:hAnsi="Times New Roman" w:cs="Times New Roman"/>
          <w:sz w:val="24"/>
          <w:szCs w:val="24"/>
          <w:lang w:val="en-US"/>
        </w:rPr>
        <w:t xml:space="preserve"> pronounced peak at 7 p.m. was observed.</w:t>
      </w:r>
      <w:bookmarkEnd w:id="2"/>
      <w:bookmarkStart w:id="4" w:name="_Hlk69916336"/>
    </w:p>
    <w:p>
      <w:pPr>
        <w:spacing w:line="312" w:lineRule="auto"/>
        <w:jc w:val="both"/>
        <w:rPr>
          <w:rFonts w:ascii="Times New Roman" w:hAnsi="Times New Roman" w:cs="Times New Roman"/>
          <w:sz w:val="24"/>
          <w:szCs w:val="24"/>
          <w:lang w:val="en-US"/>
        </w:rPr>
      </w:pPr>
      <w:r>
        <w:rPr>
          <w:rStyle w:val="11"/>
          <w:rFonts w:ascii="Times New Roman" w:hAnsi="Times New Roman" w:cs="Times New Roman"/>
          <w:sz w:val="24"/>
          <w:szCs w:val="24"/>
          <w:lang w:val="en-US"/>
        </w:rPr>
        <w:t>AEI showed a pattern opposite to ADI</w:t>
      </w:r>
      <w:bookmarkStart w:id="5" w:name="_Hlk69916659"/>
      <w:r>
        <w:rPr>
          <w:rFonts w:ascii="Times New Roman" w:hAnsi="Times New Roman" w:cs="Times New Roman"/>
          <w:sz w:val="24"/>
          <w:szCs w:val="24"/>
          <w:lang w:val="en-US"/>
        </w:rPr>
        <w:t xml:space="preserve"> (</w:t>
      </w:r>
      <w:r>
        <w:rPr>
          <w:rFonts w:ascii="Times New Roman" w:hAnsi="Times New Roman" w:cs="Times New Roman"/>
          <w:sz w:val="24"/>
          <w:szCs w:val="24"/>
          <w:highlight w:val="yellow"/>
          <w:lang w:val="en-US"/>
        </w:rPr>
        <w:t>Figure 1…</w:t>
      </w:r>
      <w:r>
        <w:rPr>
          <w:rFonts w:ascii="Times New Roman" w:hAnsi="Times New Roman" w:cs="Times New Roman"/>
          <w:sz w:val="24"/>
          <w:szCs w:val="24"/>
          <w:lang w:val="en-US"/>
        </w:rPr>
        <w:t>).</w:t>
      </w:r>
      <w:bookmarkEnd w:id="4"/>
      <w:bookmarkStart w:id="6" w:name="_Hlk69916633"/>
    </w:p>
    <w:p>
      <w:pPr>
        <w:autoSpaceDE w:val="0"/>
        <w:autoSpaceDN w:val="0"/>
        <w:adjustRightInd w:val="0"/>
        <w:spacing w:line="312" w:lineRule="auto"/>
        <w:jc w:val="both"/>
        <w:rPr>
          <w:rStyle w:val="11"/>
          <w:rFonts w:ascii="Times New Roman" w:hAnsi="Times New Roman" w:cs="Times New Roman"/>
          <w:sz w:val="24"/>
          <w:szCs w:val="24"/>
          <w:lang w:val="en-US"/>
        </w:rPr>
      </w:pPr>
      <w:r>
        <w:rPr>
          <w:rStyle w:val="11"/>
          <w:rFonts w:ascii="Times New Roman" w:hAnsi="Times New Roman" w:cs="Times New Roman"/>
          <w:sz w:val="24"/>
          <w:szCs w:val="24"/>
          <w:lang w:val="en-US"/>
        </w:rPr>
        <w:t xml:space="preserve">ACI values were lowest at night until 4 a.m. </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sz w:val="24"/>
          <w:szCs w:val="24"/>
          <w:highlight w:val="yellow"/>
          <w:lang w:val="en-US" w:eastAsia="ru-RU"/>
        </w:rPr>
        <w:t>Figure 1…</w:t>
      </w:r>
      <w:r>
        <w:rPr>
          <w:rFonts w:ascii="Times New Roman" w:hAnsi="Times New Roman" w:eastAsia="Times New Roman" w:cs="Times New Roman"/>
          <w:sz w:val="24"/>
          <w:szCs w:val="24"/>
          <w:lang w:val="en-US" w:eastAsia="ru-RU"/>
        </w:rPr>
        <w:t>)</w:t>
      </w:r>
      <w:r>
        <w:rPr>
          <w:rStyle w:val="11"/>
          <w:rFonts w:ascii="Times New Roman" w:hAnsi="Times New Roman" w:cs="Times New Roman"/>
          <w:sz w:val="24"/>
          <w:szCs w:val="24"/>
          <w:lang w:val="en-US"/>
        </w:rPr>
        <w:t>. This index then</w:t>
      </w:r>
      <w:r>
        <w:rPr>
          <w:rStyle w:val="11"/>
          <w:rFonts w:ascii="Times New Roman" w:hAnsi="Times New Roman" w:eastAsia="Calibri" w:cs="Times New Roman"/>
          <w:sz w:val="24"/>
          <w:szCs w:val="24"/>
          <w:lang w:val="en-US"/>
        </w:rPr>
        <w:t xml:space="preserve"> </w:t>
      </w:r>
      <w:r>
        <w:rPr>
          <w:rStyle w:val="11"/>
          <w:rFonts w:ascii="Times New Roman" w:hAnsi="Times New Roman" w:cs="Times New Roman"/>
          <w:sz w:val="24"/>
          <w:szCs w:val="24"/>
          <w:lang w:val="en-US"/>
        </w:rPr>
        <w:t>gradually increased until 16 p.m., followed by maximal values until 17 p.m. After that, the values rapidly decreased to minimum until nigh</w:t>
      </w:r>
      <w:r>
        <w:rPr>
          <w:rFonts w:ascii="Times New Roman" w:hAnsi="Times New Roman" w:eastAsia="Times New Roman" w:cs="Times New Roman"/>
          <w:sz w:val="24"/>
          <w:szCs w:val="24"/>
          <w:lang w:val="en-US" w:eastAsia="ru-RU"/>
        </w:rPr>
        <w:t>.</w:t>
      </w:r>
      <w:r>
        <w:rPr>
          <w:rStyle w:val="11"/>
          <w:rFonts w:ascii="Times New Roman" w:hAnsi="Times New Roman" w:cs="Times New Roman"/>
          <w:sz w:val="24"/>
          <w:szCs w:val="24"/>
          <w:lang w:val="en-US"/>
        </w:rPr>
        <w:t xml:space="preserve"> Thus, ACI had two peaks at 6 a.m. and 4 p.m. and a less pronounced peak at 7 p.m.</w:t>
      </w:r>
      <w:bookmarkEnd w:id="5"/>
      <w:bookmarkEnd w:id="6"/>
    </w:p>
    <w:p>
      <w:pPr>
        <w:autoSpaceDE w:val="0"/>
        <w:autoSpaceDN w:val="0"/>
        <w:adjustRightInd w:val="0"/>
        <w:spacing w:line="312" w:lineRule="auto"/>
        <w:jc w:val="both"/>
        <w:rPr>
          <w:rStyle w:val="11"/>
          <w:rFonts w:hint="default" w:ascii="Times New Roman" w:hAnsi="Times New Roman" w:cs="Times New Roman"/>
          <w:sz w:val="24"/>
          <w:szCs w:val="24"/>
          <w:highlight w:val="yellow"/>
          <w:lang w:val="ru-RU"/>
        </w:rPr>
      </w:pPr>
      <w:r>
        <w:rPr>
          <w:rStyle w:val="11"/>
          <w:rFonts w:hint="default" w:ascii="Times New Roman" w:hAnsi="Times New Roman" w:cs="Times New Roman"/>
          <w:sz w:val="24"/>
          <w:szCs w:val="24"/>
          <w:highlight w:val="yellow"/>
          <w:lang w:val="ru-RU"/>
        </w:rPr>
        <w:t>Важно! Здесь нужно описание динамики еще и по месяцам.</w:t>
      </w:r>
    </w:p>
    <w:p>
      <w:pPr>
        <w:autoSpaceDE w:val="0"/>
        <w:autoSpaceDN w:val="0"/>
        <w:adjustRightInd w:val="0"/>
        <w:spacing w:line="312" w:lineRule="auto"/>
        <w:jc w:val="both"/>
        <w:rPr>
          <w:rStyle w:val="11"/>
          <w:rFonts w:ascii="Times New Roman" w:hAnsi="Times New Roman" w:cs="Times New Roman"/>
          <w:sz w:val="24"/>
          <w:szCs w:val="24"/>
          <w:lang w:val="en-US"/>
        </w:rPr>
      </w:pPr>
    </w:p>
    <w:p>
      <w:pPr>
        <w:autoSpaceDE w:val="0"/>
        <w:autoSpaceDN w:val="0"/>
        <w:adjustRightInd w:val="0"/>
        <w:spacing w:line="312" w:lineRule="auto"/>
        <w:jc w:val="both"/>
        <w:rPr>
          <w:rStyle w:val="11"/>
          <w:rFonts w:ascii="Times New Roman" w:hAnsi="Times New Roman" w:cs="Times New Roman"/>
          <w:sz w:val="24"/>
          <w:szCs w:val="24"/>
          <w:lang w:val="en-US"/>
        </w:rPr>
      </w:pPr>
    </w:p>
    <w:p>
      <w:pPr>
        <w:autoSpaceDE w:val="0"/>
        <w:autoSpaceDN w:val="0"/>
        <w:adjustRightInd w:val="0"/>
        <w:spacing w:line="312" w:lineRule="auto"/>
        <w:jc w:val="both"/>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 xml:space="preserve">Results of </w:t>
      </w:r>
      <w:r>
        <w:rPr>
          <w:rFonts w:ascii="Times New Roman" w:hAnsi="Times New Roman" w:cs="Times New Roman"/>
          <w:b/>
          <w:bCs/>
          <w:sz w:val="24"/>
          <w:szCs w:val="24"/>
          <w:lang w:val="en-US"/>
        </w:rPr>
        <w:t>the r</w:t>
      </w:r>
      <w:r>
        <w:rPr>
          <w:rFonts w:ascii="Times New Roman" w:hAnsi="Times New Roman" w:cs="Times New Roman"/>
          <w:b/>
          <w:bCs/>
          <w:kern w:val="0"/>
          <w:sz w:val="24"/>
          <w:szCs w:val="24"/>
          <w:lang w:val="en-US"/>
        </w:rPr>
        <w:t xml:space="preserve">edundancy analysis for </w:t>
      </w:r>
      <w:r>
        <w:rPr>
          <w:rStyle w:val="11"/>
          <w:rFonts w:ascii="Times New Roman" w:hAnsi="Times New Roman" w:cs="Times New Roman"/>
          <w:b/>
          <w:bCs/>
          <w:sz w:val="24"/>
          <w:szCs w:val="24"/>
          <w:lang w:val="en-US"/>
        </w:rPr>
        <w:t>sounds of the seven BD categories.</w:t>
      </w:r>
    </w:p>
    <w:p>
      <w:pPr>
        <w:autoSpaceDE w:val="0"/>
        <w:autoSpaceDN w:val="0"/>
        <w:adjustRightInd w:val="0"/>
        <w:spacing w:line="312" w:lineRule="auto"/>
        <w:jc w:val="both"/>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RDA confirmed the existence of seasonal and diel differences in compositions of study community. This model was statistically significant as well as the two constrained axes, RDA1 and RDA2, which described 16.7% of total variability (</w:t>
      </w:r>
      <w:r>
        <w:rPr>
          <w:rFonts w:ascii="Times New Roman" w:hAnsi="Times New Roman" w:cs="Times New Roman"/>
          <w:color w:val="000000"/>
          <w:kern w:val="0"/>
          <w:sz w:val="24"/>
          <w:szCs w:val="24"/>
          <w:highlight w:val="yellow"/>
          <w:lang w:val="en-US"/>
        </w:rPr>
        <w:t>Table 2…</w:t>
      </w:r>
      <w:r>
        <w:rPr>
          <w:rFonts w:ascii="Times New Roman" w:hAnsi="Times New Roman" w:cs="Times New Roman"/>
          <w:color w:val="000000"/>
          <w:kern w:val="0"/>
          <w:sz w:val="24"/>
          <w:szCs w:val="24"/>
          <w:lang w:val="en-US"/>
        </w:rPr>
        <w:t>). The RDA1, associated with time of day</w:t>
      </w:r>
      <w:r>
        <w:rPr>
          <w:rFonts w:hint="default" w:ascii="Times New Roman" w:hAnsi="Times New Roman" w:cs="Times New Roman"/>
          <w:color w:val="000000"/>
          <w:kern w:val="0"/>
          <w:sz w:val="24"/>
          <w:szCs w:val="24"/>
          <w:lang w:val="en-US"/>
        </w:rPr>
        <w:t xml:space="preserve"> </w:t>
      </w:r>
      <w:r>
        <w:rPr>
          <w:rFonts w:hint="default" w:ascii="Times New Roman" w:hAnsi="Times New Roman" w:cs="Times New Roman"/>
          <w:color w:val="000000"/>
          <w:kern w:val="0"/>
          <w:sz w:val="24"/>
          <w:szCs w:val="24"/>
          <w:highlight w:val="yellow"/>
          <w:lang w:val="en-US"/>
        </w:rPr>
        <w:t>(Fig. 2, 3)</w:t>
      </w:r>
      <w:r>
        <w:rPr>
          <w:rFonts w:ascii="Times New Roman" w:hAnsi="Times New Roman" w:cs="Times New Roman"/>
          <w:color w:val="000000"/>
          <w:kern w:val="0"/>
          <w:sz w:val="24"/>
          <w:szCs w:val="24"/>
          <w:lang w:val="en-US"/>
        </w:rPr>
        <w:t>, described 9.0% of total variability. The RDA2, associated with seasons</w:t>
      </w:r>
      <w:r>
        <w:rPr>
          <w:rFonts w:hint="default" w:ascii="Times New Roman" w:hAnsi="Times New Roman" w:cs="Times New Roman"/>
          <w:color w:val="000000"/>
          <w:kern w:val="0"/>
          <w:sz w:val="24"/>
          <w:szCs w:val="24"/>
          <w:lang w:val="en-US"/>
        </w:rPr>
        <w:t xml:space="preserve"> </w:t>
      </w:r>
      <w:r>
        <w:rPr>
          <w:rFonts w:hint="default" w:ascii="Times New Roman" w:hAnsi="Times New Roman" w:cs="Times New Roman"/>
          <w:color w:val="000000"/>
          <w:kern w:val="0"/>
          <w:sz w:val="24"/>
          <w:szCs w:val="24"/>
          <w:highlight w:val="yellow"/>
          <w:lang w:val="en-US"/>
        </w:rPr>
        <w:t>(Fig. 2, 3)</w:t>
      </w:r>
      <w:r>
        <w:rPr>
          <w:rFonts w:ascii="Times New Roman" w:hAnsi="Times New Roman" w:cs="Times New Roman"/>
          <w:color w:val="000000"/>
          <w:kern w:val="0"/>
          <w:sz w:val="24"/>
          <w:szCs w:val="24"/>
          <w:lang w:val="en-US"/>
        </w:rPr>
        <w:t>, described 7.7% of total variability.</w:t>
      </w:r>
    </w:p>
    <w:p>
      <w:pPr>
        <w:autoSpaceDE w:val="0"/>
        <w:autoSpaceDN w:val="0"/>
        <w:adjustRightInd w:val="0"/>
        <w:spacing w:line="312" w:lineRule="auto"/>
        <w:rPr>
          <w:rFonts w:ascii="Times New Roman" w:hAnsi="Times New Roman" w:cs="Times New Roman"/>
          <w:kern w:val="0"/>
          <w:sz w:val="24"/>
          <w:szCs w:val="24"/>
          <w:lang w:val="en-US"/>
        </w:rPr>
      </w:pPr>
      <w:r>
        <w:rPr>
          <w:rFonts w:ascii="Times New Roman" w:hAnsi="Times New Roman" w:cs="Times New Roman"/>
          <w:b/>
          <w:bCs/>
          <w:kern w:val="0"/>
          <w:sz w:val="24"/>
          <w:szCs w:val="24"/>
          <w:highlight w:val="yellow"/>
          <w:lang w:val="en-US"/>
        </w:rPr>
        <w:t>Table 2….</w:t>
      </w:r>
      <w:r>
        <w:rPr>
          <w:rFonts w:ascii="Times New Roman" w:hAnsi="Times New Roman" w:cs="Times New Roman"/>
          <w:kern w:val="0"/>
          <w:sz w:val="24"/>
          <w:szCs w:val="24"/>
          <w:highlight w:val="yellow"/>
          <w:lang w:val="en-US"/>
        </w:rPr>
        <w:t xml:space="preserve"> Permutational assessment of RDA </w:t>
      </w:r>
      <w:bookmarkStart w:id="7" w:name="bookmark2"/>
      <w:bookmarkEnd w:id="7"/>
      <w:r>
        <w:rPr>
          <w:rFonts w:ascii="Times New Roman" w:hAnsi="Times New Roman" w:cs="Times New Roman"/>
          <w:kern w:val="0"/>
          <w:sz w:val="24"/>
          <w:szCs w:val="24"/>
          <w:highlight w:val="yellow"/>
          <w:lang w:val="en-US"/>
        </w:rPr>
        <w:t>results for the BD categories</w:t>
      </w:r>
    </w:p>
    <w:tbl>
      <w:tblPr>
        <w:tblStyle w:val="3"/>
        <w:tblW w:w="0" w:type="auto"/>
        <w:tblInd w:w="105" w:type="dxa"/>
        <w:tblLayout w:type="fixed"/>
        <w:tblCellMar>
          <w:top w:w="0" w:type="dxa"/>
          <w:left w:w="0" w:type="dxa"/>
          <w:bottom w:w="0" w:type="dxa"/>
          <w:right w:w="0" w:type="dxa"/>
        </w:tblCellMar>
      </w:tblPr>
      <w:tblGrid>
        <w:gridCol w:w="2086"/>
        <w:gridCol w:w="1180"/>
        <w:gridCol w:w="1127"/>
        <w:gridCol w:w="815"/>
        <w:gridCol w:w="1282"/>
      </w:tblGrid>
      <w:tr>
        <w:tblPrEx>
          <w:tblCellMar>
            <w:top w:w="0" w:type="dxa"/>
            <w:left w:w="0" w:type="dxa"/>
            <w:bottom w:w="0" w:type="dxa"/>
            <w:right w:w="0" w:type="dxa"/>
          </w:tblCellMar>
        </w:tblPrEx>
        <w:trPr>
          <w:trHeight w:val="729" w:hRule="atLeast"/>
        </w:trPr>
        <w:tc>
          <w:tcPr>
            <w:tcW w:w="2086"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bookmarkStart w:id="8" w:name="bookmark1"/>
            <w:bookmarkEnd w:id="8"/>
            <w:bookmarkStart w:id="9" w:name="bookmark0"/>
            <w:bookmarkEnd w:id="9"/>
            <w:r>
              <w:rPr>
                <w:rFonts w:ascii="Times New Roman" w:hAnsi="Times New Roman" w:cs="Times New Roman"/>
                <w:w w:val="105"/>
                <w:sz w:val="24"/>
                <w:szCs w:val="24"/>
              </w:rPr>
              <w:t>Source of variation</w:t>
            </w:r>
          </w:p>
        </w:tc>
        <w:tc>
          <w:tcPr>
            <w:tcW w:w="1180"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Degrees</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of freedom</w:t>
            </w:r>
          </w:p>
        </w:tc>
        <w:tc>
          <w:tcPr>
            <w:tcW w:w="1127"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w w:val="105"/>
                <w:sz w:val="24"/>
                <w:szCs w:val="24"/>
              </w:rPr>
              <w:t>Variance</w:t>
            </w:r>
          </w:p>
        </w:tc>
        <w:tc>
          <w:tcPr>
            <w:tcW w:w="815"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i/>
                <w:iCs/>
                <w:w w:val="109"/>
                <w:sz w:val="24"/>
                <w:szCs w:val="24"/>
              </w:rPr>
              <w:t>F</w:t>
            </w:r>
          </w:p>
        </w:tc>
        <w:tc>
          <w:tcPr>
            <w:tcW w:w="1282"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Permutation</w:t>
            </w:r>
          </w:p>
          <w:p>
            <w:pPr>
              <w:spacing w:after="0" w:line="240" w:lineRule="auto"/>
              <w:jc w:val="center"/>
              <w:rPr>
                <w:rFonts w:ascii="Times New Roman" w:hAnsi="Times New Roman" w:cs="Times New Roman"/>
                <w:sz w:val="24"/>
                <w:szCs w:val="24"/>
              </w:rPr>
            </w:pPr>
            <w:r>
              <w:rPr>
                <w:rFonts w:ascii="Times New Roman" w:hAnsi="Times New Roman" w:cs="Times New Roman"/>
                <w:i/>
                <w:iCs/>
                <w:w w:val="110"/>
                <w:sz w:val="24"/>
                <w:szCs w:val="24"/>
                <w:lang w:val="en-US"/>
              </w:rPr>
              <w:t>p</w:t>
            </w:r>
            <w:r>
              <w:rPr>
                <w:rFonts w:ascii="Times New Roman" w:hAnsi="Times New Roman" w:cs="Times New Roman"/>
                <w:w w:val="110"/>
                <w:sz w:val="24"/>
                <w:szCs w:val="24"/>
                <w:lang w:val="en-US"/>
              </w:rPr>
              <w:t>-</w:t>
            </w:r>
            <w:r>
              <w:rPr>
                <w:rFonts w:ascii="Times New Roman" w:hAnsi="Times New Roman" w:cs="Times New Roman"/>
                <w:w w:val="110"/>
                <w:sz w:val="24"/>
                <w:szCs w:val="24"/>
              </w:rPr>
              <w:t>level</w:t>
            </w:r>
          </w:p>
        </w:tc>
      </w:tr>
      <w:tr>
        <w:tblPrEx>
          <w:tblCellMar>
            <w:top w:w="0" w:type="dxa"/>
            <w:left w:w="0" w:type="dxa"/>
            <w:bottom w:w="0" w:type="dxa"/>
            <w:right w:w="0" w:type="dxa"/>
          </w:tblCellMar>
        </w:tblPrEx>
        <w:trPr>
          <w:trHeight w:val="329" w:hRule="exact"/>
        </w:trPr>
        <w:tc>
          <w:tcPr>
            <w:tcW w:w="2086"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b/>
                <w:bCs/>
                <w:sz w:val="24"/>
                <w:szCs w:val="24"/>
              </w:rPr>
            </w:pPr>
            <w:r>
              <w:rPr>
                <w:rFonts w:ascii="Times New Roman" w:hAnsi="Times New Roman" w:cs="Times New Roman"/>
                <w:b/>
                <w:bCs/>
                <w:w w:val="105"/>
                <w:sz w:val="24"/>
                <w:szCs w:val="24"/>
              </w:rPr>
              <w:t>Whole model</w:t>
            </w:r>
          </w:p>
        </w:tc>
        <w:tc>
          <w:tcPr>
            <w:tcW w:w="1180"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127"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815"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rPr>
              <w:t>Model</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6"/>
                <w:sz w:val="24"/>
                <w:szCs w:val="24"/>
                <w:lang w:val="en-US"/>
              </w:rPr>
              <w:t>4</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83</w:t>
            </w:r>
            <w:r>
              <w:rPr>
                <w:rFonts w:ascii="Times New Roman" w:hAnsi="Times New Roman" w:cs="Times New Roman"/>
                <w:w w:val="105"/>
                <w:sz w:val="24"/>
                <w:szCs w:val="24"/>
              </w:rPr>
              <w:t>.</w:t>
            </w:r>
            <w:r>
              <w:rPr>
                <w:rFonts w:ascii="Times New Roman" w:hAnsi="Times New Roman" w:cs="Times New Roman"/>
                <w:w w:val="105"/>
                <w:sz w:val="24"/>
                <w:szCs w:val="24"/>
                <w:lang w:val="en-US"/>
              </w:rPr>
              <w:t>64</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5</w:t>
            </w:r>
            <w:r>
              <w:rPr>
                <w:rFonts w:ascii="Times New Roman" w:hAnsi="Times New Roman" w:cs="Times New Roman"/>
                <w:w w:val="105"/>
                <w:sz w:val="24"/>
                <w:szCs w:val="24"/>
              </w:rPr>
              <w:t>.1</w:t>
            </w:r>
            <w:r>
              <w:rPr>
                <w:rFonts w:ascii="Times New Roman" w:hAnsi="Times New Roman" w:cs="Times New Roman"/>
                <w:w w:val="105"/>
                <w:sz w:val="24"/>
                <w:szCs w:val="24"/>
                <w:lang w:val="en-US"/>
              </w:rPr>
              <w:t>9</w:t>
            </w: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rPr>
              <w:t>0.0001</w:t>
            </w: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lang w:val="en-US"/>
              </w:rPr>
              <w:t>R</w:t>
            </w:r>
            <w:r>
              <w:rPr>
                <w:rFonts w:ascii="Times New Roman" w:hAnsi="Times New Roman" w:cs="Times New Roman"/>
                <w:w w:val="105"/>
                <w:sz w:val="24"/>
                <w:szCs w:val="24"/>
              </w:rPr>
              <w:t>esiduals</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95</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10"/>
                <w:sz w:val="24"/>
                <w:szCs w:val="24"/>
              </w:rPr>
              <w:t>3</w:t>
            </w:r>
            <w:r>
              <w:rPr>
                <w:rFonts w:ascii="Times New Roman" w:hAnsi="Times New Roman" w:cs="Times New Roman"/>
                <w:w w:val="110"/>
                <w:sz w:val="24"/>
                <w:szCs w:val="24"/>
                <w:lang w:val="en-US"/>
              </w:rPr>
              <w:t>82</w:t>
            </w:r>
            <w:r>
              <w:rPr>
                <w:rFonts w:ascii="Times New Roman" w:hAnsi="Times New Roman" w:cs="Times New Roman"/>
                <w:w w:val="110"/>
                <w:sz w:val="24"/>
                <w:szCs w:val="24"/>
              </w:rPr>
              <w:t>.9</w:t>
            </w:r>
            <w:r>
              <w:rPr>
                <w:rFonts w:ascii="Times New Roman" w:hAnsi="Times New Roman" w:cs="Times New Roman"/>
                <w:w w:val="110"/>
                <w:sz w:val="24"/>
                <w:szCs w:val="24"/>
                <w:lang w:val="en-US"/>
              </w:rPr>
              <w:t>8</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b/>
                <w:bCs/>
                <w:sz w:val="24"/>
                <w:szCs w:val="24"/>
              </w:rPr>
            </w:pPr>
            <w:r>
              <w:rPr>
                <w:rFonts w:ascii="Times New Roman" w:hAnsi="Times New Roman" w:cs="Times New Roman"/>
                <w:b/>
                <w:bCs/>
                <w:w w:val="105"/>
                <w:sz w:val="24"/>
                <w:szCs w:val="24"/>
              </w:rPr>
              <w:t>Constrained axes</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rPr>
              <w:t>RDA1 (9</w:t>
            </w:r>
            <w:r>
              <w:rPr>
                <w:rFonts w:ascii="Times New Roman" w:hAnsi="Times New Roman" w:cs="Times New Roman"/>
                <w:w w:val="105"/>
                <w:sz w:val="24"/>
                <w:szCs w:val="24"/>
                <w:lang w:val="en-US"/>
              </w:rPr>
              <w:t>.0</w:t>
            </w:r>
            <w:r>
              <w:rPr>
                <w:rFonts w:ascii="Times New Roman" w:hAnsi="Times New Roman" w:cs="Times New Roman"/>
                <w:w w:val="105"/>
                <w:sz w:val="24"/>
                <w:szCs w:val="24"/>
              </w:rPr>
              <w:t>%)</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6"/>
                <w:sz w:val="24"/>
                <w:szCs w:val="24"/>
              </w:rPr>
              <w:t>1</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10"/>
                <w:sz w:val="24"/>
                <w:szCs w:val="24"/>
                <w:lang w:val="en-US"/>
              </w:rPr>
              <w:t>42.14</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10.45</w:t>
            </w: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rPr>
              <w:t>0.000</w:t>
            </w:r>
            <w:r>
              <w:rPr>
                <w:rFonts w:ascii="Times New Roman" w:hAnsi="Times New Roman" w:cs="Times New Roman"/>
                <w:w w:val="105"/>
                <w:sz w:val="24"/>
                <w:szCs w:val="24"/>
                <w:lang w:val="en-US"/>
              </w:rPr>
              <w:t>2</w:t>
            </w: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rPr>
              <w:t>RDA2 (</w:t>
            </w:r>
            <w:r>
              <w:rPr>
                <w:rFonts w:ascii="Times New Roman" w:hAnsi="Times New Roman" w:cs="Times New Roman"/>
                <w:w w:val="105"/>
                <w:sz w:val="24"/>
                <w:szCs w:val="24"/>
                <w:lang w:val="en-US"/>
              </w:rPr>
              <w:t>7</w:t>
            </w:r>
            <w:r>
              <w:rPr>
                <w:rFonts w:ascii="Times New Roman" w:hAnsi="Times New Roman" w:cs="Times New Roman"/>
                <w:w w:val="105"/>
                <w:sz w:val="24"/>
                <w:szCs w:val="24"/>
              </w:rPr>
              <w:t>.</w:t>
            </w:r>
            <w:r>
              <w:rPr>
                <w:rFonts w:ascii="Times New Roman" w:hAnsi="Times New Roman" w:cs="Times New Roman"/>
                <w:w w:val="105"/>
                <w:sz w:val="24"/>
                <w:szCs w:val="24"/>
                <w:lang w:val="en-US"/>
              </w:rPr>
              <w:t>7</w:t>
            </w:r>
            <w:r>
              <w:rPr>
                <w:rFonts w:ascii="Times New Roman" w:hAnsi="Times New Roman" w:cs="Times New Roman"/>
                <w:w w:val="105"/>
                <w:sz w:val="24"/>
                <w:szCs w:val="24"/>
              </w:rPr>
              <w:t>%)</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6"/>
                <w:sz w:val="24"/>
                <w:szCs w:val="24"/>
              </w:rPr>
              <w:t>1</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10"/>
                <w:sz w:val="24"/>
                <w:szCs w:val="24"/>
                <w:lang w:val="en-US"/>
              </w:rPr>
              <w:t>35.95</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8</w:t>
            </w:r>
            <w:r>
              <w:rPr>
                <w:rFonts w:ascii="Times New Roman" w:hAnsi="Times New Roman" w:cs="Times New Roman"/>
                <w:w w:val="105"/>
                <w:sz w:val="24"/>
                <w:szCs w:val="24"/>
              </w:rPr>
              <w:t>.</w:t>
            </w:r>
            <w:r>
              <w:rPr>
                <w:rFonts w:ascii="Times New Roman" w:hAnsi="Times New Roman" w:cs="Times New Roman"/>
                <w:w w:val="105"/>
                <w:sz w:val="24"/>
                <w:szCs w:val="24"/>
                <w:lang w:val="en-US"/>
              </w:rPr>
              <w:t>92</w:t>
            </w: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rPr>
              <w:t>0.000</w:t>
            </w:r>
            <w:r>
              <w:rPr>
                <w:rFonts w:ascii="Times New Roman" w:hAnsi="Times New Roman" w:cs="Times New Roman"/>
                <w:w w:val="105"/>
                <w:sz w:val="24"/>
                <w:szCs w:val="24"/>
                <w:lang w:val="en-US"/>
              </w:rPr>
              <w:t>9</w:t>
            </w:r>
          </w:p>
        </w:tc>
      </w:tr>
      <w:tr>
        <w:tblPrEx>
          <w:tblCellMar>
            <w:top w:w="0" w:type="dxa"/>
            <w:left w:w="0" w:type="dxa"/>
            <w:bottom w:w="0" w:type="dxa"/>
            <w:right w:w="0" w:type="dxa"/>
          </w:tblCellMar>
        </w:tblPrEx>
        <w:trPr>
          <w:trHeight w:val="269"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rPr>
              <w:t>Residuals</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95</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10"/>
                <w:sz w:val="24"/>
                <w:szCs w:val="24"/>
              </w:rPr>
              <w:t>3</w:t>
            </w:r>
            <w:r>
              <w:rPr>
                <w:rFonts w:ascii="Times New Roman" w:hAnsi="Times New Roman" w:cs="Times New Roman"/>
                <w:w w:val="110"/>
                <w:sz w:val="24"/>
                <w:szCs w:val="24"/>
                <w:lang w:val="en-US"/>
              </w:rPr>
              <w:t>82</w:t>
            </w:r>
            <w:r>
              <w:rPr>
                <w:rFonts w:ascii="Times New Roman" w:hAnsi="Times New Roman" w:cs="Times New Roman"/>
                <w:w w:val="110"/>
                <w:sz w:val="24"/>
                <w:szCs w:val="24"/>
              </w:rPr>
              <w:t>.9</w:t>
            </w:r>
            <w:r>
              <w:rPr>
                <w:rFonts w:ascii="Times New Roman" w:hAnsi="Times New Roman" w:cs="Times New Roman"/>
                <w:w w:val="110"/>
                <w:sz w:val="24"/>
                <w:szCs w:val="24"/>
                <w:lang w:val="en-US"/>
              </w:rPr>
              <w:t>8</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69"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b/>
                <w:bCs/>
                <w:w w:val="105"/>
                <w:sz w:val="24"/>
                <w:szCs w:val="24"/>
                <w:lang w:val="en-US"/>
              </w:rPr>
            </w:pPr>
            <w:r>
              <w:rPr>
                <w:rFonts w:ascii="Times New Roman" w:hAnsi="Times New Roman" w:cs="Times New Roman"/>
                <w:b/>
                <w:bCs/>
                <w:w w:val="105"/>
                <w:sz w:val="24"/>
                <w:szCs w:val="24"/>
                <w:lang w:val="en-US"/>
              </w:rPr>
              <w:t>Predictors</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05"/>
                <w:sz w:val="24"/>
                <w:szCs w:val="24"/>
                <w:lang w:val="en-US"/>
              </w:rPr>
            </w:pP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10"/>
                <w:sz w:val="24"/>
                <w:szCs w:val="24"/>
              </w:rPr>
            </w:pP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69"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05"/>
                <w:sz w:val="24"/>
                <w:szCs w:val="24"/>
                <w:lang w:val="en-US"/>
              </w:rPr>
            </w:pPr>
            <w:r>
              <w:rPr>
                <w:rFonts w:ascii="Times New Roman" w:hAnsi="Times New Roman" w:cs="Times New Roman"/>
                <w:w w:val="105"/>
                <w:sz w:val="24"/>
                <w:szCs w:val="24"/>
                <w:lang w:val="en-US"/>
              </w:rPr>
              <w:t>Time of day</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05"/>
                <w:sz w:val="24"/>
                <w:szCs w:val="24"/>
                <w:lang w:val="en-US"/>
              </w:rPr>
            </w:pPr>
            <w:r>
              <w:rPr>
                <w:rFonts w:ascii="Times New Roman" w:hAnsi="Times New Roman" w:cs="Times New Roman"/>
                <w:w w:val="105"/>
                <w:sz w:val="24"/>
                <w:szCs w:val="24"/>
                <w:lang w:val="en-US"/>
              </w:rPr>
              <w:t>1</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10"/>
                <w:sz w:val="24"/>
                <w:szCs w:val="24"/>
                <w:lang w:val="en-US"/>
              </w:rPr>
            </w:pPr>
            <w:r>
              <w:rPr>
                <w:rFonts w:ascii="Times New Roman" w:hAnsi="Times New Roman" w:cs="Times New Roman"/>
                <w:w w:val="110"/>
                <w:sz w:val="24"/>
                <w:szCs w:val="24"/>
                <w:lang w:val="en-US"/>
              </w:rPr>
              <w:t>40.24</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0.0001</w:t>
            </w:r>
          </w:p>
        </w:tc>
      </w:tr>
      <w:tr>
        <w:tblPrEx>
          <w:tblCellMar>
            <w:top w:w="0" w:type="dxa"/>
            <w:left w:w="0" w:type="dxa"/>
            <w:bottom w:w="0" w:type="dxa"/>
            <w:right w:w="0" w:type="dxa"/>
          </w:tblCellMar>
        </w:tblPrEx>
        <w:trPr>
          <w:trHeight w:val="269" w:hRule="exact"/>
        </w:trPr>
        <w:tc>
          <w:tcPr>
            <w:tcW w:w="2086"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w w:val="105"/>
                <w:sz w:val="24"/>
                <w:szCs w:val="24"/>
                <w:lang w:val="en-US"/>
              </w:rPr>
            </w:pPr>
            <w:r>
              <w:rPr>
                <w:rFonts w:ascii="Times New Roman" w:hAnsi="Times New Roman" w:cs="Times New Roman"/>
                <w:w w:val="105"/>
                <w:sz w:val="24"/>
                <w:szCs w:val="24"/>
                <w:lang w:val="en-US"/>
              </w:rPr>
              <w:t>Seasons</w:t>
            </w:r>
          </w:p>
        </w:tc>
        <w:tc>
          <w:tcPr>
            <w:tcW w:w="1180"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w w:val="105"/>
                <w:sz w:val="24"/>
                <w:szCs w:val="24"/>
                <w:lang w:val="en-US"/>
              </w:rPr>
            </w:pPr>
            <w:r>
              <w:rPr>
                <w:rFonts w:ascii="Times New Roman" w:hAnsi="Times New Roman" w:cs="Times New Roman"/>
                <w:w w:val="105"/>
                <w:sz w:val="24"/>
                <w:szCs w:val="24"/>
                <w:lang w:val="en-US"/>
              </w:rPr>
              <w:t>3</w:t>
            </w:r>
          </w:p>
        </w:tc>
        <w:tc>
          <w:tcPr>
            <w:tcW w:w="1127"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w w:val="110"/>
                <w:sz w:val="24"/>
                <w:szCs w:val="24"/>
                <w:lang w:val="en-US"/>
              </w:rPr>
            </w:pPr>
            <w:r>
              <w:rPr>
                <w:rFonts w:ascii="Times New Roman" w:hAnsi="Times New Roman" w:cs="Times New Roman"/>
                <w:w w:val="110"/>
                <w:sz w:val="24"/>
                <w:szCs w:val="24"/>
                <w:lang w:val="en-US"/>
              </w:rPr>
              <w:t>44.45</w:t>
            </w:r>
          </w:p>
        </w:tc>
        <w:tc>
          <w:tcPr>
            <w:tcW w:w="815"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3.68</w:t>
            </w:r>
          </w:p>
        </w:tc>
        <w:tc>
          <w:tcPr>
            <w:tcW w:w="1282"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0.0001</w:t>
            </w:r>
          </w:p>
        </w:tc>
      </w:tr>
    </w:tbl>
    <w:p>
      <w:pPr>
        <w:autoSpaceDE w:val="0"/>
        <w:autoSpaceDN w:val="0"/>
        <w:adjustRightInd w:val="0"/>
        <w:spacing w:line="312" w:lineRule="auto"/>
        <w:jc w:val="both"/>
        <w:rPr>
          <w:rFonts w:ascii="Times New Roman" w:hAnsi="Times New Roman" w:cs="Times New Roman"/>
          <w:color w:val="000000"/>
          <w:kern w:val="0"/>
          <w:sz w:val="24"/>
          <w:szCs w:val="24"/>
          <w:lang w:val="en-US"/>
        </w:rPr>
      </w:pPr>
    </w:p>
    <w:p>
      <w:pPr>
        <w:autoSpaceDE w:val="0"/>
        <w:autoSpaceDN w:val="0"/>
        <w:adjustRightInd w:val="0"/>
        <w:spacing w:line="312" w:lineRule="auto"/>
        <w:jc w:val="both"/>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 xml:space="preserve">All </w:t>
      </w:r>
      <w:r>
        <w:rPr>
          <w:rStyle w:val="11"/>
          <w:rFonts w:ascii="Times New Roman" w:hAnsi="Times New Roman" w:cs="Times New Roman"/>
          <w:sz w:val="24"/>
          <w:szCs w:val="24"/>
          <w:lang w:val="en-US"/>
        </w:rPr>
        <w:t>BD categories</w:t>
      </w:r>
      <w:r>
        <w:rPr>
          <w:rFonts w:ascii="Times New Roman" w:hAnsi="Times New Roman" w:cs="Times New Roman"/>
          <w:color w:val="000000"/>
          <w:kern w:val="0"/>
          <w:sz w:val="24"/>
          <w:szCs w:val="24"/>
          <w:lang w:val="en-US"/>
        </w:rPr>
        <w:t xml:space="preserve"> were distributed along the RDA1 axis according to time of day (</w:t>
      </w:r>
      <w:r>
        <w:rPr>
          <w:rFonts w:ascii="Times New Roman" w:hAnsi="Times New Roman" w:cs="Times New Roman"/>
          <w:color w:val="000000"/>
          <w:kern w:val="0"/>
          <w:sz w:val="24"/>
          <w:szCs w:val="24"/>
          <w:highlight w:val="yellow"/>
          <w:lang w:val="en-US"/>
        </w:rPr>
        <w:t>Figure</w:t>
      </w:r>
      <w:r>
        <w:rPr>
          <w:rFonts w:ascii="Times New Roman" w:hAnsi="Times New Roman" w:cs="Times New Roman"/>
          <w:color w:val="000000"/>
          <w:kern w:val="0"/>
          <w:sz w:val="24"/>
          <w:szCs w:val="24"/>
          <w:lang w:val="en-US"/>
        </w:rPr>
        <w:t xml:space="preserve"> </w:t>
      </w:r>
      <w:r>
        <w:rPr>
          <w:rFonts w:ascii="Times New Roman" w:hAnsi="Times New Roman" w:cs="Times New Roman"/>
          <w:color w:val="000000"/>
          <w:kern w:val="0"/>
          <w:sz w:val="24"/>
          <w:szCs w:val="24"/>
          <w:highlight w:val="yellow"/>
          <w:lang w:val="en-US"/>
        </w:rPr>
        <w:t>2</w:t>
      </w:r>
      <w:r>
        <w:rPr>
          <w:rFonts w:ascii="Times New Roman" w:hAnsi="Times New Roman" w:cs="Times New Roman"/>
          <w:kern w:val="0"/>
          <w:sz w:val="24"/>
          <w:szCs w:val="24"/>
          <w:highlight w:val="yellow"/>
          <w:lang w:val="en-US"/>
        </w:rPr>
        <w:t>…</w:t>
      </w:r>
      <w:r>
        <w:rPr>
          <w:rFonts w:ascii="Times New Roman" w:hAnsi="Times New Roman" w:cs="Times New Roman"/>
          <w:color w:val="000000"/>
          <w:kern w:val="0"/>
          <w:sz w:val="24"/>
          <w:szCs w:val="24"/>
          <w:lang w:val="en-US"/>
        </w:rPr>
        <w:t>). Birds (Bird) and frogs and reptiles (Anur) demonstrated the highest positive and the highest negative loadings on the RDA1 axis, which indicates that these two BD categories demonstrated the strongest diel changes. The association of other BD categories with RDA1 (i.e., diel variation) was somewhat weaker (</w:t>
      </w:r>
      <w:r>
        <w:rPr>
          <w:rFonts w:ascii="Times New Roman" w:hAnsi="Times New Roman" w:cs="Times New Roman"/>
          <w:color w:val="000000"/>
          <w:kern w:val="0"/>
          <w:sz w:val="24"/>
          <w:szCs w:val="24"/>
          <w:highlight w:val="yellow"/>
          <w:lang w:val="en-US"/>
        </w:rPr>
        <w:t>Figure</w:t>
      </w:r>
      <w:r>
        <w:rPr>
          <w:rFonts w:ascii="Times New Roman" w:hAnsi="Times New Roman" w:cs="Times New Roman"/>
          <w:color w:val="000000"/>
          <w:kern w:val="0"/>
          <w:sz w:val="24"/>
          <w:szCs w:val="24"/>
          <w:lang w:val="en-US"/>
        </w:rPr>
        <w:t xml:space="preserve"> </w:t>
      </w:r>
      <w:r>
        <w:rPr>
          <w:rFonts w:ascii="Times New Roman" w:hAnsi="Times New Roman" w:cs="Times New Roman"/>
          <w:color w:val="000000"/>
          <w:kern w:val="0"/>
          <w:sz w:val="24"/>
          <w:szCs w:val="24"/>
          <w:highlight w:val="yellow"/>
          <w:lang w:val="en-US"/>
        </w:rPr>
        <w:t>2</w:t>
      </w:r>
      <w:r>
        <w:rPr>
          <w:rFonts w:ascii="Times New Roman" w:hAnsi="Times New Roman" w:cs="Times New Roman"/>
          <w:kern w:val="0"/>
          <w:sz w:val="24"/>
          <w:szCs w:val="24"/>
          <w:highlight w:val="yellow"/>
          <w:lang w:val="en-US"/>
        </w:rPr>
        <w:t>…</w:t>
      </w:r>
      <w:r>
        <w:rPr>
          <w:rFonts w:ascii="Times New Roman" w:hAnsi="Times New Roman" w:cs="Times New Roman"/>
          <w:color w:val="000000"/>
          <w:kern w:val="0"/>
          <w:sz w:val="24"/>
          <w:szCs w:val="24"/>
          <w:lang w:val="en-US"/>
        </w:rPr>
        <w:t>). On the other hand, insects (Ins) and wind (Wind) demonstrated the highest positive and the highest negative loadings on the RDA2 axis, which indicates that these two BD categories demonstrated the strongest season changes (</w:t>
      </w:r>
      <w:r>
        <w:rPr>
          <w:rFonts w:ascii="Times New Roman" w:hAnsi="Times New Roman" w:cs="Times New Roman"/>
          <w:color w:val="000000"/>
          <w:kern w:val="0"/>
          <w:sz w:val="24"/>
          <w:szCs w:val="24"/>
          <w:highlight w:val="yellow"/>
          <w:lang w:val="en-US"/>
        </w:rPr>
        <w:t>Figure 2…</w:t>
      </w:r>
      <w:r>
        <w:rPr>
          <w:rFonts w:ascii="Times New Roman" w:hAnsi="Times New Roman" w:cs="Times New Roman"/>
          <w:color w:val="000000"/>
          <w:kern w:val="0"/>
          <w:sz w:val="24"/>
          <w:szCs w:val="24"/>
          <w:lang w:val="en-US"/>
        </w:rPr>
        <w:t xml:space="preserve">). The relationship of the BD categories with the RDA1and RDA2 scores showed more detailed in </w:t>
      </w:r>
      <w:r>
        <w:rPr>
          <w:rFonts w:ascii="Times New Roman" w:hAnsi="Times New Roman" w:cs="Times New Roman"/>
          <w:color w:val="000000"/>
          <w:kern w:val="0"/>
          <w:sz w:val="24"/>
          <w:szCs w:val="24"/>
          <w:highlight w:val="yellow"/>
          <w:lang w:val="en-US"/>
        </w:rPr>
        <w:t>Figures 3…</w:t>
      </w:r>
      <w:r>
        <w:rPr>
          <w:rFonts w:ascii="Times New Roman" w:hAnsi="Times New Roman" w:cs="Times New Roman"/>
          <w:color w:val="000000"/>
          <w:kern w:val="0"/>
          <w:sz w:val="24"/>
          <w:szCs w:val="24"/>
          <w:lang w:val="en-US"/>
        </w:rPr>
        <w:t xml:space="preserve"> and </w:t>
      </w:r>
      <w:r>
        <w:rPr>
          <w:rFonts w:ascii="Times New Roman" w:hAnsi="Times New Roman" w:cs="Times New Roman"/>
          <w:color w:val="000000"/>
          <w:kern w:val="0"/>
          <w:sz w:val="24"/>
          <w:szCs w:val="24"/>
          <w:highlight w:val="yellow"/>
          <w:lang w:val="en-US"/>
        </w:rPr>
        <w:t>4…</w:t>
      </w:r>
      <w:r>
        <w:rPr>
          <w:rFonts w:ascii="Times New Roman" w:hAnsi="Times New Roman" w:cs="Times New Roman"/>
          <w:color w:val="000000"/>
          <w:kern w:val="0"/>
          <w:sz w:val="24"/>
          <w:szCs w:val="24"/>
          <w:lang w:val="en-US"/>
        </w:rPr>
        <w:t>.</w:t>
      </w:r>
    </w:p>
    <w:p>
      <w:pPr>
        <w:autoSpaceDE w:val="0"/>
        <w:autoSpaceDN w:val="0"/>
        <w:adjustRightInd w:val="0"/>
        <w:spacing w:line="312" w:lineRule="auto"/>
        <w:jc w:val="both"/>
        <w:rPr>
          <w:rFonts w:ascii="Times New Roman" w:hAnsi="Times New Roman" w:cs="Times New Roman"/>
          <w:color w:val="000000"/>
          <w:kern w:val="0"/>
          <w:sz w:val="24"/>
          <w:szCs w:val="24"/>
          <w:lang w:val="en-US"/>
        </w:rPr>
      </w:pPr>
      <w:r>
        <w:drawing>
          <wp:inline distT="0" distB="0" distL="0" distR="0">
            <wp:extent cx="5940425" cy="4243070"/>
            <wp:effectExtent l="0" t="0" r="3175" b="5080"/>
            <wp:docPr id="586429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29261"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0425" cy="4243070"/>
                    </a:xfrm>
                    <a:prstGeom prst="rect">
                      <a:avLst/>
                    </a:prstGeom>
                    <a:noFill/>
                    <a:ln>
                      <a:noFill/>
                    </a:ln>
                  </pic:spPr>
                </pic:pic>
              </a:graphicData>
            </a:graphic>
          </wp:inline>
        </w:drawing>
      </w:r>
    </w:p>
    <w:p>
      <w:pPr>
        <w:autoSpaceDE w:val="0"/>
        <w:autoSpaceDN w:val="0"/>
        <w:adjustRightInd w:val="0"/>
        <w:spacing w:after="0" w:line="240" w:lineRule="auto"/>
        <w:rPr>
          <w:rFonts w:hint="default" w:ascii="Times New Roman" w:hAnsi="Times New Roman" w:cs="Times New Roman"/>
          <w:kern w:val="0"/>
          <w:sz w:val="24"/>
          <w:szCs w:val="24"/>
          <w:highlight w:val="yellow"/>
          <w:lang w:val="ru-RU"/>
        </w:rPr>
      </w:pPr>
      <w:r>
        <w:rPr>
          <w:rFonts w:ascii="Times New Roman" w:hAnsi="Times New Roman" w:cs="Times New Roman"/>
          <w:b/>
          <w:bCs/>
          <w:color w:val="000000"/>
          <w:kern w:val="0"/>
          <w:sz w:val="24"/>
          <w:szCs w:val="24"/>
          <w:highlight w:val="yellow"/>
          <w:lang w:val="en-US"/>
        </w:rPr>
        <w:t>Figure 2…</w:t>
      </w:r>
      <w:r>
        <w:rPr>
          <w:rFonts w:ascii="Times New Roman" w:hAnsi="Times New Roman" w:cs="Times New Roman"/>
          <w:b/>
          <w:bCs/>
          <w:color w:val="000000"/>
          <w:kern w:val="0"/>
          <w:sz w:val="24"/>
          <w:szCs w:val="24"/>
          <w:lang w:val="en-US"/>
        </w:rPr>
        <w:t>.</w:t>
      </w:r>
      <w:r>
        <w:rPr>
          <w:rFonts w:ascii="Times New Roman" w:hAnsi="Times New Roman" w:cs="Times New Roman"/>
          <w:color w:val="000000"/>
          <w:kern w:val="0"/>
          <w:sz w:val="24"/>
          <w:szCs w:val="24"/>
          <w:lang w:val="en-US"/>
        </w:rPr>
        <w:t xml:space="preserve"> </w:t>
      </w:r>
      <w:r>
        <w:rPr>
          <w:rFonts w:ascii="Times New Roman" w:hAnsi="Times New Roman" w:cs="Times New Roman"/>
          <w:kern w:val="0"/>
          <w:sz w:val="24"/>
          <w:szCs w:val="24"/>
          <w:lang w:val="en-US"/>
        </w:rPr>
        <w:t xml:space="preserve">Ordination of seven BD categories (white squares) in the plane constrained RDA1 </w:t>
      </w:r>
      <w:r>
        <w:rPr>
          <w:rFonts w:ascii="Times New Roman" w:hAnsi="Times New Roman" w:cs="Times New Roman"/>
          <w:strike/>
          <w:dstrike w:val="0"/>
          <w:kern w:val="0"/>
          <w:sz w:val="24"/>
          <w:szCs w:val="24"/>
          <w:lang w:val="en-US"/>
        </w:rPr>
        <w:t>(time of day)</w:t>
      </w:r>
      <w:r>
        <w:rPr>
          <w:rFonts w:ascii="Times New Roman" w:hAnsi="Times New Roman" w:cs="Times New Roman"/>
          <w:kern w:val="0"/>
          <w:sz w:val="24"/>
          <w:szCs w:val="24"/>
          <w:lang w:val="en-US"/>
        </w:rPr>
        <w:t xml:space="preserve"> and RDA2 </w:t>
      </w:r>
      <w:r>
        <w:rPr>
          <w:rFonts w:ascii="Times New Roman" w:hAnsi="Times New Roman" w:cs="Times New Roman"/>
          <w:strike/>
          <w:dstrike w:val="0"/>
          <w:kern w:val="0"/>
          <w:sz w:val="24"/>
          <w:szCs w:val="24"/>
          <w:lang w:val="en-US"/>
        </w:rPr>
        <w:t xml:space="preserve">(seasons) </w:t>
      </w:r>
      <w:r>
        <w:rPr>
          <w:rFonts w:ascii="Times New Roman" w:hAnsi="Times New Roman" w:cs="Times New Roman"/>
          <w:kern w:val="0"/>
          <w:sz w:val="24"/>
          <w:szCs w:val="24"/>
          <w:lang w:val="en-US"/>
        </w:rPr>
        <w:t>axes.</w:t>
      </w:r>
      <w:r>
        <w:rPr>
          <w:rFonts w:hint="default" w:ascii="Times New Roman" w:hAnsi="Times New Roman" w:cs="Times New Roman"/>
          <w:kern w:val="0"/>
          <w:sz w:val="24"/>
          <w:szCs w:val="24"/>
          <w:lang w:val="en-US"/>
        </w:rPr>
        <w:t xml:space="preserve"> </w:t>
      </w:r>
      <w:r>
        <w:rPr>
          <w:rFonts w:hint="default" w:ascii="Times New Roman" w:hAnsi="Times New Roman" w:cs="Times New Roman"/>
          <w:kern w:val="0"/>
          <w:sz w:val="24"/>
          <w:szCs w:val="24"/>
          <w:highlight w:val="yellow"/>
          <w:lang w:val="ru-RU"/>
        </w:rPr>
        <w:t xml:space="preserve">Тут не надо писать трактовок осей. Это первичное представление модели.  </w:t>
      </w:r>
    </w:p>
    <w:p>
      <w:pPr>
        <w:autoSpaceDE w:val="0"/>
        <w:autoSpaceDN w:val="0"/>
        <w:adjustRightInd w:val="0"/>
        <w:spacing w:after="0" w:line="240" w:lineRule="auto"/>
        <w:rPr>
          <w:rFonts w:hint="default" w:ascii="Times New Roman" w:hAnsi="Times New Roman" w:cs="Times New Roman"/>
          <w:kern w:val="0"/>
          <w:sz w:val="24"/>
          <w:szCs w:val="24"/>
          <w:lang w:val="en-US"/>
        </w:rPr>
      </w:pPr>
    </w:p>
    <w:p>
      <w:pPr>
        <w:autoSpaceDE w:val="0"/>
        <w:autoSpaceDN w:val="0"/>
        <w:adjustRightInd w:val="0"/>
        <w:spacing w:after="0" w:line="240" w:lineRule="auto"/>
        <w:rPr>
          <w:rFonts w:hint="default" w:ascii="Times New Roman" w:hAnsi="Times New Roman" w:cs="Times New Roman"/>
          <w:kern w:val="0"/>
          <w:sz w:val="24"/>
          <w:szCs w:val="24"/>
          <w:highlight w:val="yellow"/>
          <w:lang w:val="ru-RU"/>
        </w:rPr>
      </w:pPr>
      <w:r>
        <w:rPr>
          <w:rFonts w:hint="default" w:ascii="Times New Roman" w:hAnsi="Times New Roman" w:cs="Times New Roman"/>
          <w:kern w:val="0"/>
          <w:sz w:val="24"/>
          <w:szCs w:val="24"/>
          <w:highlight w:val="yellow"/>
          <w:lang w:val="ru-RU"/>
        </w:rPr>
        <w:t>Напомните! Надо отрегулировать прозрачность Табличек и к осям вывести долю объясненной дисперсии.</w:t>
      </w:r>
    </w:p>
    <w:p>
      <w:pPr>
        <w:autoSpaceDE w:val="0"/>
        <w:autoSpaceDN w:val="0"/>
        <w:adjustRightInd w:val="0"/>
        <w:spacing w:after="0" w:line="240" w:lineRule="auto"/>
        <w:rPr>
          <w:rFonts w:hint="default" w:ascii="Times New Roman" w:hAnsi="Times New Roman" w:cs="Times New Roman"/>
          <w:kern w:val="0"/>
          <w:sz w:val="24"/>
          <w:szCs w:val="24"/>
          <w:highlight w:val="yellow"/>
          <w:lang w:val="en-US"/>
        </w:rPr>
      </w:pPr>
    </w:p>
    <w:p>
      <w:pPr>
        <w:autoSpaceDE w:val="0"/>
        <w:autoSpaceDN w:val="0"/>
        <w:adjustRightInd w:val="0"/>
        <w:spacing w:after="0" w:line="240" w:lineRule="auto"/>
        <w:rPr>
          <w:rFonts w:hint="default" w:ascii="Times New Roman" w:hAnsi="Times New Roman" w:cs="Times New Roman"/>
          <w:kern w:val="0"/>
          <w:sz w:val="24"/>
          <w:szCs w:val="24"/>
          <w:lang w:val="en-US"/>
        </w:rPr>
      </w:pPr>
    </w:p>
    <w:p>
      <w:pPr>
        <w:autoSpaceDE w:val="0"/>
        <w:autoSpaceDN w:val="0"/>
        <w:adjustRightInd w:val="0"/>
        <w:spacing w:after="0" w:line="240" w:lineRule="auto"/>
        <w:rPr>
          <w:rFonts w:ascii="Times New Roman" w:hAnsi="Times New Roman" w:cs="Times New Roman"/>
          <w:kern w:val="0"/>
          <w:sz w:val="24"/>
          <w:szCs w:val="24"/>
          <w:lang w:val="en-US"/>
        </w:rPr>
      </w:pPr>
    </w:p>
    <w:p>
      <w:pPr>
        <w:autoSpaceDE w:val="0"/>
        <w:autoSpaceDN w:val="0"/>
        <w:adjustRightInd w:val="0"/>
        <w:spacing w:after="0" w:line="240" w:lineRule="auto"/>
        <w:rPr>
          <w:rFonts w:ascii="Times New Roman" w:hAnsi="Times New Roman" w:cs="Times New Roman"/>
          <w:color w:val="000000"/>
          <w:kern w:val="0"/>
          <w:sz w:val="24"/>
          <w:szCs w:val="24"/>
          <w:lang w:val="en-US"/>
        </w:rPr>
      </w:pPr>
      <w:r>
        <w:rPr>
          <w:rFonts w:ascii="Times New Roman" w:hAnsi="Times New Roman" w:cs="Times New Roman"/>
          <w:kern w:val="0"/>
          <w:sz w:val="24"/>
          <w:szCs w:val="24"/>
          <w:lang w:val="en-US"/>
        </w:rPr>
        <w:drawing>
          <wp:inline distT="0" distB="0" distL="0" distR="0">
            <wp:extent cx="5372100" cy="3837940"/>
            <wp:effectExtent l="0" t="0" r="0" b="0"/>
            <wp:docPr id="10689910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91045"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98125" cy="3856628"/>
                    </a:xfrm>
                    <a:prstGeom prst="rect">
                      <a:avLst/>
                    </a:prstGeom>
                    <a:noFill/>
                    <a:ln>
                      <a:noFill/>
                    </a:ln>
                  </pic:spPr>
                </pic:pic>
              </a:graphicData>
            </a:graphic>
          </wp:inline>
        </w:drawing>
      </w:r>
      <w:r>
        <w:rPr>
          <w:rFonts w:ascii="Times New Roman" w:hAnsi="Times New Roman" w:cs="Times New Roman"/>
          <w:kern w:val="0"/>
          <w:sz w:val="24"/>
          <w:szCs w:val="24"/>
          <w:lang w:val="en-US"/>
        </w:rPr>
        <w:t xml:space="preserve"> </w:t>
      </w:r>
    </w:p>
    <w:p>
      <w:pPr>
        <w:autoSpaceDE w:val="0"/>
        <w:autoSpaceDN w:val="0"/>
        <w:adjustRightInd w:val="0"/>
        <w:spacing w:line="312" w:lineRule="auto"/>
        <w:jc w:val="both"/>
        <w:rPr>
          <w:rFonts w:ascii="Times New Roman" w:hAnsi="Times New Roman" w:cs="Times New Roman"/>
          <w:kern w:val="0"/>
          <w:sz w:val="24"/>
          <w:szCs w:val="24"/>
          <w:lang w:val="en-US"/>
        </w:rPr>
      </w:pPr>
    </w:p>
    <w:p>
      <w:pPr>
        <w:autoSpaceDE w:val="0"/>
        <w:autoSpaceDN w:val="0"/>
        <w:adjustRightInd w:val="0"/>
        <w:spacing w:line="312" w:lineRule="auto"/>
        <w:jc w:val="both"/>
        <w:rPr>
          <w:rFonts w:hint="default" w:ascii="Times New Roman" w:hAnsi="Times New Roman" w:cs="Times New Roman"/>
          <w:kern w:val="0"/>
          <w:sz w:val="24"/>
          <w:szCs w:val="24"/>
          <w:highlight w:val="yellow"/>
          <w:lang w:val="en-US"/>
        </w:rPr>
      </w:pPr>
      <w:r>
        <w:rPr>
          <w:rFonts w:ascii="Times New Roman" w:hAnsi="Times New Roman" w:cs="Times New Roman"/>
          <w:b/>
          <w:bCs/>
          <w:kern w:val="0"/>
          <w:sz w:val="24"/>
          <w:szCs w:val="24"/>
          <w:highlight w:val="yellow"/>
          <w:lang w:val="en-US"/>
        </w:rPr>
        <w:t>Figure 3…</w:t>
      </w:r>
      <w:r>
        <w:rPr>
          <w:rFonts w:ascii="Times New Roman" w:hAnsi="Times New Roman" w:cs="Times New Roman"/>
          <w:b/>
          <w:bCs/>
          <w:kern w:val="0"/>
          <w:sz w:val="24"/>
          <w:szCs w:val="24"/>
          <w:lang w:val="en-US"/>
        </w:rPr>
        <w:t>.</w:t>
      </w:r>
      <w:r>
        <w:rPr>
          <w:rFonts w:ascii="Times New Roman" w:hAnsi="Times New Roman" w:cs="Times New Roman"/>
          <w:kern w:val="0"/>
          <w:sz w:val="24"/>
          <w:szCs w:val="24"/>
          <w:lang w:val="en-US"/>
        </w:rPr>
        <w:t xml:space="preserve"> The distribution of the RDA1 scores along time of day (A) and loading of the numbers of bird’s (B) and frog’s and reptile’s (C) sounds on the RDA1 scores.</w:t>
      </w:r>
      <w:r>
        <w:rPr>
          <w:rFonts w:hint="default" w:ascii="Times New Roman" w:hAnsi="Times New Roman" w:cs="Times New Roman"/>
          <w:kern w:val="0"/>
          <w:sz w:val="24"/>
          <w:szCs w:val="24"/>
          <w:lang w:val="en-US"/>
        </w:rPr>
        <w:t xml:space="preserve"> </w:t>
      </w:r>
      <w:r>
        <w:rPr>
          <w:rFonts w:hint="default" w:ascii="Times New Roman" w:hAnsi="Times New Roman" w:cs="Times New Roman"/>
          <w:kern w:val="0"/>
          <w:sz w:val="24"/>
          <w:szCs w:val="24"/>
          <w:highlight w:val="yellow"/>
          <w:lang w:val="en-US"/>
        </w:rPr>
        <w:t>Blue line represents loess smoother.</w:t>
      </w:r>
    </w:p>
    <w:p>
      <w:pPr>
        <w:autoSpaceDE w:val="0"/>
        <w:autoSpaceDN w:val="0"/>
        <w:adjustRightInd w:val="0"/>
        <w:spacing w:line="312" w:lineRule="auto"/>
        <w:jc w:val="both"/>
        <w:rPr>
          <w:rFonts w:hint="default" w:ascii="Times New Roman" w:hAnsi="Times New Roman" w:cs="Times New Roman"/>
          <w:kern w:val="0"/>
          <w:sz w:val="24"/>
          <w:szCs w:val="24"/>
          <w:lang w:val="en-US"/>
        </w:rPr>
      </w:pPr>
    </w:p>
    <w:p>
      <w:pPr>
        <w:autoSpaceDE w:val="0"/>
        <w:autoSpaceDN w:val="0"/>
        <w:adjustRightInd w:val="0"/>
        <w:spacing w:line="312" w:lineRule="auto"/>
        <w:jc w:val="both"/>
        <w:rPr>
          <w:rFonts w:ascii="Times New Roman" w:hAnsi="Times New Roman" w:cs="Times New Roman"/>
          <w:kern w:val="0"/>
          <w:sz w:val="24"/>
          <w:szCs w:val="24"/>
          <w:lang w:val="en-US"/>
        </w:rPr>
      </w:pPr>
      <w:r>
        <w:rPr>
          <w:rFonts w:ascii="Times New Roman" w:hAnsi="Times New Roman" w:cs="Times New Roman"/>
          <w:kern w:val="0"/>
          <w:sz w:val="24"/>
          <w:szCs w:val="24"/>
          <w:lang w:val="en-US"/>
        </w:rPr>
        <w:drawing>
          <wp:inline distT="0" distB="0" distL="0" distR="0">
            <wp:extent cx="5321300" cy="3801110"/>
            <wp:effectExtent l="0" t="0" r="0" b="8890"/>
            <wp:docPr id="15932769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76975"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40291" cy="3815309"/>
                    </a:xfrm>
                    <a:prstGeom prst="rect">
                      <a:avLst/>
                    </a:prstGeom>
                    <a:noFill/>
                    <a:ln>
                      <a:noFill/>
                    </a:ln>
                  </pic:spPr>
                </pic:pic>
              </a:graphicData>
            </a:graphic>
          </wp:inline>
        </w:drawing>
      </w:r>
    </w:p>
    <w:p>
      <w:pPr>
        <w:autoSpaceDE w:val="0"/>
        <w:autoSpaceDN w:val="0"/>
        <w:adjustRightInd w:val="0"/>
        <w:spacing w:line="312" w:lineRule="auto"/>
        <w:jc w:val="both"/>
        <w:rPr>
          <w:rFonts w:hint="default" w:ascii="Times New Roman" w:hAnsi="Times New Roman" w:cs="Times New Roman"/>
          <w:kern w:val="0"/>
          <w:sz w:val="24"/>
          <w:szCs w:val="24"/>
          <w:highlight w:val="yellow"/>
          <w:lang w:val="en-US"/>
        </w:rPr>
      </w:pPr>
      <w:r>
        <w:rPr>
          <w:rFonts w:ascii="Times New Roman" w:hAnsi="Times New Roman" w:cs="Times New Roman"/>
          <w:b/>
          <w:bCs/>
          <w:kern w:val="0"/>
          <w:sz w:val="24"/>
          <w:szCs w:val="24"/>
          <w:highlight w:val="yellow"/>
          <w:lang w:val="en-US"/>
        </w:rPr>
        <w:t>Figure 4…</w:t>
      </w:r>
      <w:r>
        <w:rPr>
          <w:rFonts w:ascii="Times New Roman" w:hAnsi="Times New Roman" w:cs="Times New Roman"/>
          <w:b/>
          <w:bCs/>
          <w:kern w:val="0"/>
          <w:sz w:val="24"/>
          <w:szCs w:val="24"/>
          <w:lang w:val="en-US"/>
        </w:rPr>
        <w:t>.</w:t>
      </w:r>
      <w:r>
        <w:rPr>
          <w:rFonts w:ascii="Times New Roman" w:hAnsi="Times New Roman" w:cs="Times New Roman"/>
          <w:kern w:val="0"/>
          <w:sz w:val="24"/>
          <w:szCs w:val="24"/>
          <w:lang w:val="en-US"/>
        </w:rPr>
        <w:t xml:space="preserve"> The distribution of the RDA2 scores along the seasons (A) and loading of the numbers of insect’s (B) and wind’s (C) sounds on the RDA2 scores.</w:t>
      </w:r>
      <w:r>
        <w:rPr>
          <w:rFonts w:hint="default" w:ascii="Times New Roman" w:hAnsi="Times New Roman" w:cs="Times New Roman"/>
          <w:kern w:val="0"/>
          <w:sz w:val="24"/>
          <w:szCs w:val="24"/>
          <w:lang w:val="en-US"/>
        </w:rPr>
        <w:t xml:space="preserve"> </w:t>
      </w:r>
      <w:r>
        <w:rPr>
          <w:rFonts w:hint="default" w:ascii="Times New Roman" w:hAnsi="Times New Roman" w:cs="Times New Roman"/>
          <w:kern w:val="0"/>
          <w:sz w:val="24"/>
          <w:szCs w:val="24"/>
          <w:highlight w:val="yellow"/>
          <w:lang w:val="en-US"/>
        </w:rPr>
        <w:t>Blue line represents loess smoother.</w:t>
      </w:r>
    </w:p>
    <w:p>
      <w:pPr>
        <w:autoSpaceDE w:val="0"/>
        <w:autoSpaceDN w:val="0"/>
        <w:adjustRightInd w:val="0"/>
        <w:spacing w:line="312" w:lineRule="auto"/>
        <w:jc w:val="both"/>
        <w:rPr>
          <w:rFonts w:hint="default" w:ascii="Times New Roman" w:hAnsi="Times New Roman" w:cs="Times New Roman"/>
          <w:kern w:val="0"/>
          <w:sz w:val="24"/>
          <w:szCs w:val="24"/>
          <w:highlight w:val="yellow"/>
          <w:lang w:val="ru-RU"/>
        </w:rPr>
      </w:pPr>
      <w:r>
        <w:rPr>
          <w:rFonts w:hint="default" w:ascii="Times New Roman" w:hAnsi="Times New Roman" w:cs="Times New Roman"/>
          <w:kern w:val="0"/>
          <w:sz w:val="24"/>
          <w:szCs w:val="24"/>
          <w:highlight w:val="yellow"/>
          <w:lang w:val="ru-RU"/>
        </w:rPr>
        <w:t xml:space="preserve">Напомните! Надо поменять шкалу ОХ для </w:t>
      </w:r>
      <w:r>
        <w:rPr>
          <w:rFonts w:hint="default" w:ascii="Times New Roman" w:hAnsi="Times New Roman" w:cs="Times New Roman"/>
          <w:kern w:val="0"/>
          <w:sz w:val="24"/>
          <w:szCs w:val="24"/>
          <w:highlight w:val="yellow"/>
          <w:lang w:val="en-US"/>
        </w:rPr>
        <w:t>Fig4</w:t>
      </w:r>
      <w:r>
        <w:rPr>
          <w:rFonts w:hint="default" w:ascii="Times New Roman" w:hAnsi="Times New Roman" w:cs="Times New Roman"/>
          <w:kern w:val="0"/>
          <w:sz w:val="24"/>
          <w:szCs w:val="24"/>
          <w:highlight w:val="yellow"/>
          <w:lang w:val="ru-RU"/>
        </w:rPr>
        <w:t xml:space="preserve">, сделать месяцы целыми. </w:t>
      </w:r>
    </w:p>
    <w:p>
      <w:pPr>
        <w:autoSpaceDE w:val="0"/>
        <w:autoSpaceDN w:val="0"/>
        <w:adjustRightInd w:val="0"/>
        <w:spacing w:line="312" w:lineRule="auto"/>
        <w:jc w:val="both"/>
        <w:rPr>
          <w:rFonts w:hint="default" w:ascii="Times New Roman" w:hAnsi="Times New Roman" w:cs="Times New Roman"/>
          <w:kern w:val="0"/>
          <w:sz w:val="24"/>
          <w:szCs w:val="24"/>
          <w:lang w:val="ru-RU"/>
        </w:rPr>
      </w:pPr>
    </w:p>
    <w:p>
      <w:pPr>
        <w:autoSpaceDE w:val="0"/>
        <w:autoSpaceDN w:val="0"/>
        <w:adjustRightInd w:val="0"/>
        <w:spacing w:line="312" w:lineRule="auto"/>
        <w:jc w:val="both"/>
        <w:rPr>
          <w:rFonts w:hint="default" w:ascii="Times New Roman" w:hAnsi="Times New Roman" w:cs="Times New Roman"/>
          <w:kern w:val="0"/>
          <w:sz w:val="24"/>
          <w:szCs w:val="24"/>
          <w:lang w:val="ru-RU"/>
        </w:rPr>
      </w:pPr>
    </w:p>
    <w:p>
      <w:pPr>
        <w:autoSpaceDE w:val="0"/>
        <w:autoSpaceDN w:val="0"/>
        <w:adjustRightInd w:val="0"/>
        <w:spacing w:line="312" w:lineRule="auto"/>
        <w:jc w:val="both"/>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 xml:space="preserve">Results of </w:t>
      </w:r>
      <w:r>
        <w:rPr>
          <w:rFonts w:ascii="Times New Roman" w:hAnsi="Times New Roman" w:cs="Times New Roman"/>
          <w:b/>
          <w:bCs/>
          <w:sz w:val="24"/>
          <w:szCs w:val="24"/>
          <w:lang w:val="en-US"/>
        </w:rPr>
        <w:t>the r</w:t>
      </w:r>
      <w:r>
        <w:rPr>
          <w:rFonts w:ascii="Times New Roman" w:hAnsi="Times New Roman" w:cs="Times New Roman"/>
          <w:b/>
          <w:bCs/>
          <w:kern w:val="0"/>
          <w:sz w:val="24"/>
          <w:szCs w:val="24"/>
          <w:lang w:val="en-US"/>
        </w:rPr>
        <w:t xml:space="preserve">edundancy analysis for </w:t>
      </w:r>
      <w:r>
        <w:rPr>
          <w:rStyle w:val="11"/>
          <w:rFonts w:ascii="Times New Roman" w:hAnsi="Times New Roman" w:cs="Times New Roman"/>
          <w:b/>
          <w:bCs/>
          <w:sz w:val="24"/>
          <w:szCs w:val="24"/>
          <w:lang w:val="en-US"/>
        </w:rPr>
        <w:t>sounds of the five insect’s clusters.</w:t>
      </w:r>
    </w:p>
    <w:p>
      <w:pPr>
        <w:autoSpaceDE w:val="0"/>
        <w:autoSpaceDN w:val="0"/>
        <w:adjustRightInd w:val="0"/>
        <w:spacing w:line="312" w:lineRule="auto"/>
        <w:jc w:val="both"/>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Results of RDA showed seasonal and diel differences in the local insect community. The model was statistically significant (</w:t>
      </w:r>
      <w:r>
        <w:rPr>
          <w:rFonts w:ascii="Times New Roman" w:hAnsi="Times New Roman" w:cs="Times New Roman"/>
          <w:color w:val="000000"/>
          <w:kern w:val="0"/>
          <w:sz w:val="24"/>
          <w:szCs w:val="24"/>
          <w:highlight w:val="yellow"/>
          <w:lang w:val="en-US"/>
        </w:rPr>
        <w:t>Table 3…</w:t>
      </w:r>
      <w:r>
        <w:rPr>
          <w:rFonts w:ascii="Times New Roman" w:hAnsi="Times New Roman" w:cs="Times New Roman"/>
          <w:color w:val="000000"/>
          <w:kern w:val="0"/>
          <w:sz w:val="24"/>
          <w:szCs w:val="24"/>
          <w:lang w:val="en-US"/>
        </w:rPr>
        <w:t xml:space="preserve">). </w:t>
      </w:r>
      <w:r>
        <w:rPr>
          <w:rFonts w:ascii="Times New Roman" w:hAnsi="Times New Roman" w:cs="Times New Roman"/>
          <w:kern w:val="0"/>
          <w:sz w:val="24"/>
          <w:szCs w:val="24"/>
          <w:lang w:val="en-US"/>
        </w:rPr>
        <w:t xml:space="preserve">The only statistically significant constrained axis, RDA1, associated with both the time of day and the seasons, described 5.1% of total variability. </w:t>
      </w:r>
    </w:p>
    <w:p>
      <w:pPr>
        <w:autoSpaceDE w:val="0"/>
        <w:autoSpaceDN w:val="0"/>
        <w:adjustRightInd w:val="0"/>
        <w:spacing w:line="312" w:lineRule="auto"/>
        <w:jc w:val="both"/>
        <w:rPr>
          <w:rFonts w:ascii="Times New Roman" w:hAnsi="Times New Roman" w:cs="Times New Roman"/>
          <w:kern w:val="0"/>
          <w:sz w:val="24"/>
          <w:szCs w:val="24"/>
          <w:lang w:val="en-US"/>
        </w:rPr>
      </w:pPr>
      <w:r>
        <w:rPr>
          <w:rFonts w:ascii="Times New Roman" w:hAnsi="Times New Roman" w:cs="Times New Roman"/>
          <w:b/>
          <w:bCs/>
          <w:kern w:val="0"/>
          <w:sz w:val="24"/>
          <w:szCs w:val="24"/>
          <w:highlight w:val="yellow"/>
          <w:lang w:val="en-US"/>
        </w:rPr>
        <w:t>Table 3…</w:t>
      </w:r>
      <w:r>
        <w:rPr>
          <w:rFonts w:ascii="Times New Roman" w:hAnsi="Times New Roman" w:cs="Times New Roman"/>
          <w:b/>
          <w:bCs/>
          <w:kern w:val="0"/>
          <w:sz w:val="24"/>
          <w:szCs w:val="24"/>
          <w:lang w:val="en-US"/>
        </w:rPr>
        <w:t>.</w:t>
      </w:r>
      <w:r>
        <w:rPr>
          <w:rFonts w:ascii="Times New Roman" w:hAnsi="Times New Roman" w:cs="Times New Roman"/>
          <w:kern w:val="0"/>
          <w:sz w:val="24"/>
          <w:szCs w:val="24"/>
          <w:lang w:val="en-US"/>
        </w:rPr>
        <w:t xml:space="preserve"> </w:t>
      </w:r>
      <w:r>
        <w:rPr>
          <w:rFonts w:ascii="Times New Roman" w:hAnsi="Times New Roman" w:cs="Times New Roman"/>
          <w:kern w:val="0"/>
          <w:sz w:val="24"/>
          <w:szCs w:val="24"/>
          <w:highlight w:val="yellow"/>
          <w:lang w:val="en-US"/>
        </w:rPr>
        <w:t>Permutational assessment of RDA results for the insect’s clusters.</w:t>
      </w:r>
    </w:p>
    <w:tbl>
      <w:tblPr>
        <w:tblStyle w:val="3"/>
        <w:tblW w:w="0" w:type="auto"/>
        <w:tblInd w:w="105" w:type="dxa"/>
        <w:tblLayout w:type="fixed"/>
        <w:tblCellMar>
          <w:top w:w="0" w:type="dxa"/>
          <w:left w:w="0" w:type="dxa"/>
          <w:bottom w:w="0" w:type="dxa"/>
          <w:right w:w="0" w:type="dxa"/>
        </w:tblCellMar>
      </w:tblPr>
      <w:tblGrid>
        <w:gridCol w:w="2086"/>
        <w:gridCol w:w="1180"/>
        <w:gridCol w:w="1127"/>
        <w:gridCol w:w="815"/>
        <w:gridCol w:w="1282"/>
      </w:tblGrid>
      <w:tr>
        <w:tblPrEx>
          <w:tblCellMar>
            <w:top w:w="0" w:type="dxa"/>
            <w:left w:w="0" w:type="dxa"/>
            <w:bottom w:w="0" w:type="dxa"/>
            <w:right w:w="0" w:type="dxa"/>
          </w:tblCellMar>
        </w:tblPrEx>
        <w:trPr>
          <w:trHeight w:val="729" w:hRule="atLeast"/>
        </w:trPr>
        <w:tc>
          <w:tcPr>
            <w:tcW w:w="2086"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w w:val="105"/>
                <w:sz w:val="24"/>
                <w:szCs w:val="24"/>
              </w:rPr>
              <w:t>Source of variation</w:t>
            </w:r>
          </w:p>
        </w:tc>
        <w:tc>
          <w:tcPr>
            <w:tcW w:w="1180"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Degrees</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of freedom</w:t>
            </w:r>
          </w:p>
        </w:tc>
        <w:tc>
          <w:tcPr>
            <w:tcW w:w="1127"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w w:val="105"/>
                <w:sz w:val="24"/>
                <w:szCs w:val="24"/>
              </w:rPr>
              <w:t>Variance</w:t>
            </w:r>
          </w:p>
        </w:tc>
        <w:tc>
          <w:tcPr>
            <w:tcW w:w="815"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i/>
                <w:iCs/>
                <w:w w:val="109"/>
                <w:sz w:val="24"/>
                <w:szCs w:val="24"/>
              </w:rPr>
              <w:t>F</w:t>
            </w:r>
          </w:p>
        </w:tc>
        <w:tc>
          <w:tcPr>
            <w:tcW w:w="1282" w:type="dxa"/>
            <w:tcBorders>
              <w:top w:val="single" w:color="auto" w:sz="18" w:space="0"/>
              <w:left w:val="nil"/>
              <w:bottom w:val="single" w:color="auto" w:sz="2" w:space="0"/>
              <w:right w:val="nil"/>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Permutation</w:t>
            </w:r>
          </w:p>
          <w:p>
            <w:pPr>
              <w:spacing w:after="0" w:line="240" w:lineRule="auto"/>
              <w:jc w:val="center"/>
              <w:rPr>
                <w:rFonts w:ascii="Times New Roman" w:hAnsi="Times New Roman" w:cs="Times New Roman"/>
                <w:sz w:val="24"/>
                <w:szCs w:val="24"/>
              </w:rPr>
            </w:pPr>
            <w:r>
              <w:rPr>
                <w:rFonts w:ascii="Times New Roman" w:hAnsi="Times New Roman" w:cs="Times New Roman"/>
                <w:i/>
                <w:iCs/>
                <w:w w:val="110"/>
                <w:sz w:val="24"/>
                <w:szCs w:val="24"/>
                <w:lang w:val="en-US"/>
              </w:rPr>
              <w:t>p</w:t>
            </w:r>
            <w:r>
              <w:rPr>
                <w:rFonts w:ascii="Times New Roman" w:hAnsi="Times New Roman" w:cs="Times New Roman"/>
                <w:w w:val="110"/>
                <w:sz w:val="24"/>
                <w:szCs w:val="24"/>
                <w:lang w:val="en-US"/>
              </w:rPr>
              <w:t>-</w:t>
            </w:r>
            <w:r>
              <w:rPr>
                <w:rFonts w:ascii="Times New Roman" w:hAnsi="Times New Roman" w:cs="Times New Roman"/>
                <w:w w:val="110"/>
                <w:sz w:val="24"/>
                <w:szCs w:val="24"/>
              </w:rPr>
              <w:t>level</w:t>
            </w:r>
          </w:p>
        </w:tc>
      </w:tr>
      <w:tr>
        <w:tblPrEx>
          <w:tblCellMar>
            <w:top w:w="0" w:type="dxa"/>
            <w:left w:w="0" w:type="dxa"/>
            <w:bottom w:w="0" w:type="dxa"/>
            <w:right w:w="0" w:type="dxa"/>
          </w:tblCellMar>
        </w:tblPrEx>
        <w:trPr>
          <w:trHeight w:val="329" w:hRule="exact"/>
        </w:trPr>
        <w:tc>
          <w:tcPr>
            <w:tcW w:w="2086"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b/>
                <w:bCs/>
                <w:sz w:val="24"/>
                <w:szCs w:val="24"/>
              </w:rPr>
            </w:pPr>
            <w:r>
              <w:rPr>
                <w:rFonts w:ascii="Times New Roman" w:hAnsi="Times New Roman" w:cs="Times New Roman"/>
                <w:b/>
                <w:bCs/>
                <w:w w:val="105"/>
                <w:sz w:val="24"/>
                <w:szCs w:val="24"/>
              </w:rPr>
              <w:t>Whole model</w:t>
            </w:r>
          </w:p>
        </w:tc>
        <w:tc>
          <w:tcPr>
            <w:tcW w:w="1180"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127"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815"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single" w:color="auto" w:sz="2" w:space="0"/>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rPr>
              <w:t>Model</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6"/>
                <w:sz w:val="24"/>
                <w:szCs w:val="24"/>
                <w:lang w:val="en-US"/>
              </w:rPr>
              <w:t>4</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28</w:t>
            </w:r>
            <w:r>
              <w:rPr>
                <w:rFonts w:ascii="Times New Roman" w:hAnsi="Times New Roman" w:cs="Times New Roman"/>
                <w:w w:val="105"/>
                <w:sz w:val="24"/>
                <w:szCs w:val="24"/>
              </w:rPr>
              <w:t>.</w:t>
            </w:r>
            <w:r>
              <w:rPr>
                <w:rFonts w:ascii="Times New Roman" w:hAnsi="Times New Roman" w:cs="Times New Roman"/>
                <w:w w:val="105"/>
                <w:sz w:val="24"/>
                <w:szCs w:val="24"/>
                <w:lang w:val="en-US"/>
              </w:rPr>
              <w:t>05</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2</w:t>
            </w:r>
            <w:r>
              <w:rPr>
                <w:rFonts w:ascii="Times New Roman" w:hAnsi="Times New Roman" w:cs="Times New Roman"/>
                <w:w w:val="105"/>
                <w:sz w:val="24"/>
                <w:szCs w:val="24"/>
              </w:rPr>
              <w:t>.</w:t>
            </w:r>
            <w:r>
              <w:rPr>
                <w:rFonts w:ascii="Times New Roman" w:hAnsi="Times New Roman" w:cs="Times New Roman"/>
                <w:w w:val="105"/>
                <w:sz w:val="24"/>
                <w:szCs w:val="24"/>
                <w:lang w:val="en-US"/>
              </w:rPr>
              <w:t>8</w:t>
            </w: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rPr>
              <w:t>0.00</w:t>
            </w:r>
            <w:r>
              <w:rPr>
                <w:rFonts w:ascii="Times New Roman" w:hAnsi="Times New Roman" w:cs="Times New Roman"/>
                <w:w w:val="105"/>
                <w:sz w:val="24"/>
                <w:szCs w:val="24"/>
                <w:lang w:val="en-US"/>
              </w:rPr>
              <w:t>12</w:t>
            </w: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lang w:val="en-US"/>
              </w:rPr>
              <w:t>R</w:t>
            </w:r>
            <w:r>
              <w:rPr>
                <w:rFonts w:ascii="Times New Roman" w:hAnsi="Times New Roman" w:cs="Times New Roman"/>
                <w:w w:val="105"/>
                <w:sz w:val="24"/>
                <w:szCs w:val="24"/>
              </w:rPr>
              <w:t>esiduals</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94</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10"/>
                <w:sz w:val="24"/>
                <w:szCs w:val="24"/>
                <w:lang w:val="en-US"/>
              </w:rPr>
              <w:t>234</w:t>
            </w:r>
            <w:r>
              <w:rPr>
                <w:rFonts w:ascii="Times New Roman" w:hAnsi="Times New Roman" w:cs="Times New Roman"/>
                <w:w w:val="110"/>
                <w:sz w:val="24"/>
                <w:szCs w:val="24"/>
              </w:rPr>
              <w:t>.9</w:t>
            </w:r>
            <w:r>
              <w:rPr>
                <w:rFonts w:ascii="Times New Roman" w:hAnsi="Times New Roman" w:cs="Times New Roman"/>
                <w:w w:val="110"/>
                <w:sz w:val="24"/>
                <w:szCs w:val="24"/>
                <w:lang w:val="en-US"/>
              </w:rPr>
              <w:t>8</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b/>
                <w:bCs/>
                <w:sz w:val="24"/>
                <w:szCs w:val="24"/>
              </w:rPr>
            </w:pPr>
            <w:r>
              <w:rPr>
                <w:rFonts w:ascii="Times New Roman" w:hAnsi="Times New Roman" w:cs="Times New Roman"/>
                <w:b/>
                <w:bCs/>
                <w:w w:val="105"/>
                <w:sz w:val="24"/>
                <w:szCs w:val="24"/>
              </w:rPr>
              <w:t>Constrained ax</w:t>
            </w:r>
            <w:r>
              <w:rPr>
                <w:rFonts w:ascii="Times New Roman" w:hAnsi="Times New Roman" w:cs="Times New Roman"/>
                <w:b/>
                <w:bCs/>
                <w:w w:val="105"/>
                <w:sz w:val="24"/>
                <w:szCs w:val="24"/>
                <w:lang w:val="en-US"/>
              </w:rPr>
              <w:t>i</w:t>
            </w:r>
            <w:r>
              <w:rPr>
                <w:rFonts w:ascii="Times New Roman" w:hAnsi="Times New Roman" w:cs="Times New Roman"/>
                <w:b/>
                <w:bCs/>
                <w:w w:val="105"/>
                <w:sz w:val="24"/>
                <w:szCs w:val="24"/>
              </w:rPr>
              <w:t>s</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50"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rPr>
              <w:t>RDA1 (</w:t>
            </w:r>
            <w:r>
              <w:rPr>
                <w:rFonts w:ascii="Times New Roman" w:hAnsi="Times New Roman" w:cs="Times New Roman"/>
                <w:w w:val="105"/>
                <w:sz w:val="24"/>
                <w:szCs w:val="24"/>
                <w:lang w:val="en-US"/>
              </w:rPr>
              <w:t>5.08</w:t>
            </w:r>
            <w:r>
              <w:rPr>
                <w:rFonts w:ascii="Times New Roman" w:hAnsi="Times New Roman" w:cs="Times New Roman"/>
                <w:w w:val="105"/>
                <w:sz w:val="24"/>
                <w:szCs w:val="24"/>
              </w:rPr>
              <w:t>%)</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6"/>
                <w:sz w:val="24"/>
                <w:szCs w:val="24"/>
              </w:rPr>
              <w:t>1</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10"/>
                <w:sz w:val="24"/>
                <w:szCs w:val="24"/>
                <w:lang w:val="en-US"/>
              </w:rPr>
              <w:t>13.35</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5.34</w:t>
            </w: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rPr>
              <w:t>0.0</w:t>
            </w:r>
            <w:r>
              <w:rPr>
                <w:rFonts w:ascii="Times New Roman" w:hAnsi="Times New Roman" w:cs="Times New Roman"/>
                <w:w w:val="105"/>
                <w:sz w:val="24"/>
                <w:szCs w:val="24"/>
                <w:lang w:val="en-US"/>
              </w:rPr>
              <w:t>228</w:t>
            </w:r>
          </w:p>
        </w:tc>
      </w:tr>
      <w:tr>
        <w:tblPrEx>
          <w:tblCellMar>
            <w:top w:w="0" w:type="dxa"/>
            <w:left w:w="0" w:type="dxa"/>
            <w:bottom w:w="0" w:type="dxa"/>
            <w:right w:w="0" w:type="dxa"/>
          </w:tblCellMar>
        </w:tblPrEx>
        <w:trPr>
          <w:trHeight w:val="269"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05"/>
                <w:sz w:val="24"/>
                <w:szCs w:val="24"/>
              </w:rPr>
              <w:t>Residuals</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w w:val="105"/>
                <w:sz w:val="24"/>
                <w:szCs w:val="24"/>
                <w:lang w:val="en-US"/>
              </w:rPr>
              <w:t>94</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r>
              <w:rPr>
                <w:rFonts w:ascii="Times New Roman" w:hAnsi="Times New Roman" w:cs="Times New Roman"/>
                <w:w w:val="110"/>
                <w:sz w:val="24"/>
                <w:szCs w:val="24"/>
                <w:lang w:val="en-US"/>
              </w:rPr>
              <w:t>234</w:t>
            </w:r>
            <w:r>
              <w:rPr>
                <w:rFonts w:ascii="Times New Roman" w:hAnsi="Times New Roman" w:cs="Times New Roman"/>
                <w:w w:val="110"/>
                <w:sz w:val="24"/>
                <w:szCs w:val="24"/>
              </w:rPr>
              <w:t>.9</w:t>
            </w:r>
            <w:r>
              <w:rPr>
                <w:rFonts w:ascii="Times New Roman" w:hAnsi="Times New Roman" w:cs="Times New Roman"/>
                <w:w w:val="110"/>
                <w:sz w:val="24"/>
                <w:szCs w:val="24"/>
                <w:lang w:val="en-US"/>
              </w:rPr>
              <w:t>8</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69"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b/>
                <w:bCs/>
                <w:w w:val="105"/>
                <w:sz w:val="24"/>
                <w:szCs w:val="24"/>
                <w:lang w:val="en-US"/>
              </w:rPr>
            </w:pPr>
            <w:r>
              <w:rPr>
                <w:rFonts w:ascii="Times New Roman" w:hAnsi="Times New Roman" w:cs="Times New Roman"/>
                <w:b/>
                <w:bCs/>
                <w:w w:val="105"/>
                <w:sz w:val="24"/>
                <w:szCs w:val="24"/>
                <w:lang w:val="en-US"/>
              </w:rPr>
              <w:t>Predictors</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05"/>
                <w:sz w:val="24"/>
                <w:szCs w:val="24"/>
                <w:lang w:val="en-US"/>
              </w:rPr>
            </w:pP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10"/>
                <w:sz w:val="24"/>
                <w:szCs w:val="24"/>
              </w:rPr>
            </w:pP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rPr>
            </w:pPr>
          </w:p>
        </w:tc>
      </w:tr>
      <w:tr>
        <w:tblPrEx>
          <w:tblCellMar>
            <w:top w:w="0" w:type="dxa"/>
            <w:left w:w="0" w:type="dxa"/>
            <w:bottom w:w="0" w:type="dxa"/>
            <w:right w:w="0" w:type="dxa"/>
          </w:tblCellMar>
        </w:tblPrEx>
        <w:trPr>
          <w:trHeight w:val="269" w:hRule="exact"/>
        </w:trPr>
        <w:tc>
          <w:tcPr>
            <w:tcW w:w="2086"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05"/>
                <w:sz w:val="24"/>
                <w:szCs w:val="24"/>
                <w:lang w:val="en-US"/>
              </w:rPr>
            </w:pPr>
            <w:r>
              <w:rPr>
                <w:rFonts w:ascii="Times New Roman" w:hAnsi="Times New Roman" w:cs="Times New Roman"/>
                <w:w w:val="105"/>
                <w:sz w:val="24"/>
                <w:szCs w:val="24"/>
                <w:lang w:val="en-US"/>
              </w:rPr>
              <w:t>Time of day</w:t>
            </w:r>
          </w:p>
        </w:tc>
        <w:tc>
          <w:tcPr>
            <w:tcW w:w="1180"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05"/>
                <w:sz w:val="24"/>
                <w:szCs w:val="24"/>
                <w:lang w:val="en-US"/>
              </w:rPr>
            </w:pPr>
            <w:r>
              <w:rPr>
                <w:rFonts w:ascii="Times New Roman" w:hAnsi="Times New Roman" w:cs="Times New Roman"/>
                <w:w w:val="105"/>
                <w:sz w:val="24"/>
                <w:szCs w:val="24"/>
                <w:lang w:val="en-US"/>
              </w:rPr>
              <w:t>1</w:t>
            </w:r>
          </w:p>
        </w:tc>
        <w:tc>
          <w:tcPr>
            <w:tcW w:w="1127" w:type="dxa"/>
            <w:tcBorders>
              <w:top w:val="nil"/>
              <w:left w:val="nil"/>
              <w:bottom w:val="nil"/>
              <w:right w:val="nil"/>
            </w:tcBorders>
            <w:vAlign w:val="center"/>
          </w:tcPr>
          <w:p>
            <w:pPr>
              <w:spacing w:after="100" w:afterAutospacing="1" w:line="312" w:lineRule="auto"/>
              <w:jc w:val="center"/>
              <w:rPr>
                <w:rFonts w:ascii="Times New Roman" w:hAnsi="Times New Roman" w:cs="Times New Roman"/>
                <w:w w:val="110"/>
                <w:sz w:val="24"/>
                <w:szCs w:val="24"/>
                <w:lang w:val="en-US"/>
              </w:rPr>
            </w:pPr>
            <w:r>
              <w:rPr>
                <w:rFonts w:ascii="Times New Roman" w:hAnsi="Times New Roman" w:cs="Times New Roman"/>
                <w:w w:val="110"/>
                <w:sz w:val="24"/>
                <w:szCs w:val="24"/>
                <w:lang w:val="en-US"/>
              </w:rPr>
              <w:t>7.21</w:t>
            </w:r>
          </w:p>
        </w:tc>
        <w:tc>
          <w:tcPr>
            <w:tcW w:w="815"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2.89</w:t>
            </w:r>
          </w:p>
        </w:tc>
        <w:tc>
          <w:tcPr>
            <w:tcW w:w="1282" w:type="dxa"/>
            <w:tcBorders>
              <w:top w:val="nil"/>
              <w:left w:val="nil"/>
              <w:bottom w:val="nil"/>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0.0234</w:t>
            </w:r>
          </w:p>
        </w:tc>
      </w:tr>
      <w:tr>
        <w:tblPrEx>
          <w:tblCellMar>
            <w:top w:w="0" w:type="dxa"/>
            <w:left w:w="0" w:type="dxa"/>
            <w:bottom w:w="0" w:type="dxa"/>
            <w:right w:w="0" w:type="dxa"/>
          </w:tblCellMar>
        </w:tblPrEx>
        <w:trPr>
          <w:trHeight w:val="269" w:hRule="exact"/>
        </w:trPr>
        <w:tc>
          <w:tcPr>
            <w:tcW w:w="2086"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w w:val="105"/>
                <w:sz w:val="24"/>
                <w:szCs w:val="24"/>
                <w:lang w:val="en-US"/>
              </w:rPr>
            </w:pPr>
            <w:r>
              <w:rPr>
                <w:rFonts w:ascii="Times New Roman" w:hAnsi="Times New Roman" w:cs="Times New Roman"/>
                <w:w w:val="105"/>
                <w:sz w:val="24"/>
                <w:szCs w:val="24"/>
                <w:lang w:val="en-US"/>
              </w:rPr>
              <w:t>Seasons</w:t>
            </w:r>
          </w:p>
        </w:tc>
        <w:tc>
          <w:tcPr>
            <w:tcW w:w="1180"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w w:val="105"/>
                <w:sz w:val="24"/>
                <w:szCs w:val="24"/>
                <w:lang w:val="en-US"/>
              </w:rPr>
            </w:pPr>
            <w:r>
              <w:rPr>
                <w:rFonts w:ascii="Times New Roman" w:hAnsi="Times New Roman" w:cs="Times New Roman"/>
                <w:w w:val="105"/>
                <w:sz w:val="24"/>
                <w:szCs w:val="24"/>
                <w:lang w:val="en-US"/>
              </w:rPr>
              <w:t>3</w:t>
            </w:r>
          </w:p>
        </w:tc>
        <w:tc>
          <w:tcPr>
            <w:tcW w:w="1127"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w w:val="110"/>
                <w:sz w:val="24"/>
                <w:szCs w:val="24"/>
                <w:lang w:val="en-US"/>
              </w:rPr>
            </w:pPr>
            <w:r>
              <w:rPr>
                <w:rFonts w:ascii="Times New Roman" w:hAnsi="Times New Roman" w:cs="Times New Roman"/>
                <w:w w:val="110"/>
                <w:sz w:val="24"/>
                <w:szCs w:val="24"/>
                <w:lang w:val="en-US"/>
              </w:rPr>
              <w:t>19.02</w:t>
            </w:r>
          </w:p>
        </w:tc>
        <w:tc>
          <w:tcPr>
            <w:tcW w:w="815"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2.54</w:t>
            </w:r>
          </w:p>
        </w:tc>
        <w:tc>
          <w:tcPr>
            <w:tcW w:w="1282" w:type="dxa"/>
            <w:tcBorders>
              <w:top w:val="nil"/>
              <w:left w:val="nil"/>
              <w:bottom w:val="single" w:color="auto" w:sz="18" w:space="0"/>
              <w:right w:val="nil"/>
            </w:tcBorders>
            <w:vAlign w:val="center"/>
          </w:tcPr>
          <w:p>
            <w:pPr>
              <w:spacing w:after="100" w:afterAutospacing="1" w:line="312"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0.0056</w:t>
            </w:r>
          </w:p>
        </w:tc>
      </w:tr>
    </w:tbl>
    <w:p>
      <w:pPr>
        <w:autoSpaceDE w:val="0"/>
        <w:autoSpaceDN w:val="0"/>
        <w:adjustRightInd w:val="0"/>
        <w:spacing w:line="312" w:lineRule="auto"/>
        <w:jc w:val="both"/>
        <w:rPr>
          <w:rFonts w:ascii="Times New Roman" w:hAnsi="Times New Roman" w:cs="Times New Roman"/>
          <w:color w:val="000000"/>
          <w:kern w:val="0"/>
          <w:sz w:val="24"/>
          <w:szCs w:val="24"/>
          <w:lang w:val="en-US"/>
        </w:rPr>
      </w:pPr>
    </w:p>
    <w:p>
      <w:pPr>
        <w:autoSpaceDE w:val="0"/>
        <w:autoSpaceDN w:val="0"/>
        <w:adjustRightInd w:val="0"/>
        <w:spacing w:line="312" w:lineRule="auto"/>
        <w:jc w:val="both"/>
        <w:rPr>
          <w:rFonts w:hint="default" w:ascii="Times New Roman" w:hAnsi="Times New Roman" w:cs="Times New Roman"/>
          <w:color w:val="000000"/>
          <w:kern w:val="0"/>
          <w:sz w:val="24"/>
          <w:szCs w:val="24"/>
          <w:lang w:val="ru-RU"/>
        </w:rPr>
      </w:pPr>
      <w:r>
        <w:rPr>
          <w:rFonts w:ascii="Times New Roman" w:hAnsi="Times New Roman" w:cs="Times New Roman"/>
          <w:color w:val="000000"/>
          <w:kern w:val="0"/>
          <w:sz w:val="24"/>
          <w:szCs w:val="24"/>
          <w:lang w:val="en-US"/>
        </w:rPr>
        <w:t>The insect clusters were distributed along the RDA1 axis according to the season and the time of day predictors (</w:t>
      </w:r>
      <w:r>
        <w:rPr>
          <w:rFonts w:ascii="Times New Roman" w:hAnsi="Times New Roman" w:cs="Times New Roman"/>
          <w:color w:val="000000"/>
          <w:kern w:val="0"/>
          <w:sz w:val="24"/>
          <w:szCs w:val="24"/>
          <w:highlight w:val="yellow"/>
          <w:lang w:val="en-US"/>
        </w:rPr>
        <w:t>Figure</w:t>
      </w:r>
      <w:r>
        <w:rPr>
          <w:rFonts w:ascii="Times New Roman" w:hAnsi="Times New Roman" w:cs="Times New Roman"/>
          <w:color w:val="000000"/>
          <w:kern w:val="0"/>
          <w:sz w:val="24"/>
          <w:szCs w:val="24"/>
          <w:lang w:val="en-US"/>
        </w:rPr>
        <w:t xml:space="preserve"> </w:t>
      </w:r>
      <w:r>
        <w:rPr>
          <w:rFonts w:ascii="Times New Roman" w:hAnsi="Times New Roman" w:cs="Times New Roman"/>
          <w:color w:val="000000"/>
          <w:kern w:val="0"/>
          <w:sz w:val="24"/>
          <w:szCs w:val="24"/>
          <w:highlight w:val="yellow"/>
          <w:lang w:val="en-US"/>
        </w:rPr>
        <w:t>5</w:t>
      </w:r>
      <w:r>
        <w:rPr>
          <w:rFonts w:ascii="Times New Roman" w:hAnsi="Times New Roman" w:cs="Times New Roman"/>
          <w:kern w:val="0"/>
          <w:sz w:val="24"/>
          <w:szCs w:val="24"/>
          <w:highlight w:val="yellow"/>
          <w:lang w:val="en-US"/>
        </w:rPr>
        <w:t>…</w:t>
      </w:r>
      <w:r>
        <w:rPr>
          <w:rFonts w:ascii="Times New Roman" w:hAnsi="Times New Roman" w:cs="Times New Roman"/>
          <w:color w:val="000000"/>
          <w:kern w:val="0"/>
          <w:sz w:val="24"/>
          <w:szCs w:val="24"/>
          <w:lang w:val="en-US"/>
        </w:rPr>
        <w:t xml:space="preserve">). Clusters 1 and 4 demonstrated the </w:t>
      </w:r>
      <w:r>
        <w:rPr>
          <w:rFonts w:ascii="Times New Roman" w:hAnsi="Times New Roman" w:cs="Times New Roman"/>
          <w:kern w:val="0"/>
          <w:sz w:val="24"/>
          <w:szCs w:val="24"/>
          <w:lang w:val="en-US"/>
        </w:rPr>
        <w:t>highest positive association with</w:t>
      </w:r>
      <w:r>
        <w:rPr>
          <w:rFonts w:ascii="Times New Roman" w:hAnsi="Times New Roman" w:cs="Times New Roman"/>
          <w:color w:val="000000"/>
          <w:kern w:val="0"/>
          <w:sz w:val="24"/>
          <w:szCs w:val="24"/>
          <w:lang w:val="en-US"/>
        </w:rPr>
        <w:t xml:space="preserve"> the time of day while Cluster 2 demonstrated the highest negative association with this predictor. Clusters 3 and 5 </w:t>
      </w:r>
      <w:r>
        <w:rPr>
          <w:rStyle w:val="13"/>
          <w:rFonts w:ascii="Times New Roman" w:hAnsi="Times New Roman" w:cs="Times New Roman"/>
          <w:sz w:val="24"/>
          <w:szCs w:val="24"/>
          <w:lang w:val="en"/>
        </w:rPr>
        <w:t>showed an intermediate position between daytime and nighttime</w:t>
      </w:r>
      <w:r>
        <w:rPr>
          <w:rStyle w:val="13"/>
          <w:rFonts w:ascii="Times New Roman" w:hAnsi="Times New Roman" w:cs="Times New Roman"/>
          <w:sz w:val="24"/>
          <w:szCs w:val="24"/>
          <w:lang w:val="en-US"/>
        </w:rPr>
        <w:t xml:space="preserve">. </w:t>
      </w:r>
      <w:r>
        <w:rPr>
          <w:rFonts w:ascii="Times New Roman" w:hAnsi="Times New Roman" w:cs="Times New Roman"/>
          <w:color w:val="000000"/>
          <w:kern w:val="0"/>
          <w:sz w:val="24"/>
          <w:szCs w:val="24"/>
          <w:lang w:val="en-US"/>
        </w:rPr>
        <w:t>On the other hand</w:t>
      </w:r>
      <w:r>
        <w:rPr>
          <w:rStyle w:val="13"/>
          <w:rFonts w:ascii="Times New Roman" w:hAnsi="Times New Roman" w:cs="Times New Roman"/>
          <w:sz w:val="24"/>
          <w:szCs w:val="24"/>
          <w:lang w:val="en-US"/>
        </w:rPr>
        <w:t xml:space="preserve">, Cluster 4 showed association with Autumn, Cluster 3 – with Spring, Clusters 2 and 5 </w:t>
      </w:r>
      <w:r>
        <w:rPr>
          <w:rStyle w:val="13"/>
          <w:rFonts w:ascii="Times New Roman" w:hAnsi="Times New Roman" w:cs="Times New Roman"/>
          <w:sz w:val="24"/>
          <w:szCs w:val="24"/>
          <w:lang w:val="en"/>
        </w:rPr>
        <w:t>showed an intermediate position between Summer and Winter, and Cluster 4 - between Autumn and Spring (</w:t>
      </w:r>
      <w:r>
        <w:rPr>
          <w:rFonts w:ascii="Times New Roman" w:hAnsi="Times New Roman" w:cs="Times New Roman"/>
          <w:color w:val="000000"/>
          <w:kern w:val="0"/>
          <w:sz w:val="24"/>
          <w:szCs w:val="24"/>
          <w:highlight w:val="yellow"/>
          <w:lang w:val="en-US"/>
        </w:rPr>
        <w:t>Figure</w:t>
      </w:r>
      <w:r>
        <w:rPr>
          <w:rFonts w:ascii="Times New Roman" w:hAnsi="Times New Roman" w:cs="Times New Roman"/>
          <w:color w:val="000000"/>
          <w:kern w:val="0"/>
          <w:sz w:val="24"/>
          <w:szCs w:val="24"/>
          <w:lang w:val="en-US"/>
        </w:rPr>
        <w:t xml:space="preserve"> </w:t>
      </w:r>
      <w:r>
        <w:rPr>
          <w:rFonts w:ascii="Times New Roman" w:hAnsi="Times New Roman" w:cs="Times New Roman"/>
          <w:color w:val="000000"/>
          <w:kern w:val="0"/>
          <w:sz w:val="24"/>
          <w:szCs w:val="24"/>
          <w:highlight w:val="yellow"/>
          <w:lang w:val="en-US"/>
        </w:rPr>
        <w:t>5</w:t>
      </w:r>
      <w:r>
        <w:rPr>
          <w:rFonts w:ascii="Times New Roman" w:hAnsi="Times New Roman" w:cs="Times New Roman"/>
          <w:kern w:val="0"/>
          <w:sz w:val="24"/>
          <w:szCs w:val="24"/>
          <w:highlight w:val="yellow"/>
          <w:lang w:val="en-US"/>
        </w:rPr>
        <w:t>…</w:t>
      </w:r>
      <w:r>
        <w:rPr>
          <w:rFonts w:ascii="Times New Roman" w:hAnsi="Times New Roman" w:cs="Times New Roman"/>
          <w:color w:val="000000"/>
          <w:kern w:val="0"/>
          <w:sz w:val="24"/>
          <w:szCs w:val="24"/>
          <w:lang w:val="en-US"/>
        </w:rPr>
        <w:t>)</w:t>
      </w:r>
      <w:r>
        <w:rPr>
          <w:rFonts w:ascii="Times New Roman" w:hAnsi="Times New Roman" w:cs="Times New Roman"/>
          <w:color w:val="000000"/>
          <w:kern w:val="0"/>
          <w:sz w:val="24"/>
          <w:szCs w:val="24"/>
          <w:highlight w:val="yellow"/>
          <w:lang w:val="en-US"/>
        </w:rPr>
        <w:t>.</w:t>
      </w:r>
      <w:r>
        <w:rPr>
          <w:rFonts w:hint="default" w:ascii="Times New Roman" w:hAnsi="Times New Roman" w:cs="Times New Roman"/>
          <w:color w:val="000000"/>
          <w:kern w:val="0"/>
          <w:sz w:val="24"/>
          <w:szCs w:val="24"/>
          <w:highlight w:val="yellow"/>
          <w:lang w:val="ru-RU"/>
        </w:rPr>
        <w:t xml:space="preserve"> Последнее предложение предлагаю писать с оговорками, так как вторая ось не имеет статистической занчимости.</w:t>
      </w:r>
    </w:p>
    <w:p>
      <w:pPr>
        <w:autoSpaceDE w:val="0"/>
        <w:autoSpaceDN w:val="0"/>
        <w:adjustRightInd w:val="0"/>
        <w:spacing w:line="312" w:lineRule="auto"/>
        <w:jc w:val="both"/>
        <w:rPr>
          <w:rFonts w:ascii="Times New Roman" w:hAnsi="Times New Roman" w:cs="Times New Roman"/>
          <w:color w:val="000000"/>
          <w:kern w:val="0"/>
          <w:sz w:val="24"/>
          <w:szCs w:val="24"/>
          <w:lang w:val="en-US"/>
        </w:rPr>
      </w:pPr>
      <w:r>
        <w:drawing>
          <wp:inline distT="0" distB="0" distL="0" distR="0">
            <wp:extent cx="5456555" cy="3639820"/>
            <wp:effectExtent l="0" t="0" r="0" b="0"/>
            <wp:docPr id="13844500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50007" name="Рисунок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72637" cy="3650377"/>
                    </a:xfrm>
                    <a:prstGeom prst="rect">
                      <a:avLst/>
                    </a:prstGeom>
                    <a:noFill/>
                    <a:ln>
                      <a:noFill/>
                    </a:ln>
                  </pic:spPr>
                </pic:pic>
              </a:graphicData>
            </a:graphic>
          </wp:inline>
        </w:drawing>
      </w:r>
    </w:p>
    <w:p>
      <w:pPr>
        <w:autoSpaceDE w:val="0"/>
        <w:autoSpaceDN w:val="0"/>
        <w:adjustRightInd w:val="0"/>
        <w:spacing w:after="0" w:line="240" w:lineRule="auto"/>
        <w:rPr>
          <w:rFonts w:ascii="Times New Roman" w:hAnsi="Times New Roman" w:cs="Times New Roman"/>
          <w:kern w:val="0"/>
          <w:sz w:val="24"/>
          <w:szCs w:val="24"/>
          <w:lang w:val="en-US"/>
        </w:rPr>
      </w:pPr>
      <w:r>
        <w:rPr>
          <w:rFonts w:ascii="Times New Roman" w:hAnsi="Times New Roman" w:cs="Times New Roman"/>
          <w:b/>
          <w:bCs/>
          <w:color w:val="000000"/>
          <w:kern w:val="0"/>
          <w:sz w:val="24"/>
          <w:szCs w:val="24"/>
          <w:highlight w:val="yellow"/>
          <w:lang w:val="en-US"/>
        </w:rPr>
        <w:t>Figure 5…</w:t>
      </w:r>
      <w:r>
        <w:rPr>
          <w:rFonts w:ascii="Times New Roman" w:hAnsi="Times New Roman" w:cs="Times New Roman"/>
          <w:b/>
          <w:bCs/>
          <w:color w:val="000000"/>
          <w:kern w:val="0"/>
          <w:sz w:val="24"/>
          <w:szCs w:val="24"/>
          <w:lang w:val="en-US"/>
        </w:rPr>
        <w:t>.</w:t>
      </w:r>
      <w:r>
        <w:rPr>
          <w:rFonts w:ascii="Times New Roman" w:hAnsi="Times New Roman" w:cs="Times New Roman"/>
          <w:color w:val="000000"/>
          <w:kern w:val="0"/>
          <w:sz w:val="24"/>
          <w:szCs w:val="24"/>
          <w:lang w:val="en-US"/>
        </w:rPr>
        <w:t xml:space="preserve"> </w:t>
      </w:r>
      <w:r>
        <w:rPr>
          <w:rFonts w:ascii="Times New Roman" w:hAnsi="Times New Roman" w:cs="Times New Roman"/>
          <w:kern w:val="0"/>
          <w:sz w:val="24"/>
          <w:szCs w:val="24"/>
          <w:lang w:val="en-US"/>
        </w:rPr>
        <w:t>Ordination of the five insect clusters (white squares) in the plane constrained RDA1 (time of day and season) axis.</w:t>
      </w:r>
    </w:p>
    <w:p>
      <w:pPr>
        <w:autoSpaceDE w:val="0"/>
        <w:autoSpaceDN w:val="0"/>
        <w:adjustRightInd w:val="0"/>
        <w:spacing w:line="312" w:lineRule="auto"/>
        <w:jc w:val="both"/>
        <w:rPr>
          <w:rFonts w:ascii="Times New Roman" w:hAnsi="Times New Roman" w:cs="Times New Roman"/>
          <w:sz w:val="24"/>
          <w:szCs w:val="24"/>
          <w:lang w:val="en-US"/>
        </w:rPr>
      </w:pPr>
    </w:p>
    <w:p>
      <w:pPr>
        <w:autoSpaceDE w:val="0"/>
        <w:autoSpaceDN w:val="0"/>
        <w:adjustRightInd w:val="0"/>
        <w:spacing w:line="312"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w:t>
      </w:r>
    </w:p>
    <w:p>
      <w:pPr>
        <w:spacing w:line="312"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Hastie, T., Tibshirani, R. (1990). Generalized Additive Models. Chapman and Hall/CRC, London.</w:t>
      </w:r>
    </w:p>
    <w:p>
      <w:pPr>
        <w:autoSpaceDE w:val="0"/>
        <w:autoSpaceDN w:val="0"/>
        <w:adjustRightInd w:val="0"/>
        <w:spacing w:line="312" w:lineRule="auto"/>
        <w:jc w:val="both"/>
        <w:rPr>
          <w:rFonts w:ascii="Times New Roman" w:hAnsi="Times New Roman" w:cs="Times New Roman"/>
          <w:sz w:val="24"/>
          <w:szCs w:val="24"/>
          <w:lang w:val="en-US"/>
        </w:rPr>
      </w:pPr>
      <w:r>
        <w:rPr>
          <w:rFonts w:ascii="Times New Roman" w:hAnsi="Times New Roman" w:cs="Times New Roman"/>
          <w:kern w:val="0"/>
          <w:sz w:val="24"/>
          <w:szCs w:val="24"/>
          <w:lang w:val="en-US"/>
        </w:rPr>
        <w:t xml:space="preserve">Legendre P, Legendre LF (2012) Numerical ecology, vol 24. </w:t>
      </w:r>
      <w:r>
        <w:rPr>
          <w:rFonts w:ascii="Times New Roman" w:hAnsi="Times New Roman" w:cs="Times New Roman"/>
          <w:kern w:val="0"/>
          <w:sz w:val="24"/>
          <w:szCs w:val="24"/>
        </w:rPr>
        <w:t>Elsevier,</w:t>
      </w:r>
      <w:r>
        <w:rPr>
          <w:rFonts w:ascii="Times New Roman" w:hAnsi="Times New Roman" w:cs="Times New Roman"/>
          <w:kern w:val="0"/>
          <w:sz w:val="24"/>
          <w:szCs w:val="24"/>
          <w:lang w:val="en-US"/>
        </w:rPr>
        <w:t xml:space="preserve"> </w:t>
      </w:r>
      <w:r>
        <w:rPr>
          <w:rFonts w:ascii="Times New Roman" w:hAnsi="Times New Roman" w:cs="Times New Roman"/>
          <w:kern w:val="0"/>
          <w:sz w:val="24"/>
          <w:szCs w:val="24"/>
        </w:rPr>
        <w:t>Amsterdam</w:t>
      </w:r>
    </w:p>
    <w:p>
      <w:pPr>
        <w:spacing w:line="312" w:lineRule="auto"/>
        <w:ind w:left="284" w:hanging="284"/>
        <w:jc w:val="both"/>
        <w:rPr>
          <w:rFonts w:ascii="Times New Roman" w:hAnsi="Times New Roman" w:cs="Times New Roman"/>
          <w:color w:val="0000FF"/>
          <w:kern w:val="0"/>
          <w:sz w:val="24"/>
          <w:szCs w:val="24"/>
          <w:lang w:val="en-US"/>
        </w:rPr>
      </w:pPr>
      <w:r>
        <w:rPr>
          <w:rFonts w:ascii="Times New Roman" w:hAnsi="Times New Roman" w:cs="Times New Roman"/>
          <w:color w:val="000000"/>
          <w:kern w:val="0"/>
          <w:sz w:val="24"/>
          <w:szCs w:val="24"/>
          <w:lang w:val="en-US"/>
        </w:rPr>
        <w:t xml:space="preserve">Oksanen, J., Blanchet, F.G., Friendly, M., Kindt, R., Legendre, P., McGlinn, D., Minchin, P.R., O’Hara, R.B., Simpson, G.L., Solymos, P., Stevens, M.H.H., Szoecs, E., Wagner, H. (2018). Vegan: community ecology package. R package version 2.4-6. </w:t>
      </w:r>
      <w:r>
        <w:rPr>
          <w:rFonts w:ascii="Times New Roman" w:hAnsi="Times New Roman" w:cs="Times New Roman"/>
          <w:color w:val="0000FF"/>
          <w:kern w:val="0"/>
          <w:sz w:val="24"/>
          <w:szCs w:val="24"/>
          <w:lang w:val="en-US"/>
        </w:rPr>
        <w:t>https ://CRAN.R-proje ct.org/packa ge=vegan</w:t>
      </w:r>
    </w:p>
    <w:p>
      <w:pPr>
        <w:autoSpaceDE w:val="0"/>
        <w:autoSpaceDN w:val="0"/>
        <w:adjustRightInd w:val="0"/>
        <w:spacing w:line="312" w:lineRule="auto"/>
        <w:ind w:left="284" w:hanging="284"/>
        <w:jc w:val="both"/>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 xml:space="preserve">Simpson GL. 2018. Gratia: graceful ggplot-based graphics and other useful functions for gams fitted using mgcv. Available at </w:t>
      </w:r>
      <w:r>
        <w:fldChar w:fldCharType="begin"/>
      </w:r>
      <w:r>
        <w:instrText xml:space="preserve"> HYPERLINK "https://CRAN.R-project.org/package=gratia" </w:instrText>
      </w:r>
      <w:r>
        <w:fldChar w:fldCharType="separate"/>
      </w:r>
      <w:r>
        <w:rPr>
          <w:rStyle w:val="5"/>
          <w:rFonts w:ascii="Times New Roman" w:hAnsi="Times New Roman" w:cs="Times New Roman"/>
          <w:kern w:val="0"/>
          <w:sz w:val="24"/>
          <w:szCs w:val="24"/>
          <w:lang w:val="en-US"/>
        </w:rPr>
        <w:t>https://CRAN.R-project.org/package=gratia</w:t>
      </w:r>
      <w:r>
        <w:rPr>
          <w:rStyle w:val="5"/>
          <w:rFonts w:ascii="Times New Roman" w:hAnsi="Times New Roman" w:cs="Times New Roman"/>
          <w:kern w:val="0"/>
          <w:sz w:val="24"/>
          <w:szCs w:val="24"/>
          <w:lang w:val="en-US"/>
        </w:rPr>
        <w:fldChar w:fldCharType="end"/>
      </w:r>
      <w:r>
        <w:rPr>
          <w:rFonts w:ascii="Times New Roman" w:hAnsi="Times New Roman" w:cs="Times New Roman"/>
          <w:color w:val="000000"/>
          <w:kern w:val="0"/>
          <w:sz w:val="24"/>
          <w:szCs w:val="24"/>
          <w:lang w:val="en-US"/>
        </w:rPr>
        <w:t>.</w:t>
      </w:r>
    </w:p>
    <w:p>
      <w:pPr>
        <w:autoSpaceDE w:val="0"/>
        <w:autoSpaceDN w:val="0"/>
        <w:adjustRightInd w:val="0"/>
        <w:spacing w:line="312" w:lineRule="auto"/>
        <w:ind w:left="284" w:hanging="284"/>
        <w:jc w:val="both"/>
        <w:rPr>
          <w:rFonts w:ascii="Times New Roman" w:hAnsi="Times New Roman" w:cs="Times New Roman"/>
          <w:sz w:val="24"/>
          <w:szCs w:val="24"/>
          <w:lang w:val="en-US"/>
        </w:rPr>
      </w:pPr>
      <w:r>
        <w:rPr>
          <w:rFonts w:ascii="Times New Roman" w:hAnsi="Times New Roman" w:cs="Times New Roman"/>
          <w:kern w:val="0"/>
          <w:sz w:val="24"/>
          <w:szCs w:val="24"/>
          <w:lang w:val="en-US"/>
        </w:rPr>
        <w:t>Wickham H. 2016. Ggplot2: Elegant graphics for data analysis. New York: Springer-Verlag.</w:t>
      </w:r>
    </w:p>
    <w:p>
      <w:pPr>
        <w:spacing w:line="312"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Wood, S.N. (2017).</w:t>
      </w:r>
      <w:r>
        <w:rPr>
          <w:rFonts w:ascii="Times New Roman" w:hAnsi="Times New Roman" w:cs="Times New Roman"/>
          <w:i/>
          <w:iCs/>
          <w:sz w:val="24"/>
          <w:szCs w:val="24"/>
          <w:lang w:val="en-US"/>
        </w:rPr>
        <w:t xml:space="preserve"> </w:t>
      </w:r>
      <w:r>
        <w:rPr>
          <w:rStyle w:val="4"/>
          <w:rFonts w:ascii="Times New Roman" w:hAnsi="Times New Roman" w:cs="Times New Roman"/>
          <w:i w:val="0"/>
          <w:iCs w:val="0"/>
          <w:sz w:val="24"/>
          <w:szCs w:val="24"/>
          <w:lang w:val="en-US"/>
        </w:rPr>
        <w:t>Generalized additive models: An introduction with R</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2nd edition. </w:t>
      </w:r>
      <w:r>
        <w:rPr>
          <w:rFonts w:ascii="Times New Roman" w:hAnsi="Times New Roman" w:cs="Times New Roman"/>
          <w:sz w:val="24"/>
          <w:szCs w:val="24"/>
        </w:rPr>
        <w:t xml:space="preserve">Boca Raton, FL: </w:t>
      </w:r>
      <w:r>
        <w:rPr>
          <w:rStyle w:val="14"/>
          <w:rFonts w:ascii="Times New Roman" w:hAnsi="Times New Roman" w:cs="Times New Roman"/>
          <w:sz w:val="24"/>
          <w:szCs w:val="24"/>
        </w:rPr>
        <w:t>Taylor and Francis</w:t>
      </w:r>
      <w:r>
        <w:rPr>
          <w:rFonts w:ascii="Times New Roman" w:hAnsi="Times New Roman" w:cs="Times New Roman"/>
          <w:sz w:val="24"/>
          <w:szCs w:val="24"/>
        </w:rPr>
        <w:t>.</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aramond">
    <w:panose1 w:val="02020404030301010803"/>
    <w:charset w:val="CC"/>
    <w:family w:val="roman"/>
    <w:pitch w:val="default"/>
    <w:sig w:usb0="00000287" w:usb1="00000000" w:usb2="00000000" w:usb3="00000000" w:csb0="0000009F" w:csb1="DFD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CB"/>
    <w:rsid w:val="000339CC"/>
    <w:rsid w:val="00051556"/>
    <w:rsid w:val="00053946"/>
    <w:rsid w:val="000670EB"/>
    <w:rsid w:val="000E175B"/>
    <w:rsid w:val="00111409"/>
    <w:rsid w:val="00113ECA"/>
    <w:rsid w:val="00131AF3"/>
    <w:rsid w:val="00147E03"/>
    <w:rsid w:val="00176A94"/>
    <w:rsid w:val="001A73E4"/>
    <w:rsid w:val="0021714B"/>
    <w:rsid w:val="0023585F"/>
    <w:rsid w:val="00247E55"/>
    <w:rsid w:val="00257D23"/>
    <w:rsid w:val="00293CB6"/>
    <w:rsid w:val="002E2D7D"/>
    <w:rsid w:val="00325ABD"/>
    <w:rsid w:val="0032665B"/>
    <w:rsid w:val="00352B16"/>
    <w:rsid w:val="003C5C8C"/>
    <w:rsid w:val="003D3C48"/>
    <w:rsid w:val="0040539D"/>
    <w:rsid w:val="00416807"/>
    <w:rsid w:val="00417B10"/>
    <w:rsid w:val="0045018A"/>
    <w:rsid w:val="00465BF2"/>
    <w:rsid w:val="005145CE"/>
    <w:rsid w:val="005F00E6"/>
    <w:rsid w:val="0060162B"/>
    <w:rsid w:val="00601F19"/>
    <w:rsid w:val="00606713"/>
    <w:rsid w:val="00662727"/>
    <w:rsid w:val="00742205"/>
    <w:rsid w:val="007424D6"/>
    <w:rsid w:val="00747338"/>
    <w:rsid w:val="00767AAB"/>
    <w:rsid w:val="007A6622"/>
    <w:rsid w:val="007B2A6A"/>
    <w:rsid w:val="007D56D0"/>
    <w:rsid w:val="007E77DA"/>
    <w:rsid w:val="008138EB"/>
    <w:rsid w:val="00847974"/>
    <w:rsid w:val="008B09B3"/>
    <w:rsid w:val="009721CB"/>
    <w:rsid w:val="009C5BB5"/>
    <w:rsid w:val="00A13492"/>
    <w:rsid w:val="00A649ED"/>
    <w:rsid w:val="00A71568"/>
    <w:rsid w:val="00AA05E3"/>
    <w:rsid w:val="00B13066"/>
    <w:rsid w:val="00B71B16"/>
    <w:rsid w:val="00B7747F"/>
    <w:rsid w:val="00BE5858"/>
    <w:rsid w:val="00CE2BFB"/>
    <w:rsid w:val="00CF7A92"/>
    <w:rsid w:val="00D1789B"/>
    <w:rsid w:val="00DD0C7F"/>
    <w:rsid w:val="00E05591"/>
    <w:rsid w:val="00E2619D"/>
    <w:rsid w:val="00E316FA"/>
    <w:rsid w:val="00EC44DE"/>
    <w:rsid w:val="00FC213D"/>
    <w:rsid w:val="00FC2F0E"/>
    <w:rsid w:val="00FC4FA2"/>
    <w:rsid w:val="19E8063F"/>
    <w:rsid w:val="7EBC60F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annotation text"/>
    <w:basedOn w:val="1"/>
    <w:semiHidden/>
    <w:unhideWhenUsed/>
    <w:qFormat/>
    <w:uiPriority w:val="99"/>
    <w:pPr>
      <w:jc w:val="left"/>
    </w:pPr>
  </w:style>
  <w:style w:type="paragraph" w:styleId="8">
    <w:name w:val="HTML Preformatted"/>
    <w:basedOn w:val="1"/>
    <w:link w:val="1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ru-RU"/>
      <w14:ligatures w14:val="none"/>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1"/>
    <w:pPr>
      <w:ind w:left="720"/>
      <w:contextualSpacing/>
    </w:pPr>
  </w:style>
  <w:style w:type="character" w:customStyle="1" w:styleId="11">
    <w:name w:val="jlqj4b"/>
    <w:basedOn w:val="2"/>
    <w:uiPriority w:val="0"/>
  </w:style>
  <w:style w:type="paragraph" w:customStyle="1" w:styleId="12">
    <w:name w:val="Table Paragraph"/>
    <w:basedOn w:val="1"/>
    <w:qFormat/>
    <w:uiPriority w:val="1"/>
    <w:pPr>
      <w:autoSpaceDE w:val="0"/>
      <w:autoSpaceDN w:val="0"/>
      <w:adjustRightInd w:val="0"/>
      <w:spacing w:before="8" w:after="0" w:line="240" w:lineRule="auto"/>
      <w:ind w:left="35"/>
    </w:pPr>
    <w:rPr>
      <w:rFonts w:ascii="Garamond" w:hAnsi="Garamond" w:cs="Garamond"/>
      <w:kern w:val="0"/>
      <w:sz w:val="24"/>
      <w:szCs w:val="24"/>
    </w:rPr>
  </w:style>
  <w:style w:type="character" w:customStyle="1" w:styleId="13">
    <w:name w:val="rynqvb"/>
    <w:basedOn w:val="2"/>
    <w:uiPriority w:val="0"/>
  </w:style>
  <w:style w:type="character" w:customStyle="1" w:styleId="14">
    <w:name w:val="publisher-name"/>
    <w:basedOn w:val="2"/>
    <w:uiPriority w:val="0"/>
  </w:style>
  <w:style w:type="character" w:customStyle="1" w:styleId="15">
    <w:name w:val="Стандартный HTML Знак"/>
    <w:basedOn w:val="2"/>
    <w:link w:val="8"/>
    <w:qFormat/>
    <w:uiPriority w:val="99"/>
    <w:rPr>
      <w:rFonts w:ascii="Courier New" w:hAnsi="Courier New" w:eastAsia="Times New Roman" w:cs="Courier New"/>
      <w:kern w:val="0"/>
      <w:sz w:val="20"/>
      <w:szCs w:val="20"/>
      <w:lang w:eastAsia="ru-RU"/>
      <w14:ligatures w14:val="none"/>
    </w:rPr>
  </w:style>
  <w:style w:type="character" w:customStyle="1" w:styleId="16">
    <w:name w:val="Unresolved Mention"/>
    <w:basedOn w:val="2"/>
    <w:semiHidden/>
    <w:unhideWhenUsed/>
    <w:qFormat/>
    <w:uiPriority w:val="99"/>
    <w:rPr>
      <w:color w:val="605E5C"/>
      <w:shd w:val="clear" w:color="auto" w:fill="E1DFDD"/>
    </w:rPr>
  </w:style>
  <w:style w:type="character" w:customStyle="1" w:styleId="17">
    <w:name w:val="translate-example-text-highlight"/>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1253</Words>
  <Characters>7148</Characters>
  <Lines>59</Lines>
  <Paragraphs>16</Paragraphs>
  <TotalTime>66</TotalTime>
  <ScaleCrop>false</ScaleCrop>
  <LinksUpToDate>false</LinksUpToDate>
  <CharactersWithSpaces>8385</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2023-08-12T18:24:00Z</dcterms:created>
  <dc:creator>Светлана Гоголева</dc:creator>
  <cp:lastModifiedBy>google1599737165</cp:lastModifiedBy>
  <dcterms:modified xsi:type="dcterms:W3CDTF">2023-08-29T09:02:11Z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1049-12.2.0.13193</vt:lpwstr>
  </property>
  <property fmtid="{D5CDD505-2E9C-101B-9397-08002B2CF9AE}" pid="3" name="ICV">
    <vt:lpwstr>E17FFB1CA9744BB5AD2302C9B2B23955</vt:lpwstr>
  </property>
</Properties>
</file>