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98E26" w14:textId="77777777" w:rsidR="005605AE" w:rsidRDefault="005605AE"/>
    <w:p w14:paraId="186F1ECD" w14:textId="77777777" w:rsidR="005605AE" w:rsidRPr="00CD7E83" w:rsidRDefault="00DA1207">
      <w:pPr>
        <w:rPr>
          <w:lang w:val="en-US"/>
        </w:rPr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∼</m:t>
                </m:r>
                <m:r>
                  <m:rPr>
                    <m:nor/>
                  </m:rPr>
                  <w:rPr>
                    <w:lang w:val="en-US"/>
                  </w:rPr>
                  <m:t>Negative Binomial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Year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⋅</m:t>
                </m:r>
                <m:r>
                  <m:rPr>
                    <m:scr m:val="double-struck"/>
                    <m:sty m:val="p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Species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Dist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Depth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⋅</m:t>
                </m:r>
                <m:r>
                  <m:rPr>
                    <m:scr m:val="double-struck"/>
                    <m:sty m:val="p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Species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Ice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</m:e>
            </m:mr>
            <m:mr>
              <m:e/>
              <m:e>
                <m:r>
                  <w:rPr>
                    <w:rFonts w:ascii="Cambria Math" w:hAnsi="Cambria Math"/>
                    <w:lang w:val="en-US"/>
                  </w:rPr>
                  <m:t>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m:rPr>
                        <m:nor/>
                      </m:rPr>
                      <w:rPr>
                        <w:lang w:val="en-US"/>
                      </w:rPr>
                      <m:t>Species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en-US"/>
                      </w:rPr>
                      <m:t>Species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m:rPr>
                        <m:nor/>
                      </m:rPr>
                      <w:rPr>
                        <w:lang w:val="en-US"/>
                      </w:rPr>
                      <m:t>Ice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en-US"/>
                      </w:rPr>
                      <m:t>Ice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Site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m:rPr>
                        <m:nor/>
                      </m:rPr>
                      <w:rPr>
                        <w:lang w:val="en-US"/>
                      </w:rPr>
                      <m:t>Site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∼</m:t>
                </m:r>
                <m:r>
                  <m:rPr>
                    <m:scr m:val="script"/>
                    <m:sty m:val="p"/>
                  </m:rPr>
                  <w:rPr>
                    <w:rFonts w:ascii="Cambria Math" w:hAnsi="Cambria Math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,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Site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bSup>
                  </m:e>
                </m:d>
              </m:e>
            </m:mr>
          </m:m>
        </m:oMath>
      </m:oMathPara>
    </w:p>
    <w:p w14:paraId="79FD4D86" w14:textId="77777777" w:rsidR="005605AE" w:rsidRDefault="00DA1207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численность (обилие) для </w:t>
      </w:r>
      <m:oMath>
        <m:r>
          <w:rPr>
            <w:rFonts w:ascii="Cambria Math" w:hAnsi="Cambria Math"/>
          </w:rPr>
          <m:t>i</m:t>
        </m:r>
      </m:oMath>
      <w:r>
        <w:t>-го наблюдения;</w:t>
      </w:r>
    </w:p>
    <w:p w14:paraId="05941095" w14:textId="77777777" w:rsidR="005605AE" w:rsidRDefault="00DA1207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>
        <w:t xml:space="preserve">— условное математическое ожидание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;</w:t>
      </w:r>
    </w:p>
    <w:p w14:paraId="1C4CE432" w14:textId="77777777" w:rsidR="005605AE" w:rsidRDefault="00DA1207">
      <w:pPr>
        <w:numPr>
          <w:ilvl w:val="0"/>
          <w:numId w:val="2"/>
        </w:numPr>
      </w:pPr>
      <m:oMath>
        <m:r>
          <w:rPr>
            <w:rFonts w:ascii="Cambria Math" w:hAnsi="Cambria Math"/>
          </w:rPr>
          <m:t>θ</m:t>
        </m:r>
      </m:oMath>
      <w:r>
        <w:t xml:space="preserve"> — параметр дисперсии отрицательного биномиального распределения;</w:t>
      </w:r>
    </w:p>
    <w:p w14:paraId="4CDB1141" w14:textId="77777777" w:rsidR="005605AE" w:rsidRDefault="00DA1207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— общий свободный член (intercept);</w:t>
      </w:r>
    </w:p>
    <w:p w14:paraId="0B31C235" w14:textId="77777777" w:rsidR="005605AE" w:rsidRDefault="00DA1207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nor/>
              </m:rPr>
              <m:t>Year</m:t>
            </m:r>
          </m:e>
        </m:d>
      </m:oMath>
      <w:r>
        <w:t xml:space="preserve"> — функция от года (Year), специфичная для каждого вида (Species);</w:t>
      </w:r>
    </w:p>
    <w:p w14:paraId="0EF42BB2" w14:textId="77777777" w:rsidR="005605AE" w:rsidRDefault="00DA1207">
      <w:pPr>
        <w:numPr>
          <w:ilvl w:val="0"/>
          <w:numId w:val="2"/>
        </w:numPr>
      </w:pPr>
      <m:oMath>
        <m:r>
          <m:rPr>
            <m:scr m:val="double-struck"/>
            <m:sty m:val="p"/>
          </m:rP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Species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— индикатор вида, поз</w:t>
      </w:r>
      <w:r>
        <w:t>воляющий описывать многолетний тренд для каждого вида;</w:t>
      </w:r>
    </w:p>
    <w:p w14:paraId="483D073B" w14:textId="77777777" w:rsidR="005605AE" w:rsidRDefault="00DA1207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nor/>
              </m:rPr>
              <m:t>Dist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m:rPr>
                <m:nor/>
              </m:rPr>
              <m:t>Depth</m:t>
            </m:r>
          </m:e>
        </m:d>
      </m:oMath>
      <w:r>
        <w:t xml:space="preserve"> — двумерная функция от расстояния (Dist) и глубины (Depth), специфичная для каждой комбинации вида (Species) и ледовой обстановки (Ice);</w:t>
      </w:r>
    </w:p>
    <w:p w14:paraId="684B4BC8" w14:textId="77777777" w:rsidR="005605AE" w:rsidRDefault="00DA1207">
      <w:pPr>
        <w:numPr>
          <w:ilvl w:val="0"/>
          <w:numId w:val="2"/>
        </w:numPr>
      </w:pPr>
      <m:oMath>
        <m:r>
          <m:rPr>
            <m:scr m:val="double-struck"/>
            <m:sty m:val="p"/>
          </m:rP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Species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Ice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>
        <w:t>— индикатор взаимодействия вида и ледовой обстановки;</w:t>
      </w:r>
    </w:p>
    <w:p w14:paraId="2BA72055" w14:textId="77777777" w:rsidR="005605AE" w:rsidRDefault="00DA1207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nor/>
              </m:rPr>
              <m:t>Species</m:t>
            </m:r>
          </m:sub>
        </m:sSub>
      </m:oMath>
      <w:r>
        <w:t xml:space="preserve"> — параметрический коэффициент для вида (Species), отражающий фиксированный эффект вида;</w:t>
      </w:r>
    </w:p>
    <w:p w14:paraId="45902D34" w14:textId="77777777" w:rsidR="005605AE" w:rsidRDefault="00DA1207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nor/>
              </m:rPr>
              <m:t>Ice</m:t>
            </m:r>
          </m:sub>
        </m:sSub>
      </m:oMath>
      <w:r>
        <w:t xml:space="preserve"> — параметрический коэффициент для фактора ледовой обстановки (Ice);</w:t>
      </w:r>
    </w:p>
    <w:p w14:paraId="4722F2F1" w14:textId="77777777" w:rsidR="005605AE" w:rsidRDefault="00DA1207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m:rPr>
                <m:nor/>
              </m:rPr>
              <m:t>Site</m:t>
            </m:r>
          </m:sub>
        </m:sSub>
      </m:oMath>
      <w:r>
        <w:t xml:space="preserve"> — случайный эффект факт</w:t>
      </w:r>
      <w:r>
        <w:t>ора участка (Site), предполагающий, что наблюдения на одном участке коррелированы;</w:t>
      </w:r>
    </w:p>
    <w:p w14:paraId="22CED33B" w14:textId="77777777" w:rsidR="005605AE" w:rsidRDefault="00DA1207">
      <w:pPr>
        <w:numPr>
          <w:ilvl w:val="0"/>
          <w:numId w:val="2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nor/>
              </m:rPr>
              <m:t>Site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t xml:space="preserve"> — дисперсия случайных эффектов участка.</w:t>
      </w:r>
    </w:p>
    <w:p w14:paraId="738A4371" w14:textId="77777777" w:rsidR="005605AE" w:rsidRDefault="00DA1207">
      <w:pPr>
        <w:pStyle w:val="3"/>
      </w:pPr>
      <w:bookmarkStart w:id="0" w:name="X8b7968ca2d0d3ae6cd285f883a329f2d69dbe2a"/>
      <w:r>
        <w:lastRenderedPageBreak/>
        <w:t>Разделение экологических ниш в градиенте Depth-Distance в безледный период</w:t>
      </w:r>
    </w:p>
    <w:p w14:paraId="1A4A2B0F" w14:textId="77777777" w:rsidR="005605AE" w:rsidRDefault="00DA1207">
      <w:r>
        <w:rPr>
          <w:noProof/>
        </w:rPr>
        <w:lastRenderedPageBreak/>
        <w:drawing>
          <wp:inline distT="0" distB="0" distL="0" distR="0" wp14:anchorId="5B813C86" wp14:editId="5E50E116">
            <wp:extent cx="3888105" cy="8022866"/>
            <wp:effectExtent l="0" t="0" r="0" b="0"/>
            <wp:docPr id="21" name="Picture" descr="Рисунок +. Связь численности трех видов лебедей с глубиной и расстоянием от берега в безледный период A и в период таяния льда B в соответствии с Моделью GAMM1. Relationship between the abundance of three swan species and depth and distance from the shore during the ice-free period A and the ice-melting period B according to Model GAMM1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Figures/combined_two_period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313" cy="8025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28C3B" w14:textId="77777777" w:rsidR="005605AE" w:rsidRPr="00CD7E83" w:rsidRDefault="00DA1207">
      <w:pPr>
        <w:rPr>
          <w:lang w:val="en-US"/>
        </w:rPr>
      </w:pPr>
      <w:r>
        <w:lastRenderedPageBreak/>
        <w:t xml:space="preserve">Рисунок +. Связь численности трех видов лебедей </w:t>
      </w:r>
      <w:r>
        <w:t xml:space="preserve">с глубиной и расстоянием от берега в безледный период A и в период таяния льда B в соответствии с Моделью </w:t>
      </w:r>
      <w:r w:rsidRPr="00CD7E83">
        <w:rPr>
          <w:lang w:val="en-US"/>
        </w:rPr>
        <w:t>GAMM1. Relationship between the abundance of three swan species and depth and distance from the shore during the ice-free period A and the ice-melting</w:t>
      </w:r>
      <w:r w:rsidRPr="00CD7E83">
        <w:rPr>
          <w:lang w:val="en-US"/>
        </w:rPr>
        <w:t xml:space="preserve"> period B according to Model GAMM1.</w:t>
      </w:r>
    </w:p>
    <w:p w14:paraId="21AA8C9A" w14:textId="77777777" w:rsidR="005605AE" w:rsidRDefault="00DA1207">
      <w:pPr>
        <w:pStyle w:val="af1"/>
      </w:pPr>
      <w:r>
        <w:rPr>
          <w:noProof/>
        </w:rPr>
        <w:drawing>
          <wp:inline distT="0" distB="0" distL="0" distR="0" wp14:anchorId="61E6F2B1" wp14:editId="73F949D6">
            <wp:extent cx="5494032" cy="5495559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Figures/Pay_chart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032" cy="5495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E0A944" w14:textId="77777777" w:rsidR="005605AE" w:rsidRDefault="00DA1207">
      <w:pPr>
        <w:pStyle w:val="af1"/>
      </w:pPr>
      <w:r>
        <w:rPr>
          <w:noProof/>
        </w:rPr>
        <w:lastRenderedPageBreak/>
        <w:drawing>
          <wp:inline distT="0" distB="0" distL="0" distR="0" wp14:anchorId="3D929945" wp14:editId="3C0EAFBA">
            <wp:extent cx="6324600" cy="2697149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Figures/combined_Cygnet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697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CA6DD2" w14:textId="77777777" w:rsidR="005605AE" w:rsidRDefault="00DA1207">
      <w:pPr>
        <w:pStyle w:val="1"/>
      </w:pPr>
      <w:bookmarkStart w:id="1" w:name="X907fd1326e252c554c56e7296d51e0ff57284de"/>
      <w:bookmarkEnd w:id="0"/>
      <w:r>
        <w:lastRenderedPageBreak/>
        <w:t>Модель пространственного распределения линяющийх особей лебедя-шипуна</w:t>
      </w:r>
    </w:p>
    <w:p w14:paraId="57E3DC24" w14:textId="77777777" w:rsidR="005605AE" w:rsidRDefault="00DA1207">
      <w:r>
        <w:rPr>
          <w:noProof/>
        </w:rPr>
        <w:drawing>
          <wp:inline distT="0" distB="0" distL="0" distR="0" wp14:anchorId="1A784D3C" wp14:editId="1437C866">
            <wp:extent cx="5494032" cy="5495559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Figures/Pl_Molting_Bird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032" cy="5495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"/>
    </w:p>
    <w:sectPr w:rsidR="005605AE">
      <w:footerReference w:type="even" r:id="rId11"/>
      <w:footerReference w:type="default" r:id="rId12"/>
      <w:pgSz w:w="12242" w:h="15842"/>
      <w:pgMar w:top="1134" w:right="1134" w:bottom="1134" w:left="1134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473DBA" w14:textId="77777777" w:rsidR="00DA1207" w:rsidRDefault="00DA1207">
      <w:pPr>
        <w:spacing w:after="0" w:line="240" w:lineRule="auto"/>
      </w:pPr>
      <w:r>
        <w:separator/>
      </w:r>
    </w:p>
  </w:endnote>
  <w:endnote w:type="continuationSeparator" w:id="0">
    <w:p w14:paraId="2A759D6A" w14:textId="77777777" w:rsidR="00DA1207" w:rsidRDefault="00DA12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F1FF9" w14:textId="77777777" w:rsidR="005605AE" w:rsidRDefault="00DA1207">
    <w:pPr>
      <w:pStyle w:val="af7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304A5805" w14:textId="77777777" w:rsidR="005605AE" w:rsidRDefault="005605AE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0544075"/>
    </w:sdtPr>
    <w:sdtEndPr/>
    <w:sdtContent>
      <w:p w14:paraId="648C0098" w14:textId="77777777" w:rsidR="005605AE" w:rsidRDefault="00DA1207">
        <w:pPr>
          <w:pStyle w:val="af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69FFC47F" w14:textId="77777777" w:rsidR="005605AE" w:rsidRDefault="005605AE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3F1531" w14:textId="77777777" w:rsidR="00DA1207" w:rsidRDefault="00DA1207">
      <w:pPr>
        <w:spacing w:after="0" w:line="240" w:lineRule="auto"/>
      </w:pPr>
      <w:r>
        <w:separator/>
      </w:r>
    </w:p>
  </w:footnote>
  <w:footnote w:type="continuationSeparator" w:id="0">
    <w:p w14:paraId="57B7ED7F" w14:textId="77777777" w:rsidR="00DA1207" w:rsidRDefault="00DA12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99E80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666A4B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05AE"/>
    <w:rsid w:val="005605AE"/>
    <w:rsid w:val="00CD7E83"/>
    <w:rsid w:val="00DA1207"/>
    <w:rsid w:val="2B8C3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61C28E"/>
  <w15:docId w15:val="{0230CBE7-6DD2-441F-8C8C-1339C4BFF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unhideWhenUsed="1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qFormat="1"/>
    <w:lsdException w:name="annotation text" w:semiHidden="1" w:unhideWhenUsed="1"/>
    <w:lsdException w:name="header" w:uiPriority="0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qFormat="1"/>
    <w:lsdException w:name="annotation reference" w:semiHidden="1" w:unhideWhenUsed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qFormat="1"/>
    <w:lsdException w:name="Body Text 3" w:uiPriority="0" w:qFormat="1"/>
    <w:lsdException w:name="Body Text Indent 2" w:uiPriority="0"/>
    <w:lsdException w:name="Body Text Indent 3" w:uiPriority="0" w:qFormat="1"/>
    <w:lsdException w:name="Block Text" w:semiHidden="1" w:unhideWhenUsed="1"/>
    <w:lsdException w:name="Hyperlink" w:uiPriority="0" w:qFormat="1"/>
    <w:lsdException w:name="FollowedHyperlink" w:uiPriority="0" w:qFormat="1"/>
    <w:lsdException w:name="Strong" w:uiPriority="0" w:qFormat="1"/>
    <w:lsdException w:name="Emphasis" w:uiPriority="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qFormat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 w:qFormat="1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480" w:lineRule="auto"/>
      <w:ind w:firstLine="567"/>
      <w:jc w:val="both"/>
    </w:pPr>
    <w:rPr>
      <w:rFonts w:eastAsia="Times New Roman"/>
      <w:sz w:val="24"/>
      <w:szCs w:val="24"/>
      <w:lang w:eastAsia="en-US"/>
    </w:rPr>
  </w:style>
  <w:style w:type="paragraph" w:styleId="1">
    <w:name w:val="heading 1"/>
    <w:basedOn w:val="a"/>
    <w:next w:val="a"/>
    <w:link w:val="10"/>
    <w:qFormat/>
    <w:pPr>
      <w:keepNext/>
      <w:ind w:firstLine="0"/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qFormat/>
    <w:pPr>
      <w:keepNext/>
      <w:widowControl w:val="0"/>
      <w:autoSpaceDE w:val="0"/>
      <w:autoSpaceDN w:val="0"/>
      <w:adjustRightInd w:val="0"/>
      <w:spacing w:before="240" w:after="60"/>
      <w:jc w:val="left"/>
      <w:outlineLvl w:val="1"/>
    </w:pPr>
    <w:rPr>
      <w:rFonts w:cs="Cambria"/>
      <w:bCs/>
      <w:i/>
      <w:iCs/>
      <w:szCs w:val="28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60"/>
      <w:jc w:val="left"/>
      <w:outlineLvl w:val="2"/>
    </w:pPr>
    <w:rPr>
      <w:rFonts w:cs="Arial"/>
      <w:bCs/>
      <w:i/>
      <w:szCs w:val="26"/>
    </w:rPr>
  </w:style>
  <w:style w:type="paragraph" w:styleId="4">
    <w:name w:val="heading 4"/>
    <w:basedOn w:val="a"/>
    <w:next w:val="a"/>
    <w:qFormat/>
    <w:pPr>
      <w:keepNext/>
      <w:spacing w:before="240" w:after="60"/>
      <w:ind w:firstLine="0"/>
      <w:outlineLvl w:val="3"/>
    </w:pPr>
    <w:rPr>
      <w:b/>
      <w:bCs/>
      <w:i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qFormat/>
    <w:rPr>
      <w:color w:val="800080"/>
      <w:u w:val="single"/>
    </w:rPr>
  </w:style>
  <w:style w:type="character" w:styleId="a4">
    <w:name w:val="footnote reference"/>
    <w:basedOn w:val="a0"/>
    <w:semiHidden/>
    <w:qFormat/>
    <w:rPr>
      <w:vertAlign w:val="superscript"/>
    </w:rPr>
  </w:style>
  <w:style w:type="character" w:styleId="a5">
    <w:name w:val="Emphasis"/>
    <w:basedOn w:val="a0"/>
    <w:qFormat/>
    <w:rPr>
      <w:b/>
      <w:bCs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a7">
    <w:name w:val="page number"/>
    <w:basedOn w:val="a0"/>
    <w:qFormat/>
  </w:style>
  <w:style w:type="character" w:styleId="a8">
    <w:name w:val="line number"/>
    <w:basedOn w:val="a0"/>
    <w:uiPriority w:val="99"/>
    <w:semiHidden/>
    <w:unhideWhenUsed/>
  </w:style>
  <w:style w:type="character" w:styleId="a9">
    <w:name w:val="Strong"/>
    <w:basedOn w:val="a0"/>
    <w:qFormat/>
    <w:rPr>
      <w:b/>
      <w:bCs/>
    </w:rPr>
  </w:style>
  <w:style w:type="paragraph" w:styleId="aa">
    <w:name w:val="Balloon Text"/>
    <w:basedOn w:val="a"/>
    <w:link w:val="ab"/>
    <w:semiHidden/>
    <w:qFormat/>
    <w:pPr>
      <w:widowControl w:val="0"/>
      <w:autoSpaceDE w:val="0"/>
      <w:autoSpaceDN w:val="0"/>
      <w:adjustRightInd w:val="0"/>
    </w:pPr>
    <w:rPr>
      <w:sz w:val="0"/>
      <w:szCs w:val="0"/>
    </w:rPr>
  </w:style>
  <w:style w:type="paragraph" w:styleId="21">
    <w:name w:val="Body Text 2"/>
    <w:basedOn w:val="a"/>
    <w:qFormat/>
    <w:pPr>
      <w:spacing w:after="240"/>
      <w:ind w:firstLine="0"/>
    </w:pPr>
    <w:rPr>
      <w:sz w:val="28"/>
    </w:rPr>
  </w:style>
  <w:style w:type="paragraph" w:styleId="ac">
    <w:name w:val="Plain Text"/>
    <w:basedOn w:val="a"/>
    <w:qFormat/>
    <w:pPr>
      <w:ind w:firstLine="0"/>
    </w:pPr>
    <w:rPr>
      <w:rFonts w:ascii="Courier New" w:hAnsi="Courier New"/>
      <w:sz w:val="20"/>
    </w:rPr>
  </w:style>
  <w:style w:type="paragraph" w:styleId="30">
    <w:name w:val="Body Text Indent 3"/>
    <w:basedOn w:val="a"/>
    <w:qFormat/>
    <w:pPr>
      <w:ind w:left="283"/>
    </w:pPr>
    <w:rPr>
      <w:sz w:val="16"/>
      <w:szCs w:val="16"/>
    </w:rPr>
  </w:style>
  <w:style w:type="paragraph" w:styleId="ad">
    <w:name w:val="footnote text"/>
    <w:basedOn w:val="a"/>
    <w:link w:val="ae"/>
    <w:semiHidden/>
    <w:qFormat/>
    <w:pPr>
      <w:ind w:firstLine="0"/>
    </w:pPr>
    <w:rPr>
      <w:sz w:val="20"/>
    </w:rPr>
  </w:style>
  <w:style w:type="paragraph" w:styleId="af">
    <w:name w:val="header"/>
    <w:basedOn w:val="a"/>
    <w:link w:val="af0"/>
    <w:qFormat/>
    <w:pPr>
      <w:widowControl w:val="0"/>
      <w:tabs>
        <w:tab w:val="center" w:pos="4677"/>
        <w:tab w:val="right" w:pos="9355"/>
      </w:tabs>
      <w:autoSpaceDE w:val="0"/>
      <w:autoSpaceDN w:val="0"/>
      <w:adjustRightInd w:val="0"/>
    </w:pPr>
    <w:rPr>
      <w:rFonts w:ascii="Courier New" w:hAnsi="Courier New" w:cs="Courier New"/>
    </w:rPr>
  </w:style>
  <w:style w:type="paragraph" w:styleId="af1">
    <w:name w:val="Body Text"/>
    <w:basedOn w:val="a"/>
    <w:link w:val="af2"/>
  </w:style>
  <w:style w:type="paragraph" w:styleId="af3">
    <w:name w:val="Body Text Indent"/>
    <w:basedOn w:val="a"/>
    <w:link w:val="af4"/>
    <w:qFormat/>
    <w:pPr>
      <w:ind w:left="283" w:firstLine="0"/>
    </w:pPr>
  </w:style>
  <w:style w:type="paragraph" w:styleId="af5">
    <w:name w:val="Title"/>
    <w:basedOn w:val="1"/>
    <w:link w:val="af6"/>
    <w:qFormat/>
  </w:style>
  <w:style w:type="paragraph" w:styleId="af7">
    <w:name w:val="footer"/>
    <w:basedOn w:val="a"/>
    <w:link w:val="af8"/>
    <w:uiPriority w:val="99"/>
    <w:qFormat/>
    <w:pPr>
      <w:widowControl w:val="0"/>
      <w:tabs>
        <w:tab w:val="center" w:pos="4677"/>
        <w:tab w:val="right" w:pos="9355"/>
      </w:tabs>
      <w:autoSpaceDE w:val="0"/>
      <w:autoSpaceDN w:val="0"/>
      <w:adjustRightInd w:val="0"/>
    </w:pPr>
    <w:rPr>
      <w:rFonts w:ascii="Courier New" w:hAnsi="Courier New" w:cs="Courier New"/>
    </w:rPr>
  </w:style>
  <w:style w:type="paragraph" w:styleId="af9">
    <w:name w:val="Normal (Web)"/>
    <w:basedOn w:val="a"/>
    <w:pPr>
      <w:spacing w:before="100" w:beforeAutospacing="1" w:after="100" w:afterAutospacing="1"/>
      <w:ind w:firstLine="0"/>
    </w:pPr>
    <w:rPr>
      <w:rFonts w:ascii="Arial Unicode MS" w:eastAsia="Arial Unicode MS" w:hAnsi="Arial Unicode MS" w:cs="Arial Unicode MS"/>
    </w:rPr>
  </w:style>
  <w:style w:type="paragraph" w:styleId="31">
    <w:name w:val="Body Text 3"/>
    <w:basedOn w:val="a"/>
    <w:qFormat/>
    <w:rPr>
      <w:sz w:val="16"/>
      <w:szCs w:val="16"/>
    </w:rPr>
  </w:style>
  <w:style w:type="paragraph" w:styleId="22">
    <w:name w:val="Body Text Indent 2"/>
    <w:basedOn w:val="a"/>
    <w:link w:val="23"/>
    <w:pPr>
      <w:ind w:left="283"/>
    </w:pPr>
  </w:style>
  <w:style w:type="table" w:styleId="afa">
    <w:name w:val="Table Grid"/>
    <w:basedOn w:val="a1"/>
    <w:qFormat/>
    <w:rPr>
      <w:rFonts w:ascii="Arial" w:eastAsia="Times New Roman" w:hAnsi="Arial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Col">
      <w:pPr>
        <w:jc w:val="left"/>
      </w:pPr>
    </w:tblStylePr>
  </w:style>
  <w:style w:type="character" w:customStyle="1" w:styleId="20">
    <w:name w:val="Заголовок 2 Знак"/>
    <w:basedOn w:val="a0"/>
    <w:link w:val="2"/>
    <w:qFormat/>
    <w:locked/>
    <w:rPr>
      <w:rFonts w:ascii="Arial" w:eastAsia="Times New Roman" w:hAnsi="Arial" w:cs="Cambria"/>
      <w:bCs/>
      <w:i/>
      <w:iCs/>
      <w:sz w:val="32"/>
      <w:szCs w:val="28"/>
    </w:rPr>
  </w:style>
  <w:style w:type="character" w:customStyle="1" w:styleId="10">
    <w:name w:val="Заголовок 1 Знак"/>
    <w:basedOn w:val="a0"/>
    <w:link w:val="1"/>
    <w:qFormat/>
    <w:rPr>
      <w:rFonts w:ascii="Arial" w:eastAsia="Times New Roman" w:hAnsi="Arial" w:cs="Arial"/>
      <w:b/>
      <w:sz w:val="32"/>
      <w:szCs w:val="32"/>
    </w:rPr>
  </w:style>
  <w:style w:type="paragraph" w:customStyle="1" w:styleId="24">
    <w:name w:val="Дерюгин 2"/>
    <w:basedOn w:val="a"/>
    <w:qFormat/>
    <w:rPr>
      <w:b/>
    </w:rPr>
  </w:style>
  <w:style w:type="character" w:customStyle="1" w:styleId="23">
    <w:name w:val="Основной текст с отступом 2 Знак"/>
    <w:basedOn w:val="a0"/>
    <w:link w:val="22"/>
    <w:semiHidden/>
    <w:qFormat/>
    <w:rPr>
      <w:sz w:val="24"/>
      <w:lang w:val="ru-RU" w:eastAsia="ru-RU" w:bidi="ar-SA"/>
    </w:rPr>
  </w:style>
  <w:style w:type="character" w:customStyle="1" w:styleId="af4">
    <w:name w:val="Основной текст с отступом Знак"/>
    <w:basedOn w:val="a0"/>
    <w:link w:val="af3"/>
    <w:semiHidden/>
    <w:rPr>
      <w:sz w:val="24"/>
      <w:szCs w:val="24"/>
      <w:lang w:val="ru-RU" w:eastAsia="ru-RU" w:bidi="ar-SA"/>
    </w:rPr>
  </w:style>
  <w:style w:type="character" w:customStyle="1" w:styleId="af2">
    <w:name w:val="Основной текст Знак"/>
    <w:basedOn w:val="a0"/>
    <w:link w:val="af1"/>
    <w:rPr>
      <w:rFonts w:eastAsia="Times New Roman"/>
      <w:sz w:val="24"/>
      <w:szCs w:val="24"/>
    </w:rPr>
  </w:style>
  <w:style w:type="character" w:customStyle="1" w:styleId="Heading2Char">
    <w:name w:val="Heading 2 Char"/>
    <w:basedOn w:val="a0"/>
    <w:semiHidden/>
    <w:qFormat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f8">
    <w:name w:val="Нижний колонтитул Знак"/>
    <w:basedOn w:val="a0"/>
    <w:link w:val="af7"/>
    <w:uiPriority w:val="99"/>
    <w:qFormat/>
    <w:locked/>
    <w:rPr>
      <w:rFonts w:ascii="Courier New" w:hAnsi="Courier New" w:cs="Courier New"/>
      <w:sz w:val="24"/>
      <w:szCs w:val="24"/>
      <w:lang w:val="ru-RU" w:eastAsia="ru-RU" w:bidi="ar-SA"/>
    </w:rPr>
  </w:style>
  <w:style w:type="character" w:customStyle="1" w:styleId="FooterChar">
    <w:name w:val="Footer Char"/>
    <w:basedOn w:val="a0"/>
    <w:semiHidden/>
    <w:qFormat/>
    <w:rPr>
      <w:rFonts w:ascii="Courier New" w:hAnsi="Courier New" w:cs="Courier New"/>
      <w:sz w:val="24"/>
      <w:szCs w:val="24"/>
    </w:rPr>
  </w:style>
  <w:style w:type="character" w:customStyle="1" w:styleId="af0">
    <w:name w:val="Верхний колонтитул Знак"/>
    <w:basedOn w:val="a0"/>
    <w:link w:val="af"/>
    <w:semiHidden/>
    <w:qFormat/>
    <w:rPr>
      <w:rFonts w:ascii="Courier New" w:hAnsi="Courier New" w:cs="Courier New"/>
      <w:sz w:val="24"/>
      <w:szCs w:val="24"/>
      <w:lang w:val="ru-RU" w:eastAsia="ru-RU" w:bidi="ar-SA"/>
    </w:rPr>
  </w:style>
  <w:style w:type="character" w:customStyle="1" w:styleId="ab">
    <w:name w:val="Текст выноски Знак"/>
    <w:basedOn w:val="a0"/>
    <w:link w:val="aa"/>
    <w:semiHidden/>
    <w:qFormat/>
    <w:rPr>
      <w:sz w:val="0"/>
      <w:szCs w:val="0"/>
      <w:lang w:val="ru-RU" w:eastAsia="ru-RU" w:bidi="ar-SA"/>
    </w:rPr>
  </w:style>
  <w:style w:type="character" w:customStyle="1" w:styleId="40">
    <w:name w:val="Знак4"/>
    <w:basedOn w:val="a0"/>
    <w:qFormat/>
    <w:locked/>
    <w:rPr>
      <w:sz w:val="28"/>
      <w:szCs w:val="28"/>
    </w:rPr>
  </w:style>
  <w:style w:type="character" w:customStyle="1" w:styleId="32">
    <w:name w:val="Знак3"/>
    <w:basedOn w:val="a0"/>
    <w:locked/>
    <w:rPr>
      <w:rFonts w:ascii="Courier New" w:hAnsi="Courier New" w:cs="Courier New"/>
      <w:sz w:val="24"/>
      <w:szCs w:val="24"/>
    </w:rPr>
  </w:style>
  <w:style w:type="character" w:customStyle="1" w:styleId="25">
    <w:name w:val="Знак2"/>
    <w:basedOn w:val="a0"/>
    <w:semiHidden/>
    <w:locked/>
    <w:rPr>
      <w:rFonts w:ascii="Courier New" w:hAnsi="Courier New" w:cs="Courier New"/>
      <w:sz w:val="24"/>
      <w:szCs w:val="24"/>
    </w:rPr>
  </w:style>
  <w:style w:type="character" w:customStyle="1" w:styleId="9">
    <w:name w:val="Знак9"/>
    <w:basedOn w:val="a0"/>
    <w:qFormat/>
    <w:locked/>
    <w:rPr>
      <w:b/>
      <w:bCs/>
    </w:rPr>
  </w:style>
  <w:style w:type="character" w:customStyle="1" w:styleId="ae">
    <w:name w:val="Текст сноски Знак"/>
    <w:basedOn w:val="a0"/>
    <w:link w:val="ad"/>
    <w:semiHidden/>
    <w:locked/>
    <w:rPr>
      <w:lang w:val="ru-RU" w:eastAsia="ru-RU" w:bidi="ar-SA"/>
    </w:rPr>
  </w:style>
  <w:style w:type="character" w:customStyle="1" w:styleId="FootnoteTextChar">
    <w:name w:val="Footnote Text Char"/>
    <w:basedOn w:val="a0"/>
    <w:semiHidden/>
    <w:rPr>
      <w:rFonts w:ascii="Courier New" w:hAnsi="Courier New" w:cs="Courier New"/>
      <w:sz w:val="20"/>
      <w:szCs w:val="20"/>
    </w:rPr>
  </w:style>
  <w:style w:type="character" w:customStyle="1" w:styleId="af6">
    <w:name w:val="Заголовок Знак"/>
    <w:basedOn w:val="a0"/>
    <w:link w:val="af5"/>
    <w:qFormat/>
    <w:locked/>
    <w:rPr>
      <w:rFonts w:ascii="Arial" w:eastAsia="Times New Roman" w:hAnsi="Arial"/>
      <w:sz w:val="36"/>
    </w:rPr>
  </w:style>
  <w:style w:type="character" w:customStyle="1" w:styleId="TitleChar">
    <w:name w:val="Title Char"/>
    <w:basedOn w:val="a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spelle">
    <w:name w:val="spelle"/>
    <w:basedOn w:val="a0"/>
  </w:style>
  <w:style w:type="character" w:customStyle="1" w:styleId="grame">
    <w:name w:val="grame"/>
    <w:basedOn w:val="a0"/>
    <w:qFormat/>
  </w:style>
  <w:style w:type="character" w:customStyle="1" w:styleId="ref-journal">
    <w:name w:val="ref-journal"/>
    <w:basedOn w:val="a0"/>
    <w:qFormat/>
  </w:style>
  <w:style w:type="character" w:customStyle="1" w:styleId="ref-vol">
    <w:name w:val="ref-vol"/>
    <w:basedOn w:val="a0"/>
    <w:qFormat/>
  </w:style>
  <w:style w:type="paragraph" w:customStyle="1" w:styleId="11">
    <w:name w:val="Стиль1"/>
    <w:basedOn w:val="a"/>
    <w:qFormat/>
    <w:pPr>
      <w:tabs>
        <w:tab w:val="left" w:pos="420"/>
        <w:tab w:val="left" w:pos="900"/>
      </w:tabs>
      <w:ind w:firstLine="0"/>
    </w:pPr>
    <w:rPr>
      <w:bCs/>
    </w:rPr>
  </w:style>
  <w:style w:type="paragraph" w:customStyle="1" w:styleId="HTMLPreformatted1">
    <w:name w:val="HTML Preformatted1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eastAsia="Courier New" w:hAnsi="Courier New"/>
      <w:sz w:val="20"/>
      <w:lang w:val="en-US"/>
    </w:rPr>
  </w:style>
  <w:style w:type="paragraph" w:customStyle="1" w:styleId="afb">
    <w:name w:val="Табл. текст"/>
    <w:basedOn w:val="a"/>
    <w:next w:val="4"/>
    <w:qFormat/>
    <w:pPr>
      <w:ind w:firstLine="0"/>
      <w:jc w:val="center"/>
    </w:pPr>
    <w:rPr>
      <w:snapToGrid w:val="0"/>
    </w:rPr>
  </w:style>
  <w:style w:type="paragraph" w:customStyle="1" w:styleId="afc">
    <w:name w:val="Таблица_текст"/>
    <w:basedOn w:val="a"/>
    <w:qFormat/>
    <w:pPr>
      <w:ind w:firstLine="0"/>
      <w:jc w:val="center"/>
    </w:pPr>
    <w:rPr>
      <w:kern w:val="24"/>
    </w:rPr>
  </w:style>
  <w:style w:type="paragraph" w:customStyle="1" w:styleId="071">
    <w:name w:val="Стиль Табл. текст + Первая строка:  07 см1"/>
    <w:basedOn w:val="afb"/>
    <w:qFormat/>
    <w:rPr>
      <w:szCs w:val="20"/>
    </w:rPr>
  </w:style>
  <w:style w:type="paragraph" w:customStyle="1" w:styleId="afd">
    <w:name w:val="текст без отступа"/>
    <w:basedOn w:val="a"/>
    <w:next w:val="ac"/>
    <w:qFormat/>
    <w:pPr>
      <w:spacing w:line="312" w:lineRule="auto"/>
      <w:ind w:firstLine="0"/>
    </w:pPr>
    <w:rPr>
      <w:sz w:val="28"/>
    </w:rPr>
  </w:style>
  <w:style w:type="paragraph" w:customStyle="1" w:styleId="210">
    <w:name w:val="Основной текст 21"/>
    <w:basedOn w:val="a"/>
    <w:qFormat/>
    <w:pPr>
      <w:widowControl w:val="0"/>
      <w:overflowPunct w:val="0"/>
      <w:autoSpaceDE w:val="0"/>
      <w:autoSpaceDN w:val="0"/>
      <w:adjustRightInd w:val="0"/>
      <w:ind w:firstLine="0"/>
      <w:textAlignment w:val="baseline"/>
    </w:pPr>
    <w:rPr>
      <w:b/>
    </w:rPr>
  </w:style>
  <w:style w:type="paragraph" w:customStyle="1" w:styleId="Derugintitle">
    <w:name w:val="Derugin_title"/>
    <w:basedOn w:val="a"/>
    <w:qFormat/>
    <w:pPr>
      <w:jc w:val="center"/>
    </w:pPr>
    <w:rPr>
      <w:sz w:val="36"/>
    </w:rPr>
  </w:style>
  <w:style w:type="character" w:customStyle="1" w:styleId="Arial16">
    <w:name w:val="Стиль Arial 16 пт"/>
    <w:basedOn w:val="a0"/>
    <w:qFormat/>
    <w:rPr>
      <w:rFonts w:ascii="Arial" w:hAnsi="Arial"/>
      <w:sz w:val="32"/>
    </w:rPr>
  </w:style>
  <w:style w:type="table" w:styleId="afe">
    <w:name w:val="Light Shading"/>
    <w:basedOn w:val="a1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SourceCode">
    <w:name w:val="Source Code"/>
    <w:qFormat/>
    <w:pPr>
      <w:shd w:val="clear" w:color="auto" w:fill="F8F8F8"/>
      <w:wordWrap w:val="0"/>
      <w:spacing w:after="160" w:line="480" w:lineRule="auto"/>
    </w:pPr>
    <w:rPr>
      <w:lang w:eastAsia="en-US"/>
    </w:rPr>
  </w:style>
  <w:style w:type="character" w:customStyle="1" w:styleId="KeywordTok">
    <w:name w:val="KeywordTok"/>
    <w:qFormat/>
    <w:rPr>
      <w:b/>
      <w:color w:val="204A87"/>
      <w:shd w:val="clear" w:color="auto" w:fill="F8F8F8"/>
    </w:rPr>
  </w:style>
  <w:style w:type="character" w:customStyle="1" w:styleId="DataTypeTok">
    <w:name w:val="DataTypeTok"/>
    <w:qFormat/>
    <w:rPr>
      <w:color w:val="204A87"/>
      <w:shd w:val="clear" w:color="auto" w:fill="F8F8F8"/>
    </w:rPr>
  </w:style>
  <w:style w:type="character" w:customStyle="1" w:styleId="DecValTok">
    <w:name w:val="DecValTok"/>
    <w:qFormat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qFormat/>
    <w:rPr>
      <w:color w:val="0000CF"/>
      <w:shd w:val="clear" w:color="auto" w:fill="F8F8F8"/>
    </w:rPr>
  </w:style>
  <w:style w:type="character" w:customStyle="1" w:styleId="ConstantTok">
    <w:name w:val="ConstantTok"/>
    <w:qFormat/>
    <w:rPr>
      <w:color w:val="000000"/>
      <w:shd w:val="clear" w:color="auto" w:fill="F8F8F8"/>
    </w:rPr>
  </w:style>
  <w:style w:type="character" w:customStyle="1" w:styleId="CharTok">
    <w:name w:val="CharTok"/>
    <w:qFormat/>
    <w:rPr>
      <w:color w:val="4E9A06"/>
      <w:shd w:val="clear" w:color="auto" w:fill="F8F8F8"/>
    </w:rPr>
  </w:style>
  <w:style w:type="character" w:customStyle="1" w:styleId="SpecialCharTok">
    <w:name w:val="SpecialCharTok"/>
    <w:rPr>
      <w:color w:val="000000"/>
      <w:shd w:val="clear" w:color="auto" w:fill="F8F8F8"/>
    </w:rPr>
  </w:style>
  <w:style w:type="character" w:customStyle="1" w:styleId="StringTok">
    <w:name w:val="StringTok"/>
    <w:qFormat/>
    <w:rPr>
      <w:color w:val="4E9A06"/>
      <w:shd w:val="clear" w:color="auto" w:fill="F8F8F8"/>
    </w:rPr>
  </w:style>
  <w:style w:type="character" w:customStyle="1" w:styleId="VerbatimStringTok">
    <w:name w:val="VerbatimStringTok"/>
    <w:qFormat/>
    <w:rPr>
      <w:color w:val="4E9A06"/>
      <w:shd w:val="clear" w:color="auto" w:fill="F8F8F8"/>
    </w:rPr>
  </w:style>
  <w:style w:type="character" w:customStyle="1" w:styleId="SpecialStringTok">
    <w:name w:val="SpecialStringTok"/>
    <w:qFormat/>
    <w:rPr>
      <w:color w:val="4E9A06"/>
      <w:shd w:val="clear" w:color="auto" w:fill="F8F8F8"/>
    </w:rPr>
  </w:style>
  <w:style w:type="character" w:customStyle="1" w:styleId="ImportTok">
    <w:name w:val="ImportTok"/>
    <w:qFormat/>
    <w:rPr>
      <w:shd w:val="clear" w:color="auto" w:fill="F8F8F8"/>
    </w:rPr>
  </w:style>
  <w:style w:type="character" w:customStyle="1" w:styleId="CommentTok">
    <w:name w:val="CommentTok"/>
    <w:qFormat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qFormat/>
    <w:rPr>
      <w:b/>
      <w:i/>
      <w:color w:val="8F5902"/>
      <w:shd w:val="clear" w:color="auto" w:fill="F8F8F8"/>
    </w:rPr>
  </w:style>
  <w:style w:type="character" w:customStyle="1" w:styleId="CommentVarTok">
    <w:name w:val="CommentVarTok"/>
    <w:qFormat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color w:val="000000"/>
      <w:shd w:val="clear" w:color="auto" w:fill="F8F8F8"/>
    </w:rPr>
  </w:style>
  <w:style w:type="character" w:customStyle="1" w:styleId="VariableTok">
    <w:name w:val="VariableTok"/>
    <w:qFormat/>
    <w:rPr>
      <w:color w:val="000000"/>
      <w:shd w:val="clear" w:color="auto" w:fill="F8F8F8"/>
    </w:rPr>
  </w:style>
  <w:style w:type="character" w:customStyle="1" w:styleId="ControlFlowTok">
    <w:name w:val="ControlFlowTok"/>
    <w:qFormat/>
    <w:rPr>
      <w:b/>
      <w:color w:val="204A87"/>
      <w:shd w:val="clear" w:color="auto" w:fill="F8F8F8"/>
    </w:rPr>
  </w:style>
  <w:style w:type="character" w:customStyle="1" w:styleId="OperatorTok">
    <w:name w:val="OperatorTok"/>
    <w:qFormat/>
    <w:rPr>
      <w:b/>
      <w:color w:val="CE5C00"/>
      <w:shd w:val="clear" w:color="auto" w:fill="F8F8F8"/>
    </w:rPr>
  </w:style>
  <w:style w:type="character" w:customStyle="1" w:styleId="BuiltInTok">
    <w:name w:val="BuiltInTok"/>
    <w:rPr>
      <w:shd w:val="clear" w:color="auto" w:fill="F8F8F8"/>
    </w:rPr>
  </w:style>
  <w:style w:type="character" w:customStyle="1" w:styleId="ExtensionTok">
    <w:name w:val="ExtensionTok"/>
    <w:qFormat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qFormat/>
    <w:rPr>
      <w:color w:val="C4A000"/>
      <w:shd w:val="clear" w:color="auto" w:fill="F8F8F8"/>
    </w:rPr>
  </w:style>
  <w:style w:type="character" w:customStyle="1" w:styleId="RegionMarkerTok">
    <w:name w:val="RegionMarkerTok"/>
    <w:qFormat/>
    <w:rPr>
      <w:shd w:val="clear" w:color="auto" w:fill="F8F8F8"/>
    </w:rPr>
  </w:style>
  <w:style w:type="character" w:customStyle="1" w:styleId="InformationTok">
    <w:name w:val="InformationTok"/>
    <w:qFormat/>
    <w:rPr>
      <w:b/>
      <w:i/>
      <w:color w:val="8F5902"/>
      <w:shd w:val="clear" w:color="auto" w:fill="F8F8F8"/>
    </w:rPr>
  </w:style>
  <w:style w:type="character" w:customStyle="1" w:styleId="WarningTok">
    <w:name w:val="WarningTok"/>
    <w:qFormat/>
    <w:rPr>
      <w:b/>
      <w:i/>
      <w:color w:val="8F5902"/>
      <w:shd w:val="clear" w:color="auto" w:fill="F8F8F8"/>
    </w:rPr>
  </w:style>
  <w:style w:type="character" w:customStyle="1" w:styleId="AlertTok">
    <w:name w:val="AlertTok"/>
    <w:qFormat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254</Words>
  <Characters>1454</Characters>
  <Application>Microsoft Office Word</Application>
  <DocSecurity>0</DocSecurity>
  <Lines>12</Lines>
  <Paragraphs>3</Paragraphs>
  <ScaleCrop>false</ScaleCrop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Vadim Khaitov</cp:lastModifiedBy>
  <cp:revision>3</cp:revision>
  <dcterms:created xsi:type="dcterms:W3CDTF">2026-04-13T18:18:00Z</dcterms:created>
  <dcterms:modified xsi:type="dcterms:W3CDTF">2026-04-13T18:29:00Z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