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AB21D" w14:textId="19F97DAB" w:rsidR="00F817B3" w:rsidRDefault="00F817B3" w:rsidP="00F817B3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14:paraId="78AAE276" w14:textId="77777777" w:rsidR="008A2A5C" w:rsidRDefault="008A2A5C" w:rsidP="008A2A5C">
      <w:pPr>
        <w:autoSpaceDE w:val="0"/>
        <w:autoSpaceDN w:val="0"/>
        <w:adjustRightInd w:val="0"/>
        <w:spacing w:after="0" w:line="240" w:lineRule="auto"/>
      </w:pPr>
      <w:r>
        <w:t xml:space="preserve">Несомненное достоинство данной работы – это использование опубликованных данных для поиска новых ранее не выявленных закономерностей. Действительно, в науке очень много недообработанных данных. </w:t>
      </w:r>
    </w:p>
    <w:p w14:paraId="4EBEBF67" w14:textId="77777777" w:rsidR="008A2A5C" w:rsidRDefault="008A2A5C" w:rsidP="008A2A5C">
      <w:pPr>
        <w:autoSpaceDE w:val="0"/>
        <w:autoSpaceDN w:val="0"/>
        <w:adjustRightInd w:val="0"/>
        <w:spacing w:after="0" w:line="240" w:lineRule="auto"/>
      </w:pPr>
    </w:p>
    <w:p w14:paraId="06C1BA0C" w14:textId="77777777" w:rsidR="008A2A5C" w:rsidRDefault="008A2A5C" w:rsidP="008A2A5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t xml:space="preserve">Автор применяет метод </w:t>
      </w:r>
      <w:r>
        <w:rPr>
          <w:rFonts w:ascii="Times New Roman" w:hAnsi="Times New Roman" w:cs="Times New Roman"/>
          <w:sz w:val="24"/>
          <w:szCs w:val="24"/>
          <w:lang w:val="en-US"/>
        </w:rPr>
        <w:t>backward</w:t>
      </w:r>
      <w:r w:rsidRPr="00CC51D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selection</w:t>
      </w:r>
      <w:r>
        <w:rPr>
          <w:rFonts w:ascii="Times New Roman" w:hAnsi="Times New Roman" w:cs="Times New Roman"/>
          <w:sz w:val="24"/>
          <w:szCs w:val="24"/>
        </w:rPr>
        <w:t xml:space="preserve"> для поиска оптимального набора предикторов, объясняющих смещение времени прилета птиц. Это совершенно правильный подход. Однако есть целый ряд общих замечаний, которые следует учесть для повышения доверия к полученным результатам. </w:t>
      </w:r>
    </w:p>
    <w:p w14:paraId="4192D510" w14:textId="3904B0FD" w:rsidR="008D630C" w:rsidRDefault="008D630C" w:rsidP="00F817B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4069C27" w14:textId="4F4D0089" w:rsidR="008D630C" w:rsidRDefault="008D630C" w:rsidP="00F817B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Общие замечания</w:t>
      </w:r>
    </w:p>
    <w:p w14:paraId="581A6A39" w14:textId="086A007A" w:rsidR="008D630C" w:rsidRDefault="008D630C" w:rsidP="00F817B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B71CD2E" w14:textId="61CBA323" w:rsidR="00012D18" w:rsidRPr="00012D18" w:rsidRDefault="008D630C" w:rsidP="008D630C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Roboto" w:hAnsi="Roboto"/>
          <w:color w:val="0A0A0A"/>
          <w:shd w:val="clear" w:color="auto" w:fill="FFFFFF"/>
        </w:rPr>
      </w:pPr>
      <w:r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Первый шаг автора - отбор предикторов, которые значимо связаны с переменной отклика (смещение дня прилета)</w:t>
      </w:r>
      <w:r w:rsidR="00276FF9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.</w:t>
      </w:r>
      <w:r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 w:rsidR="00276FF9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Это о</w:t>
      </w:r>
      <w:r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существляется </w:t>
      </w:r>
      <w:r w:rsidR="004337CE"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путем </w:t>
      </w:r>
      <w:r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построения множества моделей с одним предиктором. Предикторы, которые не имеют значимой связи с переменной отклика отбраковываются. </w:t>
      </w:r>
      <w:r w:rsidR="004337CE"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Однако, без учета </w:t>
      </w:r>
      <w:r w:rsidR="004337CE"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partial</w:t>
      </w:r>
      <w:r w:rsidR="004337CE"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 w:rsidR="004337CE"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effects</w:t>
      </w:r>
      <w:r w:rsidR="004337CE"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всех предикторов в одной модели так делать нельзя. Влияние конкретного предиктора может стать значимым (или перестать быть значимым) если в модель включить другой предиктор. Поэтому данный шаг анализа (построение множества простых моделей с одним предиктором) вообще не нужен. Автору следует сразу построить полную модель со всеми предикторами, а уже для этой полной модели осуществлять </w:t>
      </w:r>
      <w:r w:rsidR="004337CE" w:rsidRPr="00012D18">
        <w:rPr>
          <w:rFonts w:ascii="Times New Roman" w:hAnsi="Times New Roman" w:cs="Times New Roman"/>
          <w:sz w:val="24"/>
          <w:szCs w:val="24"/>
          <w:lang w:val="en-US"/>
        </w:rPr>
        <w:t>backward</w:t>
      </w:r>
      <w:r w:rsidR="004337CE" w:rsidRPr="00012D18">
        <w:rPr>
          <w:rFonts w:ascii="Times New Roman" w:hAnsi="Times New Roman" w:cs="Times New Roman"/>
          <w:sz w:val="24"/>
          <w:szCs w:val="24"/>
        </w:rPr>
        <w:t xml:space="preserve"> </w:t>
      </w:r>
      <w:r w:rsidR="004337CE" w:rsidRPr="00012D18">
        <w:rPr>
          <w:rFonts w:ascii="Times New Roman" w:hAnsi="Times New Roman" w:cs="Times New Roman"/>
          <w:sz w:val="24"/>
          <w:szCs w:val="24"/>
          <w:lang w:val="en-US"/>
        </w:rPr>
        <w:t>selection</w:t>
      </w:r>
      <w:r w:rsidR="004337CE" w:rsidRPr="00012D18">
        <w:rPr>
          <w:rFonts w:ascii="Times New Roman" w:hAnsi="Times New Roman" w:cs="Times New Roman"/>
          <w:sz w:val="24"/>
          <w:szCs w:val="24"/>
        </w:rPr>
        <w:t>.</w:t>
      </w:r>
    </w:p>
    <w:p w14:paraId="504C6F64" w14:textId="77777777" w:rsidR="00012D18" w:rsidRDefault="00012D18" w:rsidP="00012D18">
      <w:pPr>
        <w:pStyle w:val="a9"/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</w:p>
    <w:p w14:paraId="15A03DC6" w14:textId="0C60CA14" w:rsidR="00012D18" w:rsidRDefault="004337CE" w:rsidP="00012D18">
      <w:pPr>
        <w:pStyle w:val="a9"/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  <w:r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Кроме того, множественные тестирования гипотез на первом шаге требуют коррекции уровня отвержения нулевой гипотезы</w:t>
      </w:r>
      <w:r w:rsid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из-за </w:t>
      </w:r>
      <w:r w:rsidR="00012D18"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family</w:t>
      </w:r>
      <w:r w:rsidR="00012D18"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-</w:t>
      </w:r>
      <w:r w:rsidR="00012D18"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wise</w:t>
      </w:r>
      <w:r w:rsidR="00012D18"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 w:rsidR="00012D18"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error</w:t>
      </w:r>
      <w:r w:rsidRPr="00012D1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.</w:t>
      </w:r>
    </w:p>
    <w:p w14:paraId="46994D64" w14:textId="77777777" w:rsidR="00012D18" w:rsidRDefault="00012D18" w:rsidP="00012D18">
      <w:pPr>
        <w:pStyle w:val="a9"/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</w:p>
    <w:p w14:paraId="388793A5" w14:textId="3B16551B" w:rsidR="004337CE" w:rsidRDefault="00012D18" w:rsidP="00012D18">
      <w:pPr>
        <w:pStyle w:val="a9"/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А</w:t>
      </w:r>
      <w:r w:rsidR="004337CE"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втор проводит отбор на основе </w:t>
      </w:r>
      <w:r w:rsidR="004337CE"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p</w:t>
      </w:r>
      <w:r w:rsidR="004337CE"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-</w:t>
      </w:r>
      <w:r w:rsidR="004337CE"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value</w:t>
      </w:r>
      <w:r w:rsidR="004337CE"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, которому можно верить только если проверены условия применимости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каждой из </w:t>
      </w:r>
      <w:r w:rsidR="004337CE"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модел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ей</w:t>
      </w:r>
      <w:r w:rsidR="004337CE"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, в частности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,</w:t>
      </w:r>
      <w:r w:rsidR="004337CE"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наличие </w:t>
      </w:r>
      <w:proofErr w:type="spellStart"/>
      <w:r w:rsidR="004337CE"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гетероскедастичности</w:t>
      </w:r>
      <w:proofErr w:type="spellEnd"/>
      <w:r w:rsidR="004337CE"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.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Судя по коду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SAS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, приведенному в электронном приложении, автор этих проверок не осуществлял. </w:t>
      </w:r>
    </w:p>
    <w:p w14:paraId="62CBB231" w14:textId="1E43241C" w:rsidR="00012D18" w:rsidRDefault="00012D18" w:rsidP="00012D18">
      <w:pPr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</w:p>
    <w:p w14:paraId="40865386" w14:textId="747B8DE6" w:rsidR="004337CE" w:rsidRPr="00151888" w:rsidRDefault="00012D18" w:rsidP="00451F3E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Style w:val="a3"/>
          <w:b w:val="0"/>
          <w:bCs w:val="0"/>
        </w:rPr>
      </w:pPr>
      <w:r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Если не делать предварительной селекции предикторов (что правильно), то вся работа сведется к </w:t>
      </w:r>
      <w:r w:rsidRPr="00151888">
        <w:rPr>
          <w:rFonts w:ascii="Times New Roman" w:hAnsi="Times New Roman" w:cs="Times New Roman"/>
          <w:sz w:val="24"/>
          <w:szCs w:val="24"/>
          <w:lang w:val="en-US"/>
        </w:rPr>
        <w:t>backward</w:t>
      </w:r>
      <w:r w:rsidRPr="00151888">
        <w:rPr>
          <w:rFonts w:ascii="Times New Roman" w:hAnsi="Times New Roman" w:cs="Times New Roman"/>
          <w:sz w:val="24"/>
          <w:szCs w:val="24"/>
        </w:rPr>
        <w:t xml:space="preserve"> </w:t>
      </w:r>
      <w:r w:rsidRPr="00151888">
        <w:rPr>
          <w:rFonts w:ascii="Times New Roman" w:hAnsi="Times New Roman" w:cs="Times New Roman"/>
          <w:sz w:val="24"/>
          <w:szCs w:val="24"/>
          <w:lang w:val="en-US"/>
        </w:rPr>
        <w:t>selection</w:t>
      </w:r>
      <w:r w:rsidRPr="00151888">
        <w:rPr>
          <w:rFonts w:ascii="Times New Roman" w:hAnsi="Times New Roman" w:cs="Times New Roman"/>
          <w:sz w:val="24"/>
          <w:szCs w:val="24"/>
        </w:rPr>
        <w:t xml:space="preserve"> от полной модели, включающей все предикторы, к оптимальной модели. Это обычно делается путем </w:t>
      </w:r>
      <w:r w:rsidR="00276FF9" w:rsidRPr="00151888">
        <w:rPr>
          <w:rFonts w:ascii="Times New Roman" w:hAnsi="Times New Roman" w:cs="Times New Roman"/>
          <w:sz w:val="24"/>
          <w:szCs w:val="24"/>
        </w:rPr>
        <w:t xml:space="preserve">пошагового </w:t>
      </w:r>
      <w:r w:rsidRPr="00151888">
        <w:rPr>
          <w:rFonts w:ascii="Times New Roman" w:hAnsi="Times New Roman" w:cs="Times New Roman"/>
          <w:sz w:val="24"/>
          <w:szCs w:val="24"/>
        </w:rPr>
        <w:t xml:space="preserve">сравнения полной и сокращенной модели с </w:t>
      </w:r>
      <w:proofErr w:type="gramStart"/>
      <w:r w:rsidRPr="00151888">
        <w:rPr>
          <w:rFonts w:ascii="Times New Roman" w:hAnsi="Times New Roman" w:cs="Times New Roman"/>
          <w:sz w:val="24"/>
          <w:szCs w:val="24"/>
        </w:rPr>
        <w:t xml:space="preserve">помощью </w:t>
      </w:r>
      <w:r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proofErr w:type="spellStart"/>
      <w:r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Akaike's</w:t>
      </w:r>
      <w:proofErr w:type="spellEnd"/>
      <w:proofErr w:type="gramEnd"/>
      <w:r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proofErr w:type="spellStart"/>
      <w:r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information</w:t>
      </w:r>
      <w:proofErr w:type="spellEnd"/>
      <w:r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proofErr w:type="spellStart"/>
      <w:r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criterion</w:t>
      </w:r>
      <w:proofErr w:type="spellEnd"/>
      <w:r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(</w:t>
      </w:r>
      <w:r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AIC</w:t>
      </w:r>
      <w:r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). Оптимальная модель должна иметь минимальный </w:t>
      </w:r>
      <w:r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AIC</w:t>
      </w:r>
      <w:r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. </w:t>
      </w:r>
      <w:r w:rsidR="00325399"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Отбор моделей на основе </w:t>
      </w:r>
      <w:r w:rsidR="00325399" w:rsidRPr="00151888">
        <w:rPr>
          <w:rFonts w:ascii="Segoe UI" w:hAnsi="Segoe UI" w:cs="Segoe UI"/>
          <w:color w:val="0F1115"/>
          <w:shd w:val="clear" w:color="auto" w:fill="FFFFFF"/>
        </w:rPr>
        <w:t>p-</w:t>
      </w:r>
      <w:proofErr w:type="spellStart"/>
      <w:r w:rsidR="00325399" w:rsidRPr="00151888">
        <w:rPr>
          <w:rFonts w:ascii="Segoe UI" w:hAnsi="Segoe UI" w:cs="Segoe UI"/>
          <w:color w:val="0F1115"/>
          <w:shd w:val="clear" w:color="auto" w:fill="FFFFFF"/>
        </w:rPr>
        <w:t>value</w:t>
      </w:r>
      <w:proofErr w:type="spellEnd"/>
      <w:r w:rsidR="00325399" w:rsidRPr="00151888">
        <w:rPr>
          <w:rFonts w:ascii="Segoe UI" w:hAnsi="Segoe UI" w:cs="Segoe UI"/>
          <w:color w:val="0F1115"/>
          <w:shd w:val="clear" w:color="auto" w:fill="FFFFFF"/>
        </w:rPr>
        <w:t xml:space="preserve"> без проверки валидности моделей (на каждом шаге!) может привести к получению неоптимальной модели</w:t>
      </w:r>
      <w:r w:rsidR="00151888">
        <w:rPr>
          <w:rFonts w:ascii="Segoe UI" w:hAnsi="Segoe UI" w:cs="Segoe UI"/>
          <w:color w:val="0F1115"/>
          <w:shd w:val="clear" w:color="auto" w:fill="FFFFFF"/>
        </w:rPr>
        <w:t>, страдающей нарушением условий применимости</w:t>
      </w:r>
      <w:r w:rsidR="00325399" w:rsidRPr="00151888">
        <w:rPr>
          <w:rFonts w:ascii="Segoe UI" w:hAnsi="Segoe UI" w:cs="Segoe UI"/>
          <w:color w:val="0F1115"/>
          <w:shd w:val="clear" w:color="auto" w:fill="FFFFFF"/>
        </w:rPr>
        <w:t xml:space="preserve">. </w:t>
      </w:r>
    </w:p>
    <w:p w14:paraId="78DA13A4" w14:textId="7CFB15FE" w:rsidR="00012D18" w:rsidRPr="007F6DF6" w:rsidRDefault="00012D18" w:rsidP="0064662C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Style w:val="a3"/>
          <w:b w:val="0"/>
          <w:bCs w:val="0"/>
        </w:rPr>
      </w:pP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Финальная модель должна быть проверена на валидность: нормальное распределение остатков, отсутствие </w:t>
      </w:r>
      <w:proofErr w:type="spellStart"/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гетероскедастичности</w:t>
      </w:r>
      <w:proofErr w:type="spellEnd"/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, </w:t>
      </w:r>
      <w:r w:rsidR="007F6DF6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отсутствие прочих паттернов в остатках. </w:t>
      </w:r>
      <w:r w:rsidR="00276FF9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Эта проверка, судя по коду анализа, проведена не была.</w:t>
      </w:r>
    </w:p>
    <w:p w14:paraId="76CF6769" w14:textId="6326010D" w:rsidR="007F6DF6" w:rsidRPr="00325399" w:rsidRDefault="007F6DF6" w:rsidP="0064662C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Style w:val="a3"/>
          <w:b w:val="0"/>
          <w:bCs w:val="0"/>
        </w:rPr>
      </w:pP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Поскольку полная модель множественная, то необходимо убедиться в отсутствии </w:t>
      </w:r>
      <w:proofErr w:type="spellStart"/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коллинеарности</w:t>
      </w:r>
      <w:proofErr w:type="spellEnd"/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предикторов. Например, можно заподозрить, </w:t>
      </w:r>
      <w:bookmarkStart w:id="0" w:name="_Hlk216712067"/>
      <w:proofErr w:type="gramStart"/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что  «</w:t>
      </w:r>
      <w:proofErr w:type="gramEnd"/>
      <w:r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body</w:t>
      </w:r>
      <w:r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size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»</w:t>
      </w:r>
      <w:r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коррелирует с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«</w:t>
      </w:r>
      <w:r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Diet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»</w:t>
      </w:r>
      <w:r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bookmarkEnd w:id="0"/>
      <w:r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или </w:t>
      </w:r>
      <w:bookmarkStart w:id="1" w:name="_Hlk216712100"/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«</w:t>
      </w:r>
      <w:r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Population</w:t>
      </w:r>
      <w:r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size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» кор</w:t>
      </w:r>
      <w:r w:rsidR="00276FF9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р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елирует с </w:t>
      </w:r>
      <w:r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«</w:t>
      </w:r>
      <w:r w:rsidRPr="00CC51DC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Habitat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»</w:t>
      </w:r>
      <w:bookmarkEnd w:id="1"/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. Пер</w:t>
      </w:r>
      <w:r w:rsidR="00276FF9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е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д началом </w:t>
      </w:r>
      <w:r w:rsidR="00276FF9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селекции модели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надо проверить предикторы на </w:t>
      </w:r>
      <w:proofErr w:type="spellStart"/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коллин</w:t>
      </w:r>
      <w:r w:rsidR="00276FF9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е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арность</w:t>
      </w:r>
      <w:proofErr w:type="spellEnd"/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(например, рассчитав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variance</w:t>
      </w:r>
      <w:r w:rsidRPr="007F6DF6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inflation</w:t>
      </w:r>
      <w:r w:rsidRPr="007F6DF6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factor</w:t>
      </w:r>
      <w:r w:rsidRPr="007F6DF6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,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VIF</w:t>
      </w:r>
      <w:r w:rsidRPr="007F6DF6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).</w:t>
      </w:r>
    </w:p>
    <w:p w14:paraId="224D291B" w14:textId="052EB85E" w:rsidR="008D630C" w:rsidRPr="008D630C" w:rsidRDefault="008D630C" w:rsidP="00F817B3">
      <w:pPr>
        <w:autoSpaceDE w:val="0"/>
        <w:autoSpaceDN w:val="0"/>
        <w:adjustRightInd w:val="0"/>
        <w:spacing w:after="0" w:line="240" w:lineRule="auto"/>
      </w:pPr>
    </w:p>
    <w:p w14:paraId="6C63B388" w14:textId="617EA372" w:rsidR="008D630C" w:rsidRPr="007D7AAD" w:rsidRDefault="00276FF9" w:rsidP="00F817B3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t>Частные</w:t>
      </w:r>
      <w:r w:rsidRPr="007D7AAD">
        <w:rPr>
          <w:lang w:val="en-US"/>
        </w:rPr>
        <w:t xml:space="preserve"> </w:t>
      </w:r>
      <w:r>
        <w:t>замечания</w:t>
      </w:r>
    </w:p>
    <w:p w14:paraId="5393B2A7" w14:textId="77777777" w:rsidR="00F817B3" w:rsidRPr="007D7AAD" w:rsidRDefault="00F817B3" w:rsidP="00F817B3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14:paraId="27279CFF" w14:textId="3DE6971D" w:rsidR="00231F3C" w:rsidRDefault="00F817B3" w:rsidP="00F817B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lang w:val="en-US"/>
        </w:rPr>
        <w:t>L</w:t>
      </w:r>
      <w:r w:rsidRPr="007D7AAD">
        <w:rPr>
          <w:lang w:val="en-US"/>
        </w:rPr>
        <w:t xml:space="preserve"> 71-72. </w:t>
      </w:r>
      <w:r w:rsidR="008A2A5C" w:rsidRPr="008A2A5C">
        <w:rPr>
          <w:lang w:val="en-US"/>
        </w:rPr>
        <w:t>«</w:t>
      </w:r>
      <w:r w:rsidRPr="00F817B3">
        <w:rPr>
          <w:rFonts w:ascii="Times New Roman" w:hAnsi="Times New Roman" w:cs="Times New Roman"/>
          <w:sz w:val="24"/>
          <w:szCs w:val="24"/>
          <w:lang w:val="en-US"/>
        </w:rPr>
        <w:t>All traits with a p-value less than</w:t>
      </w:r>
      <w:r w:rsidRPr="00F817B3">
        <w:rPr>
          <w:rFonts w:ascii="Calibri" w:hAnsi="Calibri" w:cs="Calibri"/>
          <w:lang w:val="en-US"/>
        </w:rPr>
        <w:t xml:space="preserve"> </w:t>
      </w:r>
      <w:r w:rsidRPr="00F817B3">
        <w:rPr>
          <w:rFonts w:ascii="Times New Roman" w:hAnsi="Times New Roman" w:cs="Times New Roman"/>
          <w:sz w:val="24"/>
          <w:szCs w:val="24"/>
          <w:lang w:val="en-US"/>
        </w:rPr>
        <w:t>0.10 are included in a multivariable analysis of covariance model</w:t>
      </w:r>
      <w:r w:rsidR="008A2A5C" w:rsidRPr="008A2A5C">
        <w:rPr>
          <w:rFonts w:ascii="Times New Roman" w:hAnsi="Times New Roman" w:cs="Times New Roman"/>
          <w:sz w:val="24"/>
          <w:szCs w:val="24"/>
          <w:lang w:val="en-US"/>
        </w:rPr>
        <w:t>»</w:t>
      </w:r>
      <w:r w:rsidRPr="00F817B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33941F3" w14:textId="66A3BE6C" w:rsidR="00F817B3" w:rsidRDefault="00F817B3" w:rsidP="00F817B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2CD2973" w14:textId="321522D2" w:rsidR="00F817B3" w:rsidRPr="007D7AAD" w:rsidRDefault="00F817B3" w:rsidP="00F817B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Необходимо обосновать выбор именно этого порога отвержения нулевой гипотезы, вместо принятого 0.05. В противном случае это выглядит как 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7D7AAD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hacking</w:t>
      </w:r>
      <w:r w:rsidRPr="007D7AAD">
        <w:rPr>
          <w:rFonts w:ascii="Times New Roman" w:hAnsi="Times New Roman" w:cs="Times New Roman"/>
          <w:sz w:val="24"/>
          <w:szCs w:val="24"/>
        </w:rPr>
        <w:t>.</w:t>
      </w:r>
    </w:p>
    <w:p w14:paraId="76CBB06D" w14:textId="2AA8A37F" w:rsidR="00F817B3" w:rsidRDefault="00F817B3" w:rsidP="00F817B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3E9DC3" w14:textId="5A923A7C" w:rsidR="00CC51DC" w:rsidRPr="007D7AAD" w:rsidRDefault="00F817B3" w:rsidP="00F817B3">
      <w:pPr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>Кроме того, термин «</w:t>
      </w:r>
      <w:r w:rsidRPr="00F817B3">
        <w:rPr>
          <w:rFonts w:ascii="Times New Roman" w:hAnsi="Times New Roman" w:cs="Times New Roman"/>
          <w:sz w:val="24"/>
          <w:szCs w:val="24"/>
          <w:lang w:val="en-US"/>
        </w:rPr>
        <w:t>covariance</w:t>
      </w:r>
      <w:r w:rsidRPr="00F817B3">
        <w:rPr>
          <w:rFonts w:ascii="Times New Roman" w:hAnsi="Times New Roman" w:cs="Times New Roman"/>
          <w:sz w:val="24"/>
          <w:szCs w:val="24"/>
        </w:rPr>
        <w:t xml:space="preserve"> </w:t>
      </w:r>
      <w:r w:rsidRPr="00F817B3">
        <w:rPr>
          <w:rFonts w:ascii="Times New Roman" w:hAnsi="Times New Roman" w:cs="Times New Roman"/>
          <w:sz w:val="24"/>
          <w:szCs w:val="24"/>
          <w:lang w:val="en-US"/>
        </w:rPr>
        <w:t>model</w:t>
      </w:r>
      <w:r>
        <w:rPr>
          <w:rFonts w:ascii="Times New Roman" w:hAnsi="Times New Roman" w:cs="Times New Roman"/>
          <w:sz w:val="24"/>
          <w:szCs w:val="24"/>
        </w:rPr>
        <w:t>» не корректен</w:t>
      </w:r>
      <w:r w:rsidR="00151888">
        <w:rPr>
          <w:rFonts w:ascii="Times New Roman" w:hAnsi="Times New Roman" w:cs="Times New Roman"/>
          <w:sz w:val="24"/>
          <w:szCs w:val="24"/>
        </w:rPr>
        <w:t xml:space="preserve"> для данного случая</w:t>
      </w:r>
      <w:r w:rsidRPr="00F817B3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Этот термин </w:t>
      </w:r>
      <w:proofErr w:type="spellStart"/>
      <w:r>
        <w:rPr>
          <w:rFonts w:ascii="Times New Roman" w:hAnsi="Times New Roman" w:cs="Times New Roman"/>
          <w:sz w:val="24"/>
          <w:szCs w:val="24"/>
        </w:rPr>
        <w:t>каннотирует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 термином </w:t>
      </w:r>
      <w:proofErr w:type="spellStart"/>
      <w:r>
        <w:rPr>
          <w:rFonts w:ascii="Roboto" w:hAnsi="Roboto"/>
          <w:color w:val="0A0A0A"/>
          <w:shd w:val="clear" w:color="auto" w:fill="FFFFFF"/>
        </w:rPr>
        <w:t>Covariance</w:t>
      </w:r>
      <w:proofErr w:type="spellEnd"/>
      <w:r>
        <w:rPr>
          <w:rFonts w:ascii="Roboto" w:hAnsi="Roboto"/>
          <w:color w:val="0A0A0A"/>
          <w:shd w:val="clear" w:color="auto" w:fill="FFFFFF"/>
        </w:rPr>
        <w:t xml:space="preserve"> </w:t>
      </w:r>
      <w:proofErr w:type="spellStart"/>
      <w:r>
        <w:rPr>
          <w:rFonts w:ascii="Roboto" w:hAnsi="Roboto"/>
          <w:color w:val="0A0A0A"/>
          <w:shd w:val="clear" w:color="auto" w:fill="FFFFFF"/>
        </w:rPr>
        <w:t>analysis</w:t>
      </w:r>
      <w:proofErr w:type="spellEnd"/>
      <w:r>
        <w:rPr>
          <w:rFonts w:ascii="Roboto" w:hAnsi="Roboto"/>
          <w:color w:val="0A0A0A"/>
          <w:shd w:val="clear" w:color="auto" w:fill="FFFFFF"/>
        </w:rPr>
        <w:t xml:space="preserve">, </w:t>
      </w:r>
      <w:proofErr w:type="spellStart"/>
      <w:r>
        <w:rPr>
          <w:rFonts w:ascii="Roboto" w:hAnsi="Roboto"/>
          <w:color w:val="0A0A0A"/>
          <w:shd w:val="clear" w:color="auto" w:fill="FFFFFF"/>
        </w:rPr>
        <w:t>or</w:t>
      </w:r>
      <w:proofErr w:type="spellEnd"/>
      <w:r>
        <w:rPr>
          <w:rFonts w:ascii="Roboto" w:hAnsi="Roboto"/>
          <w:color w:val="0A0A0A"/>
          <w:shd w:val="clear" w:color="auto" w:fill="FFFFFF"/>
        </w:rPr>
        <w:t> </w:t>
      </w:r>
      <w:r w:rsidRPr="00F817B3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ANCOVA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. В таком анализе подразумевается исследование влияния категориального предиктора на фоне влияния непрерывной </w:t>
      </w:r>
      <w:proofErr w:type="spellStart"/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ковариаты</w:t>
      </w:r>
      <w:proofErr w:type="spellEnd"/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, с которой нет взаимодействия.   В данном случае это не тот тип анализа. Лучше говорить о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general</w:t>
      </w:r>
      <w:r w:rsidRPr="007D7AAD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(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not</w:t>
      </w:r>
      <w:r w:rsidRPr="007D7AAD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generalized</w:t>
      </w:r>
      <w:r w:rsidRPr="007D7AAD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!)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linear</w:t>
      </w:r>
      <w:r w:rsidRPr="007D7AAD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model</w:t>
      </w:r>
      <w:r w:rsidRPr="007D7AAD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. </w:t>
      </w:r>
    </w:p>
    <w:p w14:paraId="18C04D4A" w14:textId="2C440B1B" w:rsidR="00CC51DC" w:rsidRPr="007D7AAD" w:rsidRDefault="00CC51DC" w:rsidP="00F817B3">
      <w:pPr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</w:p>
    <w:p w14:paraId="496ACC12" w14:textId="2123B066" w:rsidR="007D7AAD" w:rsidRDefault="007D7AAD" w:rsidP="00F817B3">
      <w:pPr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</w:p>
    <w:p w14:paraId="6A4EF09E" w14:textId="049DACBE" w:rsidR="007D7AAD" w:rsidRDefault="007D7AAD" w:rsidP="00F817B3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 xml:space="preserve">L 73.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Ссылка</w:t>
      </w:r>
      <w:r w:rsidRPr="007D7AAD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на</w:t>
      </w:r>
      <w:r w:rsidRPr="007D7AAD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 w:rsidRPr="007D7AAD">
        <w:rPr>
          <w:rFonts w:ascii="Segoe UI" w:hAnsi="Segoe UI" w:cs="Segoe UI"/>
          <w:color w:val="0F1115"/>
          <w:shd w:val="clear" w:color="auto" w:fill="FFFFFF"/>
          <w:lang w:val="en-US"/>
        </w:rPr>
        <w:t>Sparks</w:t>
      </w:r>
      <w:r w:rsidRPr="007D7AAD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Pr="007D7AAD">
        <w:rPr>
          <w:rFonts w:ascii="Segoe UI" w:hAnsi="Segoe UI" w:cs="Segoe UI"/>
          <w:color w:val="0F1115"/>
          <w:shd w:val="clear" w:color="auto" w:fill="FFFFFF"/>
          <w:lang w:val="en-US"/>
        </w:rPr>
        <w:t>and</w:t>
      </w:r>
      <w:r w:rsidRPr="007D7AAD"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 w:rsidRPr="007D7AAD">
        <w:rPr>
          <w:rFonts w:ascii="Segoe UI" w:hAnsi="Segoe UI" w:cs="Segoe UI"/>
          <w:color w:val="0F1115"/>
          <w:shd w:val="clear" w:color="auto" w:fill="FFFFFF"/>
          <w:lang w:val="en-US"/>
        </w:rPr>
        <w:t>Tryjanowski</w:t>
      </w:r>
      <w:proofErr w:type="spellEnd"/>
      <w:r w:rsidRPr="007D7AAD">
        <w:rPr>
          <w:rFonts w:ascii="Segoe UI" w:hAnsi="Segoe UI" w:cs="Segoe UI"/>
          <w:color w:val="0F1115"/>
          <w:shd w:val="clear" w:color="auto" w:fill="FFFFFF"/>
        </w:rPr>
        <w:t xml:space="preserve"> (2010)</w:t>
      </w:r>
      <w:r w:rsidRPr="007D7AAD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>как на источник метода пошагового отбора выглядит странно, поскольку это орнитологическая, а не статистическая работа.</w:t>
      </w:r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3438DDB1" w14:textId="77777777" w:rsidR="007D7AAD" w:rsidRDefault="007D7AAD" w:rsidP="00F817B3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710A367E" w14:textId="7171C253" w:rsidR="00F36E87" w:rsidRPr="00F36E87" w:rsidRDefault="00F36E87" w:rsidP="00F817B3">
      <w:pPr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L</w:t>
      </w:r>
      <w:r w:rsidRPr="007D7AAD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 xml:space="preserve"> 60 </w:t>
      </w:r>
      <w:r w:rsidRPr="00F36E87">
        <w:rPr>
          <w:rFonts w:ascii="Times New Roman" w:hAnsi="Times New Roman" w:cs="Times New Roman"/>
          <w:sz w:val="24"/>
          <w:szCs w:val="24"/>
          <w:lang w:val="en-US"/>
        </w:rPr>
        <w:t>Habitat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F36E87">
        <w:rPr>
          <w:rFonts w:ascii="Times New Roman" w:hAnsi="Times New Roman" w:cs="Times New Roman"/>
          <w:sz w:val="24"/>
          <w:szCs w:val="24"/>
          <w:lang w:val="en-US"/>
        </w:rPr>
        <w:t>forest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F36E87">
        <w:rPr>
          <w:rFonts w:ascii="Times New Roman" w:hAnsi="Times New Roman" w:cs="Times New Roman"/>
          <w:sz w:val="24"/>
          <w:szCs w:val="24"/>
          <w:lang w:val="en-US"/>
        </w:rPr>
        <w:t>wetlands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36E87">
        <w:rPr>
          <w:rFonts w:ascii="Times New Roman" w:hAnsi="Times New Roman" w:cs="Times New Roman"/>
          <w:sz w:val="24"/>
          <w:szCs w:val="24"/>
          <w:lang w:val="en-US"/>
        </w:rPr>
        <w:t>etc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 xml:space="preserve">.; </w:t>
      </w:r>
      <w:r w:rsidRPr="00F36E87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36E87">
        <w:rPr>
          <w:rFonts w:ascii="Times New Roman" w:hAnsi="Times New Roman" w:cs="Times New Roman"/>
          <w:sz w:val="24"/>
          <w:szCs w:val="24"/>
          <w:lang w:val="en-US"/>
        </w:rPr>
        <w:t>in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36E87">
        <w:rPr>
          <w:rFonts w:ascii="Times New Roman" w:hAnsi="Times New Roman" w:cs="Times New Roman"/>
          <w:sz w:val="24"/>
          <w:szCs w:val="24"/>
          <w:lang w:val="en-US"/>
        </w:rPr>
        <w:t>Kamp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36E87">
        <w:rPr>
          <w:rFonts w:ascii="Times New Roman" w:hAnsi="Times New Roman" w:cs="Times New Roman"/>
          <w:sz w:val="24"/>
          <w:szCs w:val="24"/>
          <w:lang w:val="en-US"/>
        </w:rPr>
        <w:t>et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36E87">
        <w:rPr>
          <w:rFonts w:ascii="Times New Roman" w:hAnsi="Times New Roman" w:cs="Times New Roman"/>
          <w:sz w:val="24"/>
          <w:szCs w:val="24"/>
          <w:lang w:val="en-US"/>
        </w:rPr>
        <w:t>al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 xml:space="preserve">. 2021). </w:t>
      </w:r>
      <w:r>
        <w:rPr>
          <w:rFonts w:ascii="Times New Roman" w:hAnsi="Times New Roman" w:cs="Times New Roman"/>
          <w:sz w:val="24"/>
          <w:szCs w:val="24"/>
        </w:rPr>
        <w:t>Надо прояснить сколько все-таки уровней у этого фактора, два (</w:t>
      </w:r>
      <w:r w:rsidRPr="00F36E87">
        <w:rPr>
          <w:rFonts w:ascii="Times New Roman" w:hAnsi="Times New Roman" w:cs="Times New Roman"/>
          <w:sz w:val="24"/>
          <w:szCs w:val="24"/>
          <w:lang w:val="en-US"/>
        </w:rPr>
        <w:t>forest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vs</w:t>
      </w:r>
      <w:r w:rsidRPr="00F36E8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F36E87">
        <w:rPr>
          <w:rFonts w:ascii="Times New Roman" w:hAnsi="Times New Roman" w:cs="Times New Roman"/>
          <w:sz w:val="24"/>
          <w:szCs w:val="24"/>
          <w:lang w:val="en-US"/>
        </w:rPr>
        <w:t>wetlands</w:t>
      </w:r>
      <w:r>
        <w:rPr>
          <w:rFonts w:ascii="Times New Roman" w:hAnsi="Times New Roman" w:cs="Times New Roman"/>
          <w:sz w:val="24"/>
          <w:szCs w:val="24"/>
        </w:rPr>
        <w:t>)  или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больше?</w:t>
      </w:r>
    </w:p>
    <w:p w14:paraId="6761C5D3" w14:textId="2FF8958B" w:rsidR="00CC51DC" w:rsidRDefault="00CC51DC" w:rsidP="00F817B3">
      <w:pPr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</w:p>
    <w:p w14:paraId="2305E952" w14:textId="77777777" w:rsidR="008A2A5C" w:rsidRDefault="007D7AAD" w:rsidP="007D7A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 xml:space="preserve">L 88-90 </w:t>
      </w:r>
      <w:r w:rsidR="008A2A5C" w:rsidRPr="008A2A5C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«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Thus, the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resulting model is a three-way analysis of variance model including three categorical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variables</w:t>
      </w:r>
      <w:r w:rsidR="008A2A5C" w:rsidRPr="008A2A5C">
        <w:rPr>
          <w:rFonts w:ascii="Times New Roman" w:hAnsi="Times New Roman" w:cs="Times New Roman"/>
          <w:sz w:val="24"/>
          <w:szCs w:val="24"/>
          <w:lang w:val="en-US"/>
        </w:rPr>
        <w:t>»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5F7858CF" w14:textId="77777777" w:rsidR="008A2A5C" w:rsidRDefault="008A2A5C" w:rsidP="007D7A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E8DC8E4" w14:textId="34D4B6DF" w:rsidR="007D7AAD" w:rsidRPr="007D7AAD" w:rsidRDefault="007D7AAD" w:rsidP="007D7AAD">
      <w:pPr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Эта модель не является моделью 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three</w:t>
      </w:r>
      <w:r w:rsidRPr="007D7AAD">
        <w:rPr>
          <w:rFonts w:ascii="Times New Roman" w:hAnsi="Times New Roman" w:cs="Times New Roman"/>
          <w:sz w:val="24"/>
          <w:szCs w:val="24"/>
        </w:rPr>
        <w:t>-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way</w:t>
      </w:r>
      <w:r w:rsidRPr="007D7AA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ANOVA</w:t>
      </w:r>
      <w:r w:rsidRPr="007D7AA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так как она включает только </w:t>
      </w:r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7D7AA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effects</w:t>
      </w:r>
      <w:r w:rsidRPr="007D7AA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но не включает взаимодействие факторов. Такие модели – частный случай общих линейных моделей. </w:t>
      </w:r>
    </w:p>
    <w:p w14:paraId="28C142CD" w14:textId="77777777" w:rsidR="007D7AAD" w:rsidRPr="007D7AAD" w:rsidRDefault="007D7AAD" w:rsidP="00F817B3">
      <w:pPr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</w:p>
    <w:p w14:paraId="6D486A88" w14:textId="3D855E63" w:rsidR="00CC51DC" w:rsidRDefault="00CC51DC" w:rsidP="00CC51D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 xml:space="preserve">L 91-93 </w:t>
      </w:r>
      <w:r w:rsidRPr="00CC51DC">
        <w:rPr>
          <w:rFonts w:ascii="Times New Roman" w:hAnsi="Times New Roman" w:cs="Times New Roman"/>
          <w:sz w:val="24"/>
          <w:szCs w:val="24"/>
          <w:lang w:val="en-US"/>
        </w:rPr>
        <w:t>We checked for interactions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C51DC">
        <w:rPr>
          <w:rFonts w:ascii="Times New Roman" w:hAnsi="Times New Roman" w:cs="Times New Roman"/>
          <w:sz w:val="24"/>
          <w:szCs w:val="24"/>
          <w:lang w:val="en-US"/>
        </w:rPr>
        <w:t>between the three remaining variables, but all three possible interactions between two of the</w:t>
      </w:r>
      <w:r w:rsidRPr="00CC51DC">
        <w:rPr>
          <w:rFonts w:ascii="Calibri" w:hAnsi="Calibri" w:cs="Calibri"/>
          <w:lang w:val="en-US"/>
        </w:rPr>
        <w:t xml:space="preserve"> </w:t>
      </w:r>
      <w:r w:rsidRPr="00CC51DC">
        <w:rPr>
          <w:rFonts w:ascii="Times New Roman" w:hAnsi="Times New Roman" w:cs="Times New Roman"/>
          <w:sz w:val="24"/>
          <w:szCs w:val="24"/>
          <w:lang w:val="en-US"/>
        </w:rPr>
        <w:t>remaining variables are not significant.</w:t>
      </w:r>
    </w:p>
    <w:p w14:paraId="4082BEBA" w14:textId="0070F057" w:rsidR="00CC51DC" w:rsidRDefault="00CC51DC" w:rsidP="00CC51D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2D82C20" w14:textId="1D3E6E87" w:rsidR="00340553" w:rsidRPr="00FE27A9" w:rsidRDefault="00340553" w:rsidP="0034055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Непонятно, как была проведена проверка значимости взаимодействий. Если есть три предиктора (пусть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34055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34055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340553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то взаимодействий не три, а</w:t>
      </w:r>
      <w:r w:rsidRPr="0034055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четыре: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34055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proofErr w:type="gramEnd"/>
      <w:r w:rsidRPr="0034055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34055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34055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34055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34055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34055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34055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340553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E27A9"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 xml:space="preserve">о логике сравнения моделей, автор должен был построить две модели </w:t>
      </w:r>
    </w:p>
    <w:p w14:paraId="7435A88F" w14:textId="7B15C9DD" w:rsidR="00FE27A9" w:rsidRPr="007D7AAD" w:rsidRDefault="00FE27A9" w:rsidP="0034055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Model</w:t>
      </w:r>
      <w:r w:rsidRPr="007D7AAD">
        <w:rPr>
          <w:rFonts w:ascii="Times New Roman" w:hAnsi="Times New Roman" w:cs="Times New Roman"/>
          <w:sz w:val="24"/>
          <w:szCs w:val="24"/>
        </w:rPr>
        <w:t xml:space="preserve">1: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7D7AAD">
        <w:rPr>
          <w:rFonts w:ascii="Times New Roman" w:hAnsi="Times New Roman" w:cs="Times New Roman"/>
          <w:sz w:val="24"/>
          <w:szCs w:val="24"/>
        </w:rPr>
        <w:t xml:space="preserve"> ~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7D7AAD">
        <w:rPr>
          <w:rFonts w:ascii="Times New Roman" w:hAnsi="Times New Roman" w:cs="Times New Roman"/>
          <w:sz w:val="24"/>
          <w:szCs w:val="24"/>
        </w:rPr>
        <w:t xml:space="preserve"> + 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7D7AAD">
        <w:rPr>
          <w:rFonts w:ascii="Times New Roman" w:hAnsi="Times New Roman" w:cs="Times New Roman"/>
          <w:sz w:val="24"/>
          <w:szCs w:val="24"/>
        </w:rPr>
        <w:t xml:space="preserve"> +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</w:p>
    <w:p w14:paraId="234B0FB5" w14:textId="377ABF9D" w:rsidR="00FE27A9" w:rsidRPr="00FE27A9" w:rsidRDefault="00FE27A9" w:rsidP="0034055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Model2: Y ~ A + B + C +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FE27A9"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 + A</w:t>
      </w:r>
      <w:r w:rsidRPr="00FE27A9"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C +</w:t>
      </w:r>
      <w:r w:rsidRPr="00FE27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FE27A9"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C +</w:t>
      </w:r>
      <w:r w:rsidRPr="00FE27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FE27A9"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FE27A9"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</w:p>
    <w:p w14:paraId="53ADCC19" w14:textId="77777777" w:rsidR="00FE27A9" w:rsidRPr="007D7AAD" w:rsidRDefault="00FE27A9" w:rsidP="00CC51D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5D61E54" w14:textId="2EBAED58" w:rsidR="00FE27A9" w:rsidRDefault="00FE27A9" w:rsidP="00CC51D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Далее надо было показать, что </w:t>
      </w:r>
      <w:r>
        <w:rPr>
          <w:rFonts w:ascii="Times New Roman" w:hAnsi="Times New Roman" w:cs="Times New Roman"/>
          <w:sz w:val="24"/>
          <w:szCs w:val="24"/>
          <w:lang w:val="en-US"/>
        </w:rPr>
        <w:t>Model</w:t>
      </w:r>
      <w:r w:rsidRPr="00FE27A9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не отличается значимо от </w:t>
      </w:r>
      <w:r>
        <w:rPr>
          <w:rFonts w:ascii="Times New Roman" w:hAnsi="Times New Roman" w:cs="Times New Roman"/>
          <w:sz w:val="24"/>
          <w:szCs w:val="24"/>
          <w:lang w:val="en-US"/>
        </w:rPr>
        <w:t>Model</w:t>
      </w:r>
      <w:r w:rsidRPr="00FE27A9">
        <w:rPr>
          <w:rFonts w:ascii="Times New Roman" w:hAnsi="Times New Roman" w:cs="Times New Roman"/>
          <w:sz w:val="24"/>
          <w:szCs w:val="24"/>
        </w:rPr>
        <w:t>2</w:t>
      </w:r>
      <w:r w:rsidR="00151888">
        <w:rPr>
          <w:rFonts w:ascii="Times New Roman" w:hAnsi="Times New Roman" w:cs="Times New Roman"/>
          <w:sz w:val="24"/>
          <w:szCs w:val="24"/>
        </w:rPr>
        <w:t xml:space="preserve"> (либо с помощью частного </w:t>
      </w:r>
      <w:r w:rsidR="00151888">
        <w:rPr>
          <w:rFonts w:ascii="Times New Roman" w:hAnsi="Times New Roman" w:cs="Times New Roman"/>
          <w:sz w:val="24"/>
          <w:szCs w:val="24"/>
          <w:lang w:val="en-US"/>
        </w:rPr>
        <w:t>F</w:t>
      </w:r>
      <w:r w:rsidR="00151888" w:rsidRPr="00151888">
        <w:rPr>
          <w:rFonts w:ascii="Times New Roman" w:hAnsi="Times New Roman" w:cs="Times New Roman"/>
          <w:sz w:val="24"/>
          <w:szCs w:val="24"/>
        </w:rPr>
        <w:t>-</w:t>
      </w:r>
      <w:r w:rsidR="00151888">
        <w:rPr>
          <w:rFonts w:ascii="Times New Roman" w:hAnsi="Times New Roman" w:cs="Times New Roman"/>
          <w:sz w:val="24"/>
          <w:szCs w:val="24"/>
        </w:rPr>
        <w:t xml:space="preserve">критерия или, что лучше, с помощью </w:t>
      </w:r>
      <w:r w:rsidR="00151888">
        <w:rPr>
          <w:rFonts w:ascii="Times New Roman" w:hAnsi="Times New Roman" w:cs="Times New Roman"/>
          <w:sz w:val="24"/>
          <w:szCs w:val="24"/>
          <w:lang w:val="en-US"/>
        </w:rPr>
        <w:t>likelihood</w:t>
      </w:r>
      <w:r w:rsidR="00151888" w:rsidRPr="00151888">
        <w:rPr>
          <w:rFonts w:ascii="Times New Roman" w:hAnsi="Times New Roman" w:cs="Times New Roman"/>
          <w:sz w:val="24"/>
          <w:szCs w:val="24"/>
        </w:rPr>
        <w:t xml:space="preserve"> </w:t>
      </w:r>
      <w:r w:rsidR="00151888">
        <w:rPr>
          <w:rFonts w:ascii="Times New Roman" w:hAnsi="Times New Roman" w:cs="Times New Roman"/>
          <w:sz w:val="24"/>
          <w:szCs w:val="24"/>
          <w:lang w:val="en-US"/>
        </w:rPr>
        <w:t>ratio</w:t>
      </w:r>
      <w:r w:rsidR="00151888" w:rsidRPr="00151888">
        <w:rPr>
          <w:rFonts w:ascii="Times New Roman" w:hAnsi="Times New Roman" w:cs="Times New Roman"/>
          <w:sz w:val="24"/>
          <w:szCs w:val="24"/>
        </w:rPr>
        <w:t xml:space="preserve"> </w:t>
      </w:r>
      <w:r w:rsidR="00151888"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="00151888">
        <w:rPr>
          <w:rFonts w:ascii="Times New Roman" w:hAnsi="Times New Roman" w:cs="Times New Roman"/>
          <w:sz w:val="24"/>
          <w:szCs w:val="24"/>
        </w:rPr>
        <w:t>)</w:t>
      </w:r>
      <w:r w:rsidRPr="00FE27A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Был ли проведен такой анализ?</w:t>
      </w:r>
    </w:p>
    <w:p w14:paraId="71974252" w14:textId="77777777" w:rsidR="00340553" w:rsidRPr="00FE27A9" w:rsidRDefault="00340553" w:rsidP="00CC51D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36D1987" w14:textId="77777777" w:rsidR="00FE27A9" w:rsidRDefault="00CC51DC" w:rsidP="00CC51D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Проверка значимости взаимодействия уже после того, как модель (без взаимодействий) построена, является нарушением логики </w:t>
      </w:r>
      <w:r>
        <w:rPr>
          <w:rFonts w:ascii="Times New Roman" w:hAnsi="Times New Roman" w:cs="Times New Roman"/>
          <w:sz w:val="24"/>
          <w:szCs w:val="24"/>
          <w:lang w:val="en-US"/>
        </w:rPr>
        <w:t>backward</w:t>
      </w:r>
      <w:r w:rsidRPr="00CC51D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selection</w:t>
      </w:r>
      <w:r w:rsidRPr="00CC51D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Если вы подобрали оптимальную модель, не учитывая взаимодействий на ранних этапах селекции, то вы не знаете были ли взаимодействия значимы до того</w:t>
      </w:r>
      <w:r w:rsidR="00340553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как были исключены из модели другие предикторы.  </w:t>
      </w:r>
    </w:p>
    <w:p w14:paraId="36C6611E" w14:textId="77777777" w:rsidR="00FE27A9" w:rsidRDefault="00FE27A9" w:rsidP="00CC51D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F0FB66D" w14:textId="11AE3B1B" w:rsidR="00CC51DC" w:rsidRDefault="00CC51DC" w:rsidP="00CC51D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Формально, для процедуры </w:t>
      </w:r>
      <w:r>
        <w:rPr>
          <w:rFonts w:ascii="Times New Roman" w:hAnsi="Times New Roman" w:cs="Times New Roman"/>
          <w:sz w:val="24"/>
          <w:szCs w:val="24"/>
          <w:lang w:val="en-US"/>
        </w:rPr>
        <w:t>backward</w:t>
      </w:r>
      <w:r w:rsidRPr="00CC51D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selectio</w:t>
      </w:r>
      <w:r w:rsidR="00F36E87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F36E87">
        <w:rPr>
          <w:rFonts w:ascii="Times New Roman" w:hAnsi="Times New Roman" w:cs="Times New Roman"/>
          <w:sz w:val="24"/>
          <w:szCs w:val="24"/>
        </w:rPr>
        <w:t xml:space="preserve"> в начальную (полную) модель надо включить все взаимодействия, а потом постепенно отбрасывать сначала взаимодействия, а потом </w:t>
      </w:r>
      <w:r w:rsidR="00F36E87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="00F36E87" w:rsidRPr="00F36E87">
        <w:rPr>
          <w:rFonts w:ascii="Times New Roman" w:hAnsi="Times New Roman" w:cs="Times New Roman"/>
          <w:sz w:val="24"/>
          <w:szCs w:val="24"/>
        </w:rPr>
        <w:t xml:space="preserve"> </w:t>
      </w:r>
      <w:r w:rsidR="00F36E87">
        <w:rPr>
          <w:rFonts w:ascii="Times New Roman" w:hAnsi="Times New Roman" w:cs="Times New Roman"/>
          <w:sz w:val="24"/>
          <w:szCs w:val="24"/>
          <w:lang w:val="en-US"/>
        </w:rPr>
        <w:t>effects</w:t>
      </w:r>
      <w:r w:rsidR="00F36E87" w:rsidRPr="00F36E87">
        <w:rPr>
          <w:rFonts w:ascii="Times New Roman" w:hAnsi="Times New Roman" w:cs="Times New Roman"/>
          <w:sz w:val="24"/>
          <w:szCs w:val="24"/>
        </w:rPr>
        <w:t xml:space="preserve">. </w:t>
      </w:r>
      <w:r w:rsidR="00F36E87">
        <w:rPr>
          <w:rFonts w:ascii="Times New Roman" w:hAnsi="Times New Roman" w:cs="Times New Roman"/>
          <w:sz w:val="24"/>
          <w:szCs w:val="24"/>
        </w:rPr>
        <w:t>В вашем случае, конечно, этот подход не годится, так как полная модель с перечисленными пр</w:t>
      </w:r>
      <w:r w:rsidR="00340553">
        <w:rPr>
          <w:rFonts w:ascii="Times New Roman" w:hAnsi="Times New Roman" w:cs="Times New Roman"/>
          <w:sz w:val="24"/>
          <w:szCs w:val="24"/>
        </w:rPr>
        <w:t>е</w:t>
      </w:r>
      <w:r w:rsidR="00F36E87">
        <w:rPr>
          <w:rFonts w:ascii="Times New Roman" w:hAnsi="Times New Roman" w:cs="Times New Roman"/>
          <w:sz w:val="24"/>
          <w:szCs w:val="24"/>
        </w:rPr>
        <w:t>дикторами (</w:t>
      </w:r>
      <w:r w:rsidR="00787558">
        <w:rPr>
          <w:rFonts w:ascii="Times New Roman" w:hAnsi="Times New Roman" w:cs="Times New Roman"/>
          <w:sz w:val="24"/>
          <w:szCs w:val="24"/>
        </w:rPr>
        <w:t xml:space="preserve">см. </w:t>
      </w:r>
      <w:r w:rsidR="00F36E87">
        <w:rPr>
          <w:rFonts w:ascii="Times New Roman" w:hAnsi="Times New Roman" w:cs="Times New Roman"/>
          <w:sz w:val="24"/>
          <w:szCs w:val="24"/>
          <w:lang w:val="en-US"/>
        </w:rPr>
        <w:t>L</w:t>
      </w:r>
      <w:r w:rsidR="00F36E87" w:rsidRPr="00F36E87">
        <w:rPr>
          <w:rFonts w:ascii="Times New Roman" w:hAnsi="Times New Roman" w:cs="Times New Roman"/>
          <w:sz w:val="24"/>
          <w:szCs w:val="24"/>
        </w:rPr>
        <w:t xml:space="preserve"> 56-60)</w:t>
      </w:r>
      <w:r w:rsidR="00340553">
        <w:rPr>
          <w:rFonts w:ascii="Times New Roman" w:hAnsi="Times New Roman" w:cs="Times New Roman"/>
          <w:sz w:val="24"/>
          <w:szCs w:val="24"/>
        </w:rPr>
        <w:t xml:space="preserve"> и всеми их взаимодействиями </w:t>
      </w:r>
      <w:r w:rsidR="00F36E87">
        <w:rPr>
          <w:rFonts w:ascii="Times New Roman" w:hAnsi="Times New Roman" w:cs="Times New Roman"/>
          <w:sz w:val="24"/>
          <w:szCs w:val="24"/>
        </w:rPr>
        <w:t xml:space="preserve">будет включать </w:t>
      </w:r>
      <w:r w:rsidR="00340553">
        <w:rPr>
          <w:rFonts w:ascii="Times New Roman" w:hAnsi="Times New Roman" w:cs="Times New Roman"/>
          <w:sz w:val="24"/>
          <w:szCs w:val="24"/>
        </w:rPr>
        <w:t xml:space="preserve">очень много коэффициентов (если я не ошибся, то 381), для оценки </w:t>
      </w:r>
      <w:r w:rsidR="00787558">
        <w:rPr>
          <w:rFonts w:ascii="Times New Roman" w:hAnsi="Times New Roman" w:cs="Times New Roman"/>
          <w:sz w:val="24"/>
          <w:szCs w:val="24"/>
        </w:rPr>
        <w:t xml:space="preserve">этих коэффициентов имеющихся </w:t>
      </w:r>
      <w:r w:rsidR="00340553">
        <w:rPr>
          <w:rFonts w:ascii="Times New Roman" w:hAnsi="Times New Roman" w:cs="Times New Roman"/>
          <w:sz w:val="24"/>
          <w:szCs w:val="24"/>
        </w:rPr>
        <w:t>данных</w:t>
      </w:r>
      <w:r w:rsidR="00D7432E">
        <w:rPr>
          <w:rFonts w:ascii="Times New Roman" w:hAnsi="Times New Roman" w:cs="Times New Roman"/>
          <w:sz w:val="24"/>
          <w:szCs w:val="24"/>
        </w:rPr>
        <w:t xml:space="preserve"> (57 </w:t>
      </w:r>
      <w:proofErr w:type="spellStart"/>
      <w:r w:rsidR="00D7432E">
        <w:rPr>
          <w:rFonts w:ascii="Times New Roman" w:hAnsi="Times New Roman" w:cs="Times New Roman"/>
          <w:sz w:val="24"/>
          <w:szCs w:val="24"/>
        </w:rPr>
        <w:t>species</w:t>
      </w:r>
      <w:proofErr w:type="spellEnd"/>
      <w:r w:rsidR="00D7432E">
        <w:rPr>
          <w:rFonts w:ascii="Times New Roman" w:hAnsi="Times New Roman" w:cs="Times New Roman"/>
          <w:sz w:val="24"/>
          <w:szCs w:val="24"/>
        </w:rPr>
        <w:t>)</w:t>
      </w:r>
      <w:r w:rsidR="00340553">
        <w:rPr>
          <w:rFonts w:ascii="Times New Roman" w:hAnsi="Times New Roman" w:cs="Times New Roman"/>
          <w:sz w:val="24"/>
          <w:szCs w:val="24"/>
        </w:rPr>
        <w:t xml:space="preserve">, конечно, не хватит.  </w:t>
      </w:r>
      <w:r w:rsidR="00FE27A9">
        <w:rPr>
          <w:rFonts w:ascii="Times New Roman" w:hAnsi="Times New Roman" w:cs="Times New Roman"/>
          <w:sz w:val="24"/>
          <w:szCs w:val="24"/>
        </w:rPr>
        <w:t>Поэтому взаимодействия вообще лучше не рассматривать. Достаточно проверить присутствует ли в остатках модели какой-то значимый паттерн, который может быть следствием наличия значимого взаимодействия предикторов. Если паттерна нет, то ОК и модели можно доверять.</w:t>
      </w:r>
    </w:p>
    <w:p w14:paraId="48633106" w14:textId="77777777" w:rsidR="00FE27A9" w:rsidRDefault="00FE27A9" w:rsidP="00CC51D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2AB79FE" w14:textId="5E8DABA6" w:rsidR="00340553" w:rsidRDefault="00340553" w:rsidP="00CC51D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258A80F" w14:textId="3E341201" w:rsidR="00340553" w:rsidRDefault="00340553" w:rsidP="00CC51D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C94455B" w14:textId="77777777" w:rsidR="008A2A5C" w:rsidRPr="008A2A5C" w:rsidRDefault="00FE27A9" w:rsidP="00F817B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L</w:t>
      </w:r>
      <w:r w:rsidRPr="007D7AAD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90-91. </w:t>
      </w:r>
      <w:r w:rsidR="008A2A5C" w:rsidRPr="008A2A5C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«</w:t>
      </w:r>
      <w:r w:rsidR="008E786D" w:rsidRPr="008E786D">
        <w:rPr>
          <w:rFonts w:ascii="Times New Roman" w:hAnsi="Times New Roman" w:cs="Times New Roman"/>
          <w:sz w:val="24"/>
          <w:szCs w:val="24"/>
          <w:lang w:val="en-US"/>
        </w:rPr>
        <w:t>The</w:t>
      </w:r>
      <w:r w:rsidR="008E786D" w:rsidRPr="008E786D">
        <w:rPr>
          <w:rFonts w:ascii="Calibri" w:hAnsi="Calibri" w:cs="Calibri"/>
          <w:lang w:val="en-US"/>
        </w:rPr>
        <w:t xml:space="preserve"> </w:t>
      </w:r>
      <w:r w:rsidR="008E786D" w:rsidRPr="008E786D">
        <w:rPr>
          <w:rFonts w:ascii="Times New Roman" w:hAnsi="Times New Roman" w:cs="Times New Roman"/>
          <w:sz w:val="24"/>
          <w:szCs w:val="24"/>
          <w:lang w:val="en-US"/>
        </w:rPr>
        <w:t>final model has a coefficient of determination of R² = 60.4</w:t>
      </w:r>
      <w:proofErr w:type="gramStart"/>
      <w:r w:rsidR="008E786D" w:rsidRPr="008E786D">
        <w:rPr>
          <w:rFonts w:ascii="Times New Roman" w:hAnsi="Times New Roman" w:cs="Times New Roman"/>
          <w:sz w:val="24"/>
          <w:szCs w:val="24"/>
          <w:lang w:val="en-US"/>
        </w:rPr>
        <w:t>%.</w:t>
      </w:r>
      <w:r w:rsidR="008A2A5C" w:rsidRPr="008A2A5C">
        <w:rPr>
          <w:rFonts w:ascii="Times New Roman" w:hAnsi="Times New Roman" w:cs="Times New Roman"/>
          <w:sz w:val="24"/>
          <w:szCs w:val="24"/>
          <w:lang w:val="en-US"/>
        </w:rPr>
        <w:t>»</w:t>
      </w:r>
      <w:proofErr w:type="gramEnd"/>
    </w:p>
    <w:p w14:paraId="4391ADBD" w14:textId="77777777" w:rsidR="008A2A5C" w:rsidRDefault="008A2A5C" w:rsidP="00F817B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9130E70" w14:textId="46C2F444" w:rsidR="00CC51DC" w:rsidRPr="008E786D" w:rsidRDefault="008E786D" w:rsidP="00F817B3">
      <w:pPr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Необходимо пояснить был ли скорректирован </w:t>
      </w:r>
      <w:r w:rsidRPr="008E786D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8E786D">
        <w:rPr>
          <w:rFonts w:ascii="Times New Roman" w:hAnsi="Times New Roman" w:cs="Times New Roman"/>
          <w:sz w:val="24"/>
          <w:szCs w:val="24"/>
        </w:rPr>
        <w:t>²</w:t>
      </w:r>
      <w:r>
        <w:rPr>
          <w:rFonts w:ascii="Times New Roman" w:hAnsi="Times New Roman" w:cs="Times New Roman"/>
          <w:sz w:val="24"/>
          <w:szCs w:val="24"/>
        </w:rPr>
        <w:t xml:space="preserve"> на множественность предикторов. Для множественных моделей необходимо приводить </w:t>
      </w:r>
      <w:r>
        <w:rPr>
          <w:rFonts w:ascii="Times New Roman" w:hAnsi="Times New Roman" w:cs="Times New Roman"/>
          <w:sz w:val="24"/>
          <w:szCs w:val="24"/>
          <w:lang w:val="en-US"/>
        </w:rPr>
        <w:t>adjusted</w:t>
      </w:r>
      <w:r w:rsidRPr="007D7AAD">
        <w:rPr>
          <w:rFonts w:ascii="Times New Roman" w:hAnsi="Times New Roman" w:cs="Times New Roman"/>
          <w:sz w:val="24"/>
          <w:szCs w:val="24"/>
        </w:rPr>
        <w:t xml:space="preserve"> </w:t>
      </w:r>
      <w:r w:rsidRPr="008E786D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7D7AAD">
        <w:rPr>
          <w:rFonts w:ascii="Times New Roman" w:hAnsi="Times New Roman" w:cs="Times New Roman"/>
          <w:sz w:val="24"/>
          <w:szCs w:val="24"/>
        </w:rPr>
        <w:t>²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.</w:t>
      </w:r>
    </w:p>
    <w:p w14:paraId="51398250" w14:textId="1F1976F1" w:rsidR="00CC51DC" w:rsidRDefault="00CC51DC" w:rsidP="00F817B3">
      <w:pPr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</w:pPr>
    </w:p>
    <w:p w14:paraId="2EF4ABA8" w14:textId="5031EE38" w:rsidR="008E786D" w:rsidRDefault="008E786D" w:rsidP="008E78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L 97-98 </w:t>
      </w:r>
      <w:r w:rsidR="008A2A5C" w:rsidRPr="008A2A5C">
        <w:rPr>
          <w:rFonts w:ascii="Times New Roman" w:hAnsi="Times New Roman" w:cs="Times New Roman"/>
          <w:sz w:val="24"/>
          <w:szCs w:val="24"/>
          <w:lang w:val="en-US"/>
        </w:rPr>
        <w:t>«</w:t>
      </w:r>
      <w:r w:rsidRPr="008E786D">
        <w:rPr>
          <w:rFonts w:ascii="Times New Roman" w:hAnsi="Times New Roman" w:cs="Times New Roman"/>
          <w:sz w:val="24"/>
          <w:szCs w:val="24"/>
          <w:lang w:val="en-US"/>
        </w:rPr>
        <w:t>Species with a negative trend migrate 22.12 days later than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E786D">
        <w:rPr>
          <w:rFonts w:ascii="Times New Roman" w:hAnsi="Times New Roman" w:cs="Times New Roman"/>
          <w:sz w:val="24"/>
          <w:szCs w:val="24"/>
          <w:lang w:val="en-US"/>
        </w:rPr>
        <w:t>species with a positive trend</w:t>
      </w:r>
      <w:r w:rsidR="008A2A5C" w:rsidRPr="008A2A5C">
        <w:rPr>
          <w:rFonts w:ascii="Times New Roman" w:hAnsi="Times New Roman" w:cs="Times New Roman"/>
          <w:sz w:val="24"/>
          <w:szCs w:val="24"/>
          <w:lang w:val="en-US"/>
        </w:rPr>
        <w:t>»</w:t>
      </w:r>
      <w:r w:rsidRPr="008E786D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FAABAF1" w14:textId="06C87632" w:rsidR="008E786D" w:rsidRDefault="008E786D" w:rsidP="008E78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36B0C58" w14:textId="03CE299A" w:rsidR="008E786D" w:rsidRDefault="008E786D" w:rsidP="008E78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Лучше</w:t>
      </w:r>
      <w:r w:rsidRPr="008E78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написать</w:t>
      </w:r>
      <w:r w:rsidRPr="008E78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Pr="008E786D">
        <w:rPr>
          <w:rFonts w:ascii="Times New Roman" w:hAnsi="Times New Roman" w:cs="Times New Roman"/>
          <w:sz w:val="24"/>
          <w:szCs w:val="24"/>
          <w:lang w:val="en-US"/>
        </w:rPr>
        <w:t xml:space="preserve">Species with a negative </w:t>
      </w:r>
      <w:r>
        <w:rPr>
          <w:rFonts w:ascii="Times New Roman" w:hAnsi="Times New Roman" w:cs="Times New Roman"/>
          <w:sz w:val="24"/>
          <w:szCs w:val="24"/>
          <w:lang w:val="en-US"/>
        </w:rPr>
        <w:t>l</w:t>
      </w:r>
      <w:r w:rsidRPr="008E786D">
        <w:rPr>
          <w:rFonts w:ascii="Times New Roman" w:hAnsi="Times New Roman" w:cs="Times New Roman"/>
          <w:sz w:val="24"/>
          <w:szCs w:val="24"/>
          <w:lang w:val="en-US"/>
        </w:rPr>
        <w:t>og-term trend in population size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E786D">
        <w:rPr>
          <w:rFonts w:ascii="Times New Roman" w:hAnsi="Times New Roman" w:cs="Times New Roman"/>
          <w:sz w:val="24"/>
          <w:szCs w:val="24"/>
          <w:lang w:val="en-US"/>
        </w:rPr>
        <w:t>migrate 22.12 days later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…”</w:t>
      </w:r>
    </w:p>
    <w:p w14:paraId="171EA4C8" w14:textId="0DA44A1A" w:rsidR="00787558" w:rsidRDefault="00787558" w:rsidP="008E78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2BB78D2" w14:textId="3A17C12D" w:rsidR="00787558" w:rsidRPr="008A2A5C" w:rsidRDefault="007D7AAD" w:rsidP="007D7A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L 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125-129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A5C" w:rsidRPr="008A2A5C">
        <w:rPr>
          <w:rFonts w:ascii="Times New Roman" w:hAnsi="Times New Roman" w:cs="Times New Roman"/>
          <w:sz w:val="24"/>
          <w:szCs w:val="24"/>
          <w:lang w:val="en-US"/>
        </w:rPr>
        <w:t>«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Another finding is the result that the long-term trend influences the migration date:</w:t>
      </w:r>
      <w:r w:rsidRPr="007D7AAD">
        <w:rPr>
          <w:rFonts w:ascii="Calibri" w:hAnsi="Calibri" w:cs="Calibri"/>
          <w:lang w:val="en-US"/>
        </w:rPr>
        <w:t xml:space="preserve"> 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species with a positive trend prepone migration most. Sparks et al. (2007) also found that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declining species advance least. One might argue that this is a detection bias because species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with a positive trend are easier to detect due to the enlarged population size. However, the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 xml:space="preserve">population size is not significant in our </w:t>
      </w:r>
      <w:proofErr w:type="gramStart"/>
      <w:r w:rsidRPr="007D7AAD">
        <w:rPr>
          <w:rFonts w:ascii="Times New Roman" w:hAnsi="Times New Roman" w:cs="Times New Roman"/>
          <w:sz w:val="24"/>
          <w:szCs w:val="24"/>
          <w:lang w:val="en-US"/>
        </w:rPr>
        <w:t>analysis.</w:t>
      </w:r>
      <w:r w:rsidR="008A2A5C" w:rsidRPr="008A2A5C">
        <w:rPr>
          <w:rFonts w:ascii="Times New Roman" w:hAnsi="Times New Roman" w:cs="Times New Roman"/>
          <w:sz w:val="24"/>
          <w:szCs w:val="24"/>
          <w:lang w:val="en-US"/>
        </w:rPr>
        <w:t>»</w:t>
      </w:r>
      <w:proofErr w:type="gramEnd"/>
    </w:p>
    <w:p w14:paraId="1728B763" w14:textId="1FF0A2F4" w:rsidR="00787558" w:rsidRDefault="00787558" w:rsidP="008E786D">
      <w:pPr>
        <w:autoSpaceDE w:val="0"/>
        <w:autoSpaceDN w:val="0"/>
        <w:adjustRightInd w:val="0"/>
        <w:spacing w:after="0" w:line="240" w:lineRule="auto"/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</w:pPr>
    </w:p>
    <w:p w14:paraId="48ADBF4D" w14:textId="2EB41EB5" w:rsidR="00325399" w:rsidRPr="00325399" w:rsidRDefault="00325399" w:rsidP="008E78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Автор здесь затрагивает проблему взаимодействия предикторов</w:t>
      </w:r>
      <w:r w:rsidR="00151888"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(</w:t>
      </w:r>
      <w:r w:rsid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см. выше</w:t>
      </w:r>
      <w:r w:rsidR="00151888" w:rsidRPr="00151888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)</w:t>
      </w:r>
      <w:r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. </w:t>
      </w:r>
      <w:r w:rsidR="00E05622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Предикторы</w:t>
      </w:r>
      <w:r w:rsidR="00E05622" w:rsidRPr="00E05622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«</w:t>
      </w:r>
      <w:r w:rsidR="00E05622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population</w:t>
      </w:r>
      <w:r w:rsidR="00E05622" w:rsidRPr="00E05622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</w:t>
      </w:r>
      <w:r w:rsidR="00E05622">
        <w:rPr>
          <w:rStyle w:val="a3"/>
          <w:rFonts w:ascii="Roboto" w:hAnsi="Roboto"/>
          <w:b w:val="0"/>
          <w:bCs w:val="0"/>
          <w:color w:val="0A0A0A"/>
          <w:shd w:val="clear" w:color="auto" w:fill="FFFFFF"/>
          <w:lang w:val="en-US"/>
        </w:rPr>
        <w:t>size</w:t>
      </w:r>
      <w:r w:rsidR="00E05622" w:rsidRPr="00E05622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» </w:t>
      </w:r>
      <w:r w:rsidR="00E05622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>и</w:t>
      </w:r>
      <w:r w:rsidR="00E05622" w:rsidRPr="00E05622">
        <w:rPr>
          <w:rStyle w:val="a3"/>
          <w:rFonts w:ascii="Roboto" w:hAnsi="Roboto"/>
          <w:b w:val="0"/>
          <w:bCs w:val="0"/>
          <w:color w:val="0A0A0A"/>
          <w:shd w:val="clear" w:color="auto" w:fill="FFFFFF"/>
        </w:rPr>
        <w:t xml:space="preserve"> «</w:t>
      </w:r>
      <w:r w:rsidR="00E05622" w:rsidRPr="007D7AAD">
        <w:rPr>
          <w:rFonts w:ascii="Times New Roman" w:hAnsi="Times New Roman" w:cs="Times New Roman"/>
          <w:sz w:val="24"/>
          <w:szCs w:val="24"/>
          <w:lang w:val="en-US"/>
        </w:rPr>
        <w:t>long</w:t>
      </w:r>
      <w:r w:rsidR="00E05622" w:rsidRPr="00E05622">
        <w:rPr>
          <w:rFonts w:ascii="Times New Roman" w:hAnsi="Times New Roman" w:cs="Times New Roman"/>
          <w:sz w:val="24"/>
          <w:szCs w:val="24"/>
        </w:rPr>
        <w:t>-</w:t>
      </w:r>
      <w:r w:rsidR="00E05622" w:rsidRPr="007D7AAD">
        <w:rPr>
          <w:rFonts w:ascii="Times New Roman" w:hAnsi="Times New Roman" w:cs="Times New Roman"/>
          <w:sz w:val="24"/>
          <w:szCs w:val="24"/>
          <w:lang w:val="en-US"/>
        </w:rPr>
        <w:t>term</w:t>
      </w:r>
      <w:r w:rsidR="00E05622" w:rsidRPr="00E05622">
        <w:rPr>
          <w:rFonts w:ascii="Times New Roman" w:hAnsi="Times New Roman" w:cs="Times New Roman"/>
          <w:sz w:val="24"/>
          <w:szCs w:val="24"/>
        </w:rPr>
        <w:t xml:space="preserve"> </w:t>
      </w:r>
      <w:r w:rsidR="00E05622" w:rsidRPr="007D7AAD">
        <w:rPr>
          <w:rFonts w:ascii="Times New Roman" w:hAnsi="Times New Roman" w:cs="Times New Roman"/>
          <w:sz w:val="24"/>
          <w:szCs w:val="24"/>
          <w:lang w:val="en-US"/>
        </w:rPr>
        <w:t>trend</w:t>
      </w:r>
      <w:r w:rsidR="00E05622" w:rsidRPr="00E05622">
        <w:rPr>
          <w:rFonts w:ascii="Times New Roman" w:hAnsi="Times New Roman" w:cs="Times New Roman"/>
          <w:sz w:val="24"/>
          <w:szCs w:val="24"/>
        </w:rPr>
        <w:t xml:space="preserve">» </w:t>
      </w:r>
      <w:r w:rsidR="00E05622">
        <w:rPr>
          <w:rFonts w:ascii="Times New Roman" w:hAnsi="Times New Roman" w:cs="Times New Roman"/>
          <w:sz w:val="24"/>
          <w:szCs w:val="24"/>
        </w:rPr>
        <w:t>могут</w:t>
      </w:r>
      <w:r w:rsidR="00E05622" w:rsidRPr="00E05622">
        <w:rPr>
          <w:rFonts w:ascii="Times New Roman" w:hAnsi="Times New Roman" w:cs="Times New Roman"/>
          <w:sz w:val="24"/>
          <w:szCs w:val="24"/>
        </w:rPr>
        <w:t xml:space="preserve"> </w:t>
      </w:r>
      <w:r w:rsidR="00E05622">
        <w:rPr>
          <w:rFonts w:ascii="Times New Roman" w:hAnsi="Times New Roman" w:cs="Times New Roman"/>
          <w:sz w:val="24"/>
          <w:szCs w:val="24"/>
        </w:rPr>
        <w:t>взаимодействовать и время прилета может по-разному изменяться</w:t>
      </w:r>
      <w:r>
        <w:rPr>
          <w:rFonts w:ascii="Times New Roman" w:hAnsi="Times New Roman" w:cs="Times New Roman"/>
          <w:sz w:val="24"/>
          <w:szCs w:val="24"/>
        </w:rPr>
        <w:t>, например,</w:t>
      </w:r>
      <w:r w:rsidR="00E05622">
        <w:rPr>
          <w:rFonts w:ascii="Times New Roman" w:hAnsi="Times New Roman" w:cs="Times New Roman"/>
          <w:sz w:val="24"/>
          <w:szCs w:val="24"/>
        </w:rPr>
        <w:t xml:space="preserve"> для редких - исчезающих видов и для обильных – растущих в численности видов. Если это так, то </w:t>
      </w:r>
      <w:r w:rsidR="00E05622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="00E05622" w:rsidRPr="00E05622">
        <w:rPr>
          <w:rFonts w:ascii="Times New Roman" w:hAnsi="Times New Roman" w:cs="Times New Roman"/>
          <w:sz w:val="24"/>
          <w:szCs w:val="24"/>
        </w:rPr>
        <w:t xml:space="preserve"> </w:t>
      </w:r>
      <w:r w:rsidR="00E05622">
        <w:rPr>
          <w:rFonts w:ascii="Times New Roman" w:hAnsi="Times New Roman" w:cs="Times New Roman"/>
          <w:sz w:val="24"/>
          <w:szCs w:val="24"/>
          <w:lang w:val="en-US"/>
        </w:rPr>
        <w:t>effects</w:t>
      </w:r>
      <w:r w:rsidR="00E05622" w:rsidRPr="00E05622">
        <w:rPr>
          <w:rFonts w:ascii="Times New Roman" w:hAnsi="Times New Roman" w:cs="Times New Roman"/>
          <w:sz w:val="24"/>
          <w:szCs w:val="24"/>
        </w:rPr>
        <w:t xml:space="preserve"> </w:t>
      </w:r>
      <w:r w:rsidR="00E05622">
        <w:rPr>
          <w:rFonts w:ascii="Times New Roman" w:hAnsi="Times New Roman" w:cs="Times New Roman"/>
          <w:sz w:val="24"/>
          <w:szCs w:val="24"/>
        </w:rPr>
        <w:t xml:space="preserve">каждого из </w:t>
      </w:r>
      <w:r>
        <w:rPr>
          <w:rFonts w:ascii="Times New Roman" w:hAnsi="Times New Roman" w:cs="Times New Roman"/>
          <w:sz w:val="24"/>
          <w:szCs w:val="24"/>
        </w:rPr>
        <w:t xml:space="preserve">этих факторов </w:t>
      </w:r>
      <w:r w:rsidR="00E05622">
        <w:rPr>
          <w:rFonts w:ascii="Times New Roman" w:hAnsi="Times New Roman" w:cs="Times New Roman"/>
          <w:sz w:val="24"/>
          <w:szCs w:val="24"/>
        </w:rPr>
        <w:t xml:space="preserve">в отдельности не имеет смысла обсуждать. </w:t>
      </w:r>
      <w:r>
        <w:rPr>
          <w:rFonts w:ascii="Times New Roman" w:hAnsi="Times New Roman" w:cs="Times New Roman"/>
          <w:sz w:val="24"/>
          <w:szCs w:val="24"/>
        </w:rPr>
        <w:t xml:space="preserve">То, что </w:t>
      </w:r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3253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effect</w:t>
      </w:r>
      <w:r w:rsidRPr="003253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 предиктора «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population</w:t>
      </w:r>
      <w:r w:rsidRPr="00325399">
        <w:rPr>
          <w:rFonts w:ascii="Times New Roman" w:hAnsi="Times New Roman" w:cs="Times New Roman"/>
          <w:sz w:val="24"/>
          <w:szCs w:val="24"/>
        </w:rPr>
        <w:t xml:space="preserve"> 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size</w:t>
      </w:r>
      <w:r>
        <w:rPr>
          <w:rFonts w:ascii="Times New Roman" w:hAnsi="Times New Roman" w:cs="Times New Roman"/>
          <w:sz w:val="24"/>
          <w:szCs w:val="24"/>
        </w:rPr>
        <w:t>» не значим, еще не означает, что он не будет значим для какой-нибудь одной градации фактора «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long</w:t>
      </w:r>
      <w:r w:rsidRPr="00E05622">
        <w:rPr>
          <w:rFonts w:ascii="Times New Roman" w:hAnsi="Times New Roman" w:cs="Times New Roman"/>
          <w:sz w:val="24"/>
          <w:szCs w:val="24"/>
        </w:rPr>
        <w:t>-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term</w:t>
      </w:r>
      <w:r w:rsidRPr="00E05622">
        <w:rPr>
          <w:rFonts w:ascii="Times New Roman" w:hAnsi="Times New Roman" w:cs="Times New Roman"/>
          <w:sz w:val="24"/>
          <w:szCs w:val="24"/>
        </w:rPr>
        <w:t xml:space="preserve"> </w:t>
      </w:r>
      <w:r w:rsidRPr="007D7AAD">
        <w:rPr>
          <w:rFonts w:ascii="Times New Roman" w:hAnsi="Times New Roman" w:cs="Times New Roman"/>
          <w:sz w:val="24"/>
          <w:szCs w:val="24"/>
          <w:lang w:val="en-US"/>
        </w:rPr>
        <w:t>trend</w:t>
      </w:r>
      <w:r>
        <w:rPr>
          <w:rFonts w:ascii="Times New Roman" w:hAnsi="Times New Roman" w:cs="Times New Roman"/>
          <w:sz w:val="24"/>
          <w:szCs w:val="24"/>
        </w:rPr>
        <w:t>».</w:t>
      </w:r>
    </w:p>
    <w:p w14:paraId="6B10953F" w14:textId="4F0ACB5D" w:rsidR="00325399" w:rsidRDefault="00325399" w:rsidP="008E78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C287ECE" w14:textId="77777777" w:rsidR="00151888" w:rsidRDefault="00151888" w:rsidP="008E78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1518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C6E93"/>
    <w:multiLevelType w:val="hybridMultilevel"/>
    <w:tmpl w:val="EB5266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435DF4"/>
    <w:multiLevelType w:val="hybridMultilevel"/>
    <w:tmpl w:val="3162D5E8"/>
    <w:lvl w:ilvl="0" w:tplc="90DE1A9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7B3"/>
    <w:rsid w:val="00012D18"/>
    <w:rsid w:val="00151888"/>
    <w:rsid w:val="00231F3C"/>
    <w:rsid w:val="00276FF9"/>
    <w:rsid w:val="002D6B31"/>
    <w:rsid w:val="00325399"/>
    <w:rsid w:val="00340553"/>
    <w:rsid w:val="004337CE"/>
    <w:rsid w:val="00543AA9"/>
    <w:rsid w:val="00787558"/>
    <w:rsid w:val="007D7AAD"/>
    <w:rsid w:val="007F6DF6"/>
    <w:rsid w:val="008A2A5C"/>
    <w:rsid w:val="008D630C"/>
    <w:rsid w:val="008E786D"/>
    <w:rsid w:val="00A3264E"/>
    <w:rsid w:val="00CC51DC"/>
    <w:rsid w:val="00D440DA"/>
    <w:rsid w:val="00D7432E"/>
    <w:rsid w:val="00E05622"/>
    <w:rsid w:val="00F36E87"/>
    <w:rsid w:val="00F817B3"/>
    <w:rsid w:val="00FE2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E761CB"/>
  <w15:chartTrackingRefBased/>
  <w15:docId w15:val="{C7424B5A-7AF0-4774-B473-E915BBB86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817B3"/>
    <w:rPr>
      <w:b/>
      <w:bCs/>
    </w:rPr>
  </w:style>
  <w:style w:type="character" w:styleId="a4">
    <w:name w:val="annotation reference"/>
    <w:basedOn w:val="a0"/>
    <w:uiPriority w:val="99"/>
    <w:semiHidden/>
    <w:unhideWhenUsed/>
    <w:rsid w:val="00787558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787558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787558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78755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787558"/>
    <w:rPr>
      <w:b/>
      <w:bCs/>
      <w:sz w:val="20"/>
      <w:szCs w:val="20"/>
    </w:rPr>
  </w:style>
  <w:style w:type="paragraph" w:styleId="a9">
    <w:name w:val="List Paragraph"/>
    <w:basedOn w:val="a"/>
    <w:uiPriority w:val="34"/>
    <w:qFormat/>
    <w:rsid w:val="008D63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31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</Pages>
  <Words>1064</Words>
  <Characters>6066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Khaitov</dc:creator>
  <cp:keywords/>
  <dc:description/>
  <cp:lastModifiedBy>Vadim Khaitov</cp:lastModifiedBy>
  <cp:revision>4</cp:revision>
  <dcterms:created xsi:type="dcterms:W3CDTF">2025-12-14T05:47:00Z</dcterms:created>
  <dcterms:modified xsi:type="dcterms:W3CDTF">2025-12-15T15:53:00Z</dcterms:modified>
</cp:coreProperties>
</file>