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 солнечный день 1 га березового леса в процессе фотосинтеза усваивает в среднем 250 кг углекислого газа и выделяет 200 кг кислорода, в пасмурный день 3/5 от этого количества. Какое количество газов усвоит и выделит в ходе фотосинтеза 500 га березового леса за год, если период активного фотосинтеза длится 140 дней, а число солнечных и пасмурных дней равное.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Решение</w:t>
      </w:r>
      <w:r>
        <w:rPr>
          <w:rFonts w:ascii="Times New Roman" w:hAnsi="Times New Roman" w:cs="Times New Roman"/>
          <w:sz w:val="22"/>
          <w:szCs w:val="22"/>
        </w:rPr>
        <w:t>: 1 га леса за 1 пасмурный день 250*0,6=150 кг поглотит СО</w:t>
      </w:r>
      <w:r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и 200*0,6= 120 выделит О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2  </w:t>
      </w:r>
      <w:r>
        <w:rPr>
          <w:rFonts w:ascii="Times New Roman" w:hAnsi="Times New Roman" w:cs="Times New Roman"/>
          <w:sz w:val="22"/>
          <w:szCs w:val="22"/>
        </w:rPr>
        <w:t xml:space="preserve">за 1 пасмурный день; 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За год 1 га леса поглотит (250+150)*70=28000 кг СО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>и выделит (200+120)*70=22400 кг О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>За 1 год 500 га березового леса в ходе фотосинтеза усвоит14 тыс. т СО</w:t>
      </w:r>
      <w:r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и выделит 10,4 тыс. т О</w:t>
      </w:r>
      <w:r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Чистая первичная продукция фитопланктона 270 ккал/м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в сутки. Какой должна быть минимальная площадь акватории, обеспечивающая суточную жизнедеятельность 10 выдр в цепи питания фитопланктон—зоопланктон—плотва--выдра, если суточный прирост одной выдры 54 ккал?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Решение</w:t>
      </w:r>
      <w:r>
        <w:rPr>
          <w:rFonts w:ascii="Times New Roman" w:hAnsi="Times New Roman" w:cs="Times New Roman"/>
          <w:sz w:val="22"/>
          <w:szCs w:val="22"/>
        </w:rPr>
        <w:t>: для 10 выдр надо 540 ккал, следовательно, для плотвы - 5400 ккал, зоопланктона - 54000 ккал, фитопланктона - 540000 ккал. Столько энергии аккумулируется за сутки на площади 540000(ккал):270(ккал/м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>)=2000м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z w:val="22"/>
          <w:szCs w:val="22"/>
        </w:rPr>
        <w:t>=0,2га.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 пищевой цепи: дуб—листовёртка—вертишейка---куница на первом трофическом уровне энергетический запас в виде чистой первичной продукции составляет 5*10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4 </w:t>
      </w:r>
      <w:r>
        <w:rPr>
          <w:rFonts w:ascii="Times New Roman" w:hAnsi="Times New Roman" w:cs="Times New Roman"/>
          <w:sz w:val="22"/>
          <w:szCs w:val="22"/>
        </w:rPr>
        <w:t xml:space="preserve">кДж энергии. На втором и третьем уровнях на прирост биомассы организмы используют 10% энергетического рациона. Сколько энергии используют на прирост биомассы консументы третьего порядка, если на дыхание они расходуют 60%, а с экскрементами выделяют 35% энергетического рациона. 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Решение:</w:t>
      </w:r>
      <w:r>
        <w:rPr>
          <w:rFonts w:ascii="Times New Roman" w:hAnsi="Times New Roman" w:cs="Times New Roman"/>
          <w:sz w:val="22"/>
          <w:szCs w:val="22"/>
        </w:rPr>
        <w:t xml:space="preserve"> листовёртке на прирост биомассы достаётся 5*10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3 </w:t>
      </w:r>
      <w:r>
        <w:rPr>
          <w:rFonts w:ascii="Times New Roman" w:hAnsi="Times New Roman" w:cs="Times New Roman"/>
          <w:sz w:val="22"/>
          <w:szCs w:val="22"/>
        </w:rPr>
        <w:t>кДж, вертишейке - 5*10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>кДж, кунице не 10%, а 100-(60+35)=5%, соответсвенно 25 кДж.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sz w:val="22"/>
          <w:szCs w:val="22"/>
        </w:rPr>
        <w:t xml:space="preserve">Лиса питается мышами и потребляет при этом 600 ккал. Мышь ест пшеницу, при этом у неё всасывается 50% от потребления, из них 40% идёт на естественный прирост. Сколько килограммов пшеницы должны съесть мыши, если в 1кг пшеницы 300 ккал? </w:t>
      </w:r>
    </w:p>
    <w:bookmarkEnd w:id="0"/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Решение: </w:t>
      </w:r>
      <w:r>
        <w:rPr>
          <w:rFonts w:ascii="Times New Roman" w:hAnsi="Times New Roman" w:cs="Times New Roman"/>
          <w:sz w:val="22"/>
          <w:szCs w:val="22"/>
        </w:rPr>
        <w:t>по правилу Линдемана лиса должна потребить от мышей 6000 ккал, для этого мыши должны потребить 6000*100%:50%*100%:40% 30000 ккал, что соответствует 100 кг пшеницы.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Прочитайте текст и ответьте на вопросы к нему (</w:t>
      </w:r>
      <w:r>
        <w:rPr>
          <w:rFonts w:ascii="Times New Roman" w:hAnsi="Times New Roman" w:cs="Times New Roman"/>
          <w:sz w:val="22"/>
          <w:szCs w:val="22"/>
          <w:highlight w:val="yellow"/>
        </w:rPr>
        <w:t>можно и без текста, к экзамену должны это знать</w:t>
      </w:r>
      <w:r>
        <w:rPr>
          <w:rFonts w:ascii="Times New Roman" w:hAnsi="Times New Roman" w:cs="Times New Roman"/>
          <w:sz w:val="22"/>
          <w:szCs w:val="22"/>
        </w:rPr>
        <w:t>)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Тропический дождевой лес можно охарактеризовать в двух словах: тепло и влажно. Среднемесячная температура на протяжении всего года превышает +18 °C. Среднее годовое количество </w:t>
      </w:r>
      <w:r>
        <w:fldChar w:fldCharType="begin"/>
      </w:r>
      <w:r>
        <w:instrText xml:space="preserve"> HYPERLINK "https://ru.wikipedia.org/wiki/%D0%90%D1%82%D0%BC%D0%BE%D1%81%D1%84%D0%B5%D1%80%D0%BD%D1%8B%D0%B5_%D0%BE%D1%81%D0%B0%D0%B4%D0%BA%D0%B8" \o "Атмосферные осадки"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auto"/>
          <w:sz w:val="22"/>
          <w:szCs w:val="22"/>
          <w:u w:val="none"/>
        </w:rPr>
        <w:t>осадков</w:t>
      </w:r>
      <w:r>
        <w:rPr>
          <w:rStyle w:val="3"/>
          <w:rFonts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 достигает 2000 мм, а в некоторых районах может превышать 10000 мм. Эти леса отличаются сложной пространственной организацией. В них  насчитывается 70 и более видов деревьев на 1 га, которые порой образуют до 7 ярусов. В кронах этих лесов живёт более трети сухопутных видов животных и растений планеты. Предполагается, что миллионы видов животных и растений до сих пор не описаны. Тропические леса отвечают за круговорот около 28 % кислорода в мире. Подобно всем зрелым лесам дождевой лес поглощает и выделяет примерно одинаковое количество кислорода и углерода. Выделяемый деревьями кислород используется для дыхания собственных живых обитателей и расходуется на очень быстрое и полное разложение органических остатков, которые почти не накапливаются в почве. </w:t>
      </w:r>
    </w:p>
    <w:p>
      <w:pPr>
        <w:pStyle w:val="5"/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Вопросы к тексту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>
      <w:pPr>
        <w:pStyle w:val="5"/>
        <w:numPr>
          <w:ilvl w:val="0"/>
          <w:numId w:val="2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Являются ли дождевые тропические леса теми сообществами, которые в наибольшей степени обогащают атмосферу нашей планеты кислородом? Ответ: </w:t>
      </w:r>
      <w:r>
        <w:rPr>
          <w:rFonts w:ascii="Times New Roman" w:hAnsi="Times New Roman" w:cs="Times New Roman"/>
          <w:b/>
          <w:sz w:val="22"/>
          <w:szCs w:val="22"/>
        </w:rPr>
        <w:t>нет.</w:t>
      </w:r>
    </w:p>
    <w:p>
      <w:pPr>
        <w:pStyle w:val="5"/>
        <w:numPr>
          <w:ilvl w:val="0"/>
          <w:numId w:val="2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Какая жизненная форма растений по классификации Раункиера является преобладающей в дождевом тропическом лесу? Ответ: </w:t>
      </w:r>
      <w:r>
        <w:rPr>
          <w:rFonts w:ascii="Times New Roman" w:hAnsi="Times New Roman" w:cs="Times New Roman"/>
          <w:b/>
          <w:sz w:val="22"/>
          <w:szCs w:val="22"/>
        </w:rPr>
        <w:t>фанерофиты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pStyle w:val="5"/>
        <w:numPr>
          <w:ilvl w:val="0"/>
          <w:numId w:val="2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 ваш взгляд, какую мощность составляет гумусовый горизонт почвы в дождевом тропическом лесу: а) менее 10 см; б) 30-50 см; в) 70-80 см. Выберите правильный ответ. Ответ: а) </w:t>
      </w:r>
      <w:r>
        <w:rPr>
          <w:rFonts w:ascii="Times New Roman" w:hAnsi="Times New Roman" w:cs="Times New Roman"/>
          <w:b/>
          <w:sz w:val="22"/>
          <w:szCs w:val="22"/>
        </w:rPr>
        <w:t>менее 10 см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suppressAutoHyphens w:val="0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Для стимулирования роста дуба в высоту к нему подсаживают другие породы, так называемый «подгон». </w:t>
      </w:r>
    </w:p>
    <w:p>
      <w:pPr>
        <w:pStyle w:val="5"/>
        <w:numPr>
          <w:ilvl w:val="0"/>
          <w:numId w:val="3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 какие особенности дуба рассчитан этот приём? Ответ: </w:t>
      </w:r>
      <w:r>
        <w:rPr>
          <w:rFonts w:ascii="Times New Roman" w:hAnsi="Times New Roman" w:cs="Times New Roman"/>
          <w:b/>
          <w:sz w:val="22"/>
          <w:szCs w:val="22"/>
        </w:rPr>
        <w:t>Светолюбие</w:t>
      </w:r>
    </w:p>
    <w:p>
      <w:pPr>
        <w:pStyle w:val="5"/>
        <w:numPr>
          <w:ilvl w:val="0"/>
          <w:numId w:val="3"/>
        </w:numPr>
        <w:suppressAutoHyphens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Какое значение для лесной промышленности имеет этот приём? Ответ: </w:t>
      </w:r>
      <w:r>
        <w:rPr>
          <w:rFonts w:ascii="Times New Roman" w:hAnsi="Times New Roman" w:cs="Times New Roman"/>
          <w:b/>
          <w:sz w:val="22"/>
          <w:szCs w:val="22"/>
        </w:rPr>
        <w:t xml:space="preserve">Прямые высокие стволы, очищение ствола от скелетных ветвей , т.е. меньше сучков.  </w:t>
      </w:r>
    </w:p>
    <w:p>
      <w:pPr>
        <w:pStyle w:val="5"/>
        <w:numPr>
          <w:ilvl w:val="0"/>
          <w:numId w:val="3"/>
        </w:numPr>
        <w:suppressAutoHyphens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Приведите примеры древесных пород, которые целесообразно использовать в качестве «подгона» дуба? Ответ: </w:t>
      </w:r>
      <w:r>
        <w:rPr>
          <w:rFonts w:ascii="Times New Roman" w:hAnsi="Times New Roman" w:cs="Times New Roman"/>
          <w:b/>
          <w:sz w:val="22"/>
          <w:szCs w:val="22"/>
        </w:rPr>
        <w:t>Растения подлеска: боярышник, лещина, клён татарский.</w:t>
      </w:r>
    </w:p>
    <w:p>
      <w:pPr>
        <w:pStyle w:val="5"/>
        <w:numPr>
          <w:ilvl w:val="0"/>
          <w:numId w:val="3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 какой стадии жизненного цикла дуб целесообразно высаживать «подгон»? Ответ: </w:t>
      </w:r>
      <w:r>
        <w:rPr>
          <w:rFonts w:ascii="Times New Roman" w:hAnsi="Times New Roman" w:cs="Times New Roman"/>
          <w:b/>
          <w:sz w:val="22"/>
          <w:szCs w:val="22"/>
        </w:rPr>
        <w:t>Поздневиргинильной, когда у дуба сформировалась крона.</w:t>
      </w:r>
    </w:p>
    <w:p>
      <w:pPr>
        <w:pStyle w:val="5"/>
        <w:suppressAutoHyphens w:val="0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Жужелица съедает за сутки 26 личинок колорадского жука в посадках картофеля. Колорадский жук за сезон производит 2 поколения личинок. Первое поколение уничтожается жужелицей на 30-50%, а второе на 80-100%. В чём причина такой неравномерности?</w:t>
      </w:r>
    </w:p>
    <w:p>
      <w:pPr>
        <w:pStyle w:val="5"/>
        <w:suppressAutoHyphens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Ответ</w:t>
      </w:r>
      <w:r>
        <w:rPr>
          <w:rFonts w:ascii="Times New Roman" w:hAnsi="Times New Roman" w:cs="Times New Roman"/>
          <w:sz w:val="22"/>
          <w:szCs w:val="22"/>
        </w:rPr>
        <w:t>. Колорадский жук откладывает яйца на картофельную листву, ей и питаются личинки. Жужелицы большую часть времени проводят на почве. В конце лета ботва картофеля полегает, и личинки колорадского жука вместе с ней оказываются на почве, где становятся легкой добычей для жужелиц и их личинок.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570"/>
    <w:multiLevelType w:val="multilevel"/>
    <w:tmpl w:val="0C095570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">
    <w:nsid w:val="2FEE0CA4"/>
    <w:multiLevelType w:val="multilevel"/>
    <w:tmpl w:val="2FEE0CA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5157216"/>
    <w:multiLevelType w:val="multilevel"/>
    <w:tmpl w:val="751572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4C"/>
    <w:rsid w:val="00061F72"/>
    <w:rsid w:val="0008424C"/>
    <w:rsid w:val="000A24D0"/>
    <w:rsid w:val="00273D2D"/>
    <w:rsid w:val="002D5C20"/>
    <w:rsid w:val="00331649"/>
    <w:rsid w:val="003B1A24"/>
    <w:rsid w:val="004C5D1E"/>
    <w:rsid w:val="004D4694"/>
    <w:rsid w:val="00510294"/>
    <w:rsid w:val="00915050"/>
    <w:rsid w:val="00AB40F8"/>
    <w:rsid w:val="00AC4109"/>
    <w:rsid w:val="00EB1BD4"/>
    <w:rsid w:val="00EF46E8"/>
    <w:rsid w:val="00FB7A83"/>
    <w:rsid w:val="2EA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Liberation Serif" w:hAnsi="Liberation Serif" w:eastAsia="Noto Sans CJK SC Regular" w:cs="FreeSans"/>
      <w:kern w:val="1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741</Words>
  <Characters>4228</Characters>
  <Lines>35</Lines>
  <Paragraphs>9</Paragraphs>
  <TotalTime>189</TotalTime>
  <ScaleCrop>false</ScaleCrop>
  <LinksUpToDate>false</LinksUpToDate>
  <CharactersWithSpaces>4960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2019-01-09T08:33:00Z</dcterms:created>
  <dc:creator>Марина</dc:creator>
  <cp:lastModifiedBy>polyd</cp:lastModifiedBy>
  <dcterms:modified xsi:type="dcterms:W3CDTF">2019-01-18T10:05:50Z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