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течение </w:t>
      </w:r>
      <w:bookmarkStart w:id="0" w:name="_GoBack"/>
      <w:r>
        <w:rPr>
          <w:rFonts w:ascii="Times New Roman" w:hAnsi="Times New Roman"/>
          <w:sz w:val="26"/>
          <w:szCs w:val="26"/>
          <w:highlight w:val="yellow"/>
          <w:lang w:val="ru-RU"/>
        </w:rPr>
        <w:t>полевого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сезона (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весны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-</w:t>
      </w:r>
      <w:r>
        <w:rPr>
          <w:rFonts w:ascii="Times New Roman" w:hAnsi="Times New Roman"/>
          <w:sz w:val="26"/>
          <w:szCs w:val="26"/>
          <w:highlight w:val="yellow"/>
        </w:rPr>
        <w:t>лета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)</w:t>
      </w:r>
      <w:bookmarkEnd w:id="0"/>
      <w:r>
        <w:rPr>
          <w:rFonts w:ascii="Times New Roman" w:hAnsi="Times New Roman"/>
          <w:sz w:val="26"/>
          <w:szCs w:val="26"/>
        </w:rPr>
        <w:t xml:space="preserve"> 2023 года учебные коллективы ЭБЦ "Крестовский остров" ГБНОУ "СПБ ГДТЮ" провели следующие полевые учебные и исследовательские  мероприятия:</w:t>
      </w:r>
    </w:p>
    <w:p>
      <w:pPr>
        <w:rPr>
          <w:rFonts w:ascii="Times New Roman" w:hAnsi="Times New Roman"/>
          <w:sz w:val="26"/>
          <w:szCs w:val="26"/>
        </w:rPr>
      </w:pPr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Лаборатории экологии и биомониторинга ЭФА:</w:t>
      </w:r>
    </w:p>
    <w:p>
      <w:pPr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1.1.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Полевая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практика </w:t>
      </w:r>
      <w:r>
        <w:rPr>
          <w:rFonts w:ascii="Times New Roman"/>
          <w:sz w:val="26"/>
          <w:szCs w:val="26"/>
          <w:highlight w:val="yellow"/>
          <w:lang w:val="ru-RU"/>
        </w:rPr>
        <w:t>в</w:t>
      </w:r>
      <w:r>
        <w:rPr>
          <w:sz w:val="26"/>
          <w:szCs w:val="26"/>
          <w:highlight w:val="yellow"/>
        </w:rPr>
        <w:t xml:space="preserve"> Лужск</w:t>
      </w:r>
      <w:r>
        <w:rPr>
          <w:sz w:val="26"/>
          <w:szCs w:val="26"/>
          <w:highlight w:val="yellow"/>
          <w:lang w:val="ru-RU"/>
        </w:rPr>
        <w:t>ом</w:t>
      </w:r>
      <w:r>
        <w:rPr>
          <w:sz w:val="26"/>
          <w:szCs w:val="26"/>
          <w:highlight w:val="yellow"/>
        </w:rPr>
        <w:t xml:space="preserve"> район</w:t>
      </w:r>
      <w:r>
        <w:rPr>
          <w:sz w:val="26"/>
          <w:szCs w:val="26"/>
          <w:highlight w:val="yellow"/>
          <w:lang w:val="ru-RU"/>
        </w:rPr>
        <w:t>е</w:t>
      </w:r>
      <w:r>
        <w:rPr>
          <w:sz w:val="26"/>
          <w:szCs w:val="26"/>
          <w:highlight w:val="yellow"/>
        </w:rPr>
        <w:t xml:space="preserve"> Ленинградской области (ст.Толмачево)</w:t>
      </w:r>
      <w:r>
        <w:rPr>
          <w:rFonts w:hint="default"/>
          <w:sz w:val="26"/>
          <w:szCs w:val="26"/>
          <w:highlight w:val="yellow"/>
          <w:lang w:val="ru-RU"/>
        </w:rPr>
        <w:t xml:space="preserve"> в срок с </w:t>
      </w:r>
      <w:r>
        <w:rPr>
          <w:sz w:val="26"/>
          <w:szCs w:val="26"/>
          <w:highlight w:val="yellow"/>
        </w:rPr>
        <w:t>28 апреля по 09 мая</w:t>
      </w:r>
      <w:r>
        <w:rPr>
          <w:rFonts w:hint="default"/>
          <w:sz w:val="26"/>
          <w:szCs w:val="26"/>
          <w:highlight w:val="yellow"/>
          <w:lang w:val="ru-RU"/>
        </w:rPr>
        <w:t xml:space="preserve"> (30 учащихся в двух группах). Выезд осуществлялся в рамках Летней оздоровительной кампании. </w:t>
      </w:r>
    </w:p>
    <w:p>
      <w:pPr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1.2.  </w:t>
      </w:r>
      <w:r>
        <w:rPr>
          <w:rFonts w:ascii="Times New Roman" w:hAnsi="Times New Roman"/>
          <w:sz w:val="26"/>
          <w:szCs w:val="26"/>
        </w:rPr>
        <w:t xml:space="preserve">Учебная исследовательская экспедиция в Волосовский район Ленинградской области (р,Лемовжа) в срок с 01 по 06 июня (16 учащихся).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Выезд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осуществлялся в рамках продолжения образовательного процесса.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1.3.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Учебная исследовательская экспедиция в Бокситогорский район Ленинградской области (р,Рагуша) в срок с 22 по 30 июня (18 учащихся, отменена в связи с объявлением пожароопасной ситуации в регионе).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hint="default" w:ascii="Times New Roman" w:hAnsi="Times New Roman"/>
          <w:sz w:val="26"/>
          <w:szCs w:val="26"/>
          <w:lang w:val="ru-RU"/>
        </w:rPr>
        <w:t>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Исследовательская экспедиция в Государственный природный заповедник "Восток Финского залива", остров Сескар, Кингисеппский район Ленинградской области в срок с 31июля по 11 августа (11 учащихся).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Выезд осуществлялся по краткосрочной программе «Полевая эколого-биологическая практика»</w:t>
      </w:r>
    </w:p>
    <w:p>
      <w:pPr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 Лаборатории ботаники </w:t>
      </w:r>
    </w:p>
    <w:p>
      <w:pPr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</w:rPr>
        <w:t>2.1. Учебная исследовательская экспедиция в Бокситогорский район Ленинградской области (р,Рагуша) в срок с 15 по 26 июня (15 учащихся)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. </w:t>
      </w:r>
      <w:r>
        <w:rPr>
          <w:rFonts w:hint="default"/>
          <w:sz w:val="26"/>
          <w:szCs w:val="26"/>
          <w:highlight w:val="yellow"/>
          <w:lang w:val="ru-RU"/>
        </w:rPr>
        <w:t xml:space="preserve">Выезд осуществлялся в рамках Летней оздоровительной кампании. </w:t>
      </w:r>
    </w:p>
    <w:p>
      <w:pPr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</w:rPr>
        <w:t>2.2. Исследовательская экспедиция  в район пос.Имандра, Мурманская область в срок с 05 по 19 августа (12 учащихся).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highlight w:val="yellow"/>
          <w:lang w:val="ru-RU"/>
        </w:rPr>
        <w:t xml:space="preserve">Выезд осуществлялся в рамках Летней оздоровительной кампании. 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Лаборатория экологии морского бентоса</w:t>
      </w:r>
    </w:p>
    <w:p>
      <w:pPr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3.1.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Полевая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практика </w:t>
      </w:r>
      <w:r>
        <w:rPr>
          <w:rFonts w:ascii="Times New Roman"/>
          <w:sz w:val="26"/>
          <w:szCs w:val="26"/>
          <w:highlight w:val="yellow"/>
          <w:lang w:val="ru-RU"/>
        </w:rPr>
        <w:t>в</w:t>
      </w:r>
      <w:r>
        <w:rPr>
          <w:sz w:val="26"/>
          <w:szCs w:val="26"/>
          <w:highlight w:val="yellow"/>
        </w:rPr>
        <w:t xml:space="preserve"> Лужск</w:t>
      </w:r>
      <w:r>
        <w:rPr>
          <w:sz w:val="26"/>
          <w:szCs w:val="26"/>
          <w:highlight w:val="yellow"/>
          <w:lang w:val="ru-RU"/>
        </w:rPr>
        <w:t>ом</w:t>
      </w:r>
      <w:r>
        <w:rPr>
          <w:sz w:val="26"/>
          <w:szCs w:val="26"/>
          <w:highlight w:val="yellow"/>
        </w:rPr>
        <w:t xml:space="preserve"> район</w:t>
      </w:r>
      <w:r>
        <w:rPr>
          <w:sz w:val="26"/>
          <w:szCs w:val="26"/>
          <w:highlight w:val="yellow"/>
          <w:lang w:val="ru-RU"/>
        </w:rPr>
        <w:t>е</w:t>
      </w:r>
      <w:r>
        <w:rPr>
          <w:sz w:val="26"/>
          <w:szCs w:val="26"/>
          <w:highlight w:val="yellow"/>
        </w:rPr>
        <w:t xml:space="preserve"> Ленинградской области (ст.Толмачево)</w:t>
      </w:r>
      <w:r>
        <w:rPr>
          <w:rFonts w:hint="default"/>
          <w:sz w:val="26"/>
          <w:szCs w:val="26"/>
          <w:highlight w:val="yellow"/>
          <w:lang w:val="ru-RU"/>
        </w:rPr>
        <w:t xml:space="preserve"> в срок с </w:t>
      </w:r>
      <w:r>
        <w:rPr>
          <w:sz w:val="26"/>
          <w:szCs w:val="26"/>
          <w:highlight w:val="yellow"/>
        </w:rPr>
        <w:t>28 апреля по 09 мая</w:t>
      </w:r>
      <w:r>
        <w:rPr>
          <w:rFonts w:hint="default"/>
          <w:sz w:val="26"/>
          <w:szCs w:val="26"/>
          <w:highlight w:val="yellow"/>
          <w:lang w:val="ru-RU"/>
        </w:rPr>
        <w:t xml:space="preserve"> (30 учащихся в двух группах). Выезд осуществлялся в рамках Летней оздоровительной кампании. </w:t>
      </w:r>
    </w:p>
    <w:p>
      <w:pPr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3.2.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Учебная исследовательская экспедиция в Лоухский р-н Республики Карелия (мыс Картеш) в срок с 11 по 24 июня (12 учащихся)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Выезд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осуществлялся в рамках продолжения образовательного процесса.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Кандалакшский государственный природный заповедник (Мурманская обл.)</w:t>
      </w:r>
    </w:p>
    <w:p>
      <w:pPr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3.3.</w:t>
      </w:r>
      <w:r>
        <w:rPr>
          <w:rFonts w:ascii="Times New Roman" w:hAnsi="Times New Roman"/>
          <w:sz w:val="26"/>
          <w:szCs w:val="26"/>
        </w:rPr>
        <w:t xml:space="preserve"> С 09 по 23 июля (9 учащихся)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Выезд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осуществлялся в рамках продолжения образовательного процесса.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3.4.</w:t>
      </w:r>
      <w:r>
        <w:rPr>
          <w:rFonts w:ascii="Times New Roman" w:hAnsi="Times New Roman"/>
          <w:sz w:val="26"/>
          <w:szCs w:val="26"/>
        </w:rPr>
        <w:t xml:space="preserve"> С 06 по 28 июля (15 учащихся)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Выезд осуществлялся по краткосрочной программе «Полевая эколого-биологическая практика»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3.5</w:t>
      </w:r>
      <w:r>
        <w:rPr>
          <w:rFonts w:ascii="Times New Roman" w:hAnsi="Times New Roman"/>
          <w:sz w:val="26"/>
          <w:szCs w:val="26"/>
        </w:rPr>
        <w:t xml:space="preserve"> С 02 по 22 августа (13 учащихся)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Выезд осуществлялся по краткосрочной программе «Полевая эколого-биологическая практика»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Группа коллективов ЭБЦ «Крестовский остров» (сектор Природно-эстетического воспитания, сектор зоологии)</w:t>
      </w:r>
    </w:p>
    <w:p>
      <w:pPr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4.1. Учебная полевая практика на базе </w:t>
      </w:r>
      <w:r>
        <w:rPr>
          <w:rFonts w:ascii="Times New Roman" w:hAnsi="Times New Roman"/>
          <w:i w:val="0"/>
          <w:iCs w:val="0"/>
          <w:sz w:val="26"/>
          <w:szCs w:val="26"/>
        </w:rPr>
        <w:t xml:space="preserve">эколого-биологического лагеря «Следово» (Судиславский р-н Костромской обл.) </w:t>
      </w:r>
      <w:r>
        <w:rPr>
          <w:rFonts w:ascii="Times New Roman" w:hAnsi="Times New Roman"/>
          <w:sz w:val="26"/>
          <w:szCs w:val="26"/>
        </w:rPr>
        <w:t>в срок с 25 июня по 07 июля (40 учащихся)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Выезд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осуществлялся в рамках продолжения образовательного процесса.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</w:rPr>
        <w:t>4.2. Учебная полевая практика в заповеднике Кивач (Кондопожский р-н Республика Карелия) с 30 июня по 11 июля (10 учащихся).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/>
          <w:sz w:val="26"/>
          <w:szCs w:val="26"/>
          <w:highlight w:val="yellow"/>
          <w:lang w:val="ru-RU"/>
        </w:rPr>
        <w:t xml:space="preserve">Выезд осуществлялся в рамках Летней оздоровительной кампании. </w:t>
      </w:r>
    </w:p>
    <w:p>
      <w:pPr>
        <w:jc w:val="both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  <w:highlight w:val="yellow"/>
        </w:rPr>
        <w:t xml:space="preserve">Общее количество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запланированных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highlight w:val="yellow"/>
        </w:rPr>
        <w:t>полевых мероприятий - 1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3</w:t>
      </w:r>
      <w:r>
        <w:rPr>
          <w:rFonts w:ascii="Times New Roman" w:hAnsi="Times New Roman"/>
          <w:sz w:val="26"/>
          <w:szCs w:val="26"/>
          <w:highlight w:val="yellow"/>
        </w:rPr>
        <w:t>.</w:t>
      </w:r>
    </w:p>
    <w:p>
      <w:pPr>
        <w:jc w:val="both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  <w:highlight w:val="yellow"/>
        </w:rPr>
        <w:t xml:space="preserve">Общее количество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проведенных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highlight w:val="yellow"/>
        </w:rPr>
        <w:t>полевых мероприятий - 1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2</w:t>
      </w:r>
      <w:r>
        <w:rPr>
          <w:rFonts w:ascii="Times New Roman" w:hAnsi="Times New Roman"/>
          <w:sz w:val="26"/>
          <w:szCs w:val="26"/>
          <w:highlight w:val="yellow"/>
        </w:rPr>
        <w:t>.</w:t>
      </w:r>
    </w:p>
    <w:p>
      <w:pPr>
        <w:jc w:val="both"/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  <w:highlight w:val="yellow"/>
          <w:lang w:val="ru-RU"/>
        </w:rPr>
        <w:t>Общее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количество групп, осуществивших выезды - 15.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Общее количество участников - 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213</w:t>
      </w:r>
      <w:r>
        <w:rPr>
          <w:rFonts w:ascii="Times New Roman" w:hAnsi="Times New Roman"/>
          <w:sz w:val="26"/>
          <w:szCs w:val="26"/>
        </w:rPr>
        <w:t xml:space="preserve"> человек.</w:t>
      </w: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ascii="Times New Roman" w:hAnsi="Times New Roman"/>
          <w:sz w:val="26"/>
          <w:szCs w:val="26"/>
          <w:highlight w:val="yellow"/>
          <w:lang w:val="ru-RU"/>
        </w:rPr>
        <w:t>Мероприятия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 проходили в Ленинградской (102 человека), Мурманской (49 человек), 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Костромская 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областях (40 человек) и республике Карелия (22 человека). </w:t>
      </w:r>
    </w:p>
    <w:p>
      <w:pPr>
        <w:jc w:val="both"/>
        <w:rPr>
          <w:rFonts w:hint="default" w:ascii="Times New Roman" w:hAnsi="Times New Roman"/>
          <w:sz w:val="26"/>
          <w:szCs w:val="26"/>
          <w:highlight w:val="yellow"/>
          <w:lang w:val="ru-RU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highlight w:val="yellow"/>
          <w:lang w:val="ru-RU"/>
        </w:rPr>
      </w:pP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 xml:space="preserve">Работы проводились территориях 5 ООПТ (4 заповедника и 1 комплексный памятник природы). </w:t>
      </w: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Задачи учебных полевых практик: знакомство обучающихся с методами наблюдений и исследований в природе, с флорой и фауной Европейской части России, подготовка к проведению исследований и полевых экспедиций. 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Учебные исследовательские экспедиции кроме указанных целей способствуют освоению учащимися навыков жизни и самообеспечения в природных условиях, в них осуществляется сбор данных для </w:t>
      </w:r>
      <w:r>
        <w:rPr>
          <w:rFonts w:ascii="Times New Roman" w:hAnsi="Times New Roman"/>
          <w:sz w:val="26"/>
          <w:szCs w:val="26"/>
          <w:highlight w:val="yellow"/>
          <w:lang w:val="ru-RU"/>
        </w:rPr>
        <w:t>учебно</w:t>
      </w:r>
      <w:r>
        <w:rPr>
          <w:rFonts w:hint="default" w:ascii="Times New Roman" w:hAnsi="Times New Roman"/>
          <w:sz w:val="26"/>
          <w:szCs w:val="26"/>
          <w:highlight w:val="yellow"/>
          <w:lang w:val="ru-RU"/>
        </w:rPr>
        <w:t>-</w:t>
      </w:r>
      <w:r>
        <w:rPr>
          <w:rFonts w:ascii="Times New Roman" w:hAnsi="Times New Roman"/>
          <w:sz w:val="26"/>
          <w:szCs w:val="26"/>
        </w:rPr>
        <w:t xml:space="preserve">исследовательских работ. 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реке Лнмовже это материал по ископаемым животным девонского периода и биоиндикация состояния малых водотоков района. На реке Рагуше - геоботаническое картирование, инвентаризация орнитофауны района  и химический анализ воды лесных озер. 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Исследовательские экспедиции проводятся на базе заповедников и заказников страны. Работы в них проводятся по заданию научных сотрудников особо охраняемых природных территорий. 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Лаборатория экологии морского бентоса более 55 лет ведет мониторинг состояния донных сообществ Белого моря, изучает вопросы питания и конкурентных взаимодействий водных беспозвоночных. Их материалы используются для </w:t>
      </w:r>
      <w:r>
        <w:rPr>
          <w:rFonts w:ascii="Times New Roman" w:hAnsi="Times New Roman"/>
          <w:sz w:val="26"/>
          <w:szCs w:val="26"/>
          <w:lang w:val="ru-RU"/>
        </w:rPr>
        <w:t>Л</w:t>
      </w:r>
      <w:r>
        <w:rPr>
          <w:rFonts w:ascii="Times New Roman" w:hAnsi="Times New Roman"/>
          <w:sz w:val="26"/>
          <w:szCs w:val="26"/>
        </w:rPr>
        <w:t xml:space="preserve">етописи природы Кандалакшского заповедника, публикуются в научных журналах. 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Лаборатория экологии и биомониторинга ЭФА проводит инвентаризацию флоры и фауны заповедной территории на острове Сескар, ведет оценку кормовой ценности прибрежных мелководий для водоплавающих птиц.  </w:t>
      </w: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Материалы, собранные в ходе экспедиций, передаются администрации заповедников, написанные на их базе исследовательские работы высоко оцениваются жюри различных конкурсов и олимпиад. </w:t>
      </w:r>
    </w:p>
    <w:p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2023-24 учебном году учащиеся коллективов ЭБЦ, выполнившие полевые исследования, планируют принять участие в следующих конкурсных мероприятиях:</w:t>
      </w:r>
    </w:p>
    <w:p>
      <w:pPr>
        <w:jc w:val="both"/>
        <w:rPr>
          <w:rFonts w:ascii="Times New Roman" w:hAnsi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«Моя малая Родина: природа, культура, этнос»,  ФГБОУ ДО Федеральный центр дополнительного образования и организации отдыха и оздоровления детей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имени П.А. Мантейфеля на лучшую исследовательскую работу в области зоологии и охраны живой природы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Балтийский научно-инженерный конкурс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открытый конкурс юношеских исследовательских работ им. В.И Вернадского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юных исследователей окружающей среды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Всероссийский конкурс научно-технологических проектов «Большие вызовы»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Открытая региональная научно-практическая конференция старшеклассников по биологии «Ученые будущего»</w:t>
      </w:r>
    </w:p>
    <w:p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Российский национальный юниорский водный конкурс</w:t>
      </w:r>
    </w:p>
    <w:p>
      <w:pPr>
        <w:pStyle w:val="10"/>
        <w:widowControl w:val="0"/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Открытый региональный конкурс "Олимпиада исследователей и знатоков биологии"</w:t>
      </w:r>
    </w:p>
    <w:p>
      <w:pPr>
        <w:pStyle w:val="10"/>
        <w:widowControl w:val="0"/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  <w:highlight w:val="white"/>
          <w:lang w:eastAsia="ar-SA"/>
        </w:rPr>
        <w:t>Региональный конкурс по экологии «Первый шаг».</w:t>
      </w:r>
    </w:p>
    <w:p>
      <w:pPr>
        <w:numPr>
          <w:ilvl w:val="0"/>
          <w:numId w:val="0"/>
        </w:numPr>
        <w:ind w:left="720" w:firstLine="0"/>
        <w:jc w:val="both"/>
        <w:rPr>
          <w:rFonts w:ascii="Times New Roman" w:hAnsi="Times New Roman"/>
          <w:sz w:val="26"/>
          <w:szCs w:val="26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116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</w:style>
  <w:style w:type="character" w:customStyle="1" w:styleId="7">
    <w:name w:val="Символ нумерации"/>
    <w:qFormat/>
    <w:uiPriority w:val="0"/>
  </w:style>
  <w:style w:type="paragraph" w:customStyle="1" w:styleId="8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9">
    <w:name w:val="Указатель1"/>
    <w:basedOn w:val="1"/>
    <w:qFormat/>
    <w:uiPriority w:val="0"/>
    <w:pPr>
      <w:suppressLineNumbers/>
    </w:pPr>
  </w:style>
  <w:style w:type="paragraph" w:customStyle="1" w:styleId="10">
    <w:name w:val="WW-Базовый"/>
    <w:qFormat/>
    <w:uiPriority w:val="0"/>
    <w:pPr>
      <w:widowControl/>
      <w:tabs>
        <w:tab w:val="left" w:pos="708"/>
      </w:tabs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Times New Roman" w:cs="Calibri"/>
      <w:color w:val="00000A"/>
      <w:kern w:val="0"/>
      <w:sz w:val="22"/>
      <w:szCs w:val="22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563</Words>
  <Characters>3812</Characters>
  <Paragraphs>36</Paragraphs>
  <TotalTime>17</TotalTime>
  <ScaleCrop>false</ScaleCrop>
  <LinksUpToDate>false</LinksUpToDate>
  <CharactersWithSpaces>4344</CharactersWithSpaces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2023-07-21T00:19:00Z</dcterms:created>
  <dc:creator>google1599737165</dc:creator>
  <cp:lastModifiedBy>google1599737165</cp:lastModifiedBy>
  <dcterms:modified xsi:type="dcterms:W3CDTF">2023-09-05T08:06:15Z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5657EE95EECC40078E4B65DE8BF77FF0_13</vt:lpwstr>
  </property>
</Properties>
</file>