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B60" w:rsidRPr="00A64B60" w:rsidRDefault="00A64B60" w:rsidP="00A64B6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ФЕДЕРАЛЬНАЯ СЛУЖБА ПО НАДЗОРУ В СФЕРЕ ЗАЩИТЫ</w:t>
      </w:r>
    </w:p>
    <w:p w:rsidR="00A64B60" w:rsidRPr="00A64B60" w:rsidRDefault="00A64B60" w:rsidP="00A64B6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ПРАВ ПОТРЕБИТЕЛЕЙ И БЛАГОПОЛУЧИЯ ЧЕЛОВЕКА</w:t>
      </w:r>
    </w:p>
    <w:p w:rsidR="00A64B60" w:rsidRPr="00A64B60" w:rsidRDefault="00A64B60" w:rsidP="00A64B6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64B60" w:rsidRPr="00A64B60" w:rsidRDefault="00A64B60" w:rsidP="00A64B6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ГЛАВНЫЙ ГОСУДАРСТВЕННЫЙ САНИТАРНЫЙ ВРАЧ</w:t>
      </w:r>
    </w:p>
    <w:p w:rsidR="00A64B60" w:rsidRPr="00A64B60" w:rsidRDefault="00A64B60" w:rsidP="00A64B6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РОССИЙСКОЙ ФЕДЕРАЦИИ</w:t>
      </w:r>
    </w:p>
    <w:p w:rsidR="00A64B60" w:rsidRPr="00A64B60" w:rsidRDefault="00A64B60" w:rsidP="00A64B6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64B60" w:rsidRPr="00A64B60" w:rsidRDefault="00A64B60" w:rsidP="00A64B6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ПОСТАНОВЛЕНИЕ</w:t>
      </w:r>
    </w:p>
    <w:p w:rsidR="00A64B60" w:rsidRPr="00A64B60" w:rsidRDefault="00A64B60" w:rsidP="00A64B6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от 28 января 2021 г. N 4</w:t>
      </w:r>
    </w:p>
    <w:p w:rsidR="00A64B60" w:rsidRPr="00A64B60" w:rsidRDefault="00A64B60" w:rsidP="00A64B6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A64B60" w:rsidRPr="00A64B60" w:rsidRDefault="00A64B60" w:rsidP="00A64B6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ОБ УТВЕРЖДЕНИИ САНИТАРНЫХ ПРАВИЛ И НОРМ САНПИН 3.3686-21</w:t>
      </w:r>
    </w:p>
    <w:p w:rsidR="00A64B60" w:rsidRPr="00A64B60" w:rsidRDefault="00A64B60" w:rsidP="00A64B6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"САНИТАРНО-ЭПИДЕМИОЛОГИЧЕСКИЕ ТРЕБОВАНИЯ ПО ПРОФИЛАКТИКЕ</w:t>
      </w:r>
    </w:p>
    <w:p w:rsidR="00A64B60" w:rsidRPr="00A64B60" w:rsidRDefault="00A64B60" w:rsidP="00A64B6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ИНФЕКЦИОННЫХ БОЛЕЗНЕЙ"</w:t>
      </w:r>
    </w:p>
    <w:p w:rsidR="00A64B60" w:rsidRPr="00A64B60" w:rsidRDefault="00A64B60" w:rsidP="00A64B60">
      <w:pPr>
        <w:spacing w:after="1"/>
        <w:rPr>
          <w:rFonts w:ascii="Times New Roman" w:eastAsia="Calibri" w:hAnsi="Times New Roman" w:cs="Times New Roman"/>
          <w:sz w:val="24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A64B60" w:rsidRPr="00A64B60" w:rsidTr="00BE6B4C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A64B60" w:rsidRPr="00A64B60" w:rsidRDefault="00A64B60" w:rsidP="00A64B60">
            <w:pPr>
              <w:spacing w:after="1" w:line="0" w:lineRule="atLeast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A64B60" w:rsidRPr="00A64B60" w:rsidRDefault="00A64B60" w:rsidP="00A64B60">
            <w:pPr>
              <w:spacing w:after="1" w:line="0" w:lineRule="atLeast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A64B60" w:rsidRPr="00A64B60" w:rsidRDefault="00A64B60" w:rsidP="00A64B6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64B60">
              <w:rPr>
                <w:rFonts w:ascii="Times New Roman" w:eastAsia="Times New Roman" w:hAnsi="Times New Roman" w:cs="Times New Roman"/>
                <w:color w:val="392C69"/>
                <w:sz w:val="24"/>
                <w:szCs w:val="20"/>
                <w:lang w:eastAsia="ru-RU"/>
              </w:rPr>
              <w:t>Список изменяющих документов</w:t>
            </w:r>
          </w:p>
          <w:p w:rsidR="00A64B60" w:rsidRPr="00A64B60" w:rsidRDefault="00A64B60" w:rsidP="00A64B6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64B60">
              <w:rPr>
                <w:rFonts w:ascii="Times New Roman" w:eastAsia="Times New Roman" w:hAnsi="Times New Roman" w:cs="Times New Roman"/>
                <w:color w:val="392C69"/>
                <w:sz w:val="24"/>
                <w:szCs w:val="20"/>
                <w:lang w:eastAsia="ru-RU"/>
              </w:rPr>
              <w:t xml:space="preserve">(в ред. </w:t>
            </w:r>
            <w:hyperlink r:id="rId4" w:history="1">
              <w:r w:rsidRPr="00A64B60">
                <w:rPr>
                  <w:rFonts w:ascii="Times New Roman" w:eastAsia="Times New Roman" w:hAnsi="Times New Roman" w:cs="Times New Roman"/>
                  <w:color w:val="0000FF"/>
                  <w:sz w:val="24"/>
                  <w:szCs w:val="20"/>
                  <w:lang w:eastAsia="ru-RU"/>
                </w:rPr>
                <w:t>Постановления</w:t>
              </w:r>
            </w:hyperlink>
            <w:r w:rsidRPr="00A64B60">
              <w:rPr>
                <w:rFonts w:ascii="Times New Roman" w:eastAsia="Times New Roman" w:hAnsi="Times New Roman" w:cs="Times New Roman"/>
                <w:color w:val="392C69"/>
                <w:sz w:val="24"/>
                <w:szCs w:val="20"/>
                <w:lang w:eastAsia="ru-RU"/>
              </w:rPr>
              <w:t xml:space="preserve"> Главного государственного санитарного врача РФ</w:t>
            </w:r>
          </w:p>
          <w:p w:rsidR="00A64B60" w:rsidRPr="00A64B60" w:rsidRDefault="00A64B60" w:rsidP="00A64B6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64B60">
              <w:rPr>
                <w:rFonts w:ascii="Times New Roman" w:eastAsia="Times New Roman" w:hAnsi="Times New Roman" w:cs="Times New Roman"/>
                <w:color w:val="392C69"/>
                <w:sz w:val="24"/>
                <w:szCs w:val="20"/>
                <w:lang w:eastAsia="ru-RU"/>
              </w:rPr>
              <w:t>от 11.02.2022 N 5)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A64B60" w:rsidRPr="00A64B60" w:rsidRDefault="00A64B60" w:rsidP="00A64B60">
            <w:pPr>
              <w:spacing w:after="1" w:line="0" w:lineRule="atLeast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CA720B" w:rsidRDefault="00CA720B"/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</w:pPr>
      <w:r w:rsidRPr="00A64B60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5. Признать утратившими силу с 01.09.2021:</w:t>
      </w:r>
    </w:p>
    <w:p w:rsidR="00A64B60" w:rsidRPr="00A64B60" w:rsidRDefault="00A022FD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</w:pPr>
      <w:hyperlink r:id="rId5" w:history="1">
        <w:r w:rsidR="00A64B60" w:rsidRPr="00A64B60">
          <w:rPr>
            <w:rFonts w:ascii="Times New Roman" w:eastAsia="Times New Roman" w:hAnsi="Times New Roman" w:cs="Times New Roman"/>
            <w:color w:val="0000FF"/>
            <w:sz w:val="24"/>
            <w:szCs w:val="20"/>
            <w:highlight w:val="yellow"/>
            <w:lang w:eastAsia="ru-RU"/>
          </w:rPr>
          <w:t>постановление</w:t>
        </w:r>
      </w:hyperlink>
      <w:r w:rsidR="00A64B60" w:rsidRPr="00A64B60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 xml:space="preserve"> Главного государственного санитарного врача Российской Федерации от 03.03.2008 N 15 "Об утверждении санитарно-эпидемиологических правил СП 3.3.2342-08" (зарегистрировано Минюстом России 01.04.2008, регистрационный N 11444);</w:t>
      </w:r>
    </w:p>
    <w:p w:rsidR="00A64B60" w:rsidRDefault="00A64B60"/>
    <w:p w:rsidR="00A64B60" w:rsidRDefault="00A64B60"/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1653. Работодатели (юридические лица, индивидуальные предприниматели) с целью предупреждения заболеваемости КВЭ проводят организацию профилактических мероприятий:</w:t>
      </w:r>
    </w:p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sz w:val="24"/>
          <w:szCs w:val="20"/>
          <w:lang w:eastAsia="ru-RU"/>
        </w:rPr>
        <w:t>качественную расчистку и благоустройство территорий парков, скверов, кладбищ, оздоровительных баз и организаций, мест массового отдыха и пребывания населения, а также прилегающих к ней территорий на расстоянии не менее 50 метров.</w:t>
      </w:r>
    </w:p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противоклещевые (</w:t>
      </w:r>
      <w:proofErr w:type="spellStart"/>
      <w:r w:rsidRPr="00A64B60">
        <w:rPr>
          <w:rFonts w:ascii="Times New Roman" w:eastAsia="Times New Roman" w:hAnsi="Times New Roman" w:cs="Times New Roman"/>
          <w:sz w:val="24"/>
          <w:szCs w:val="20"/>
          <w:lang w:eastAsia="ru-RU"/>
        </w:rPr>
        <w:t>акарицидные</w:t>
      </w:r>
      <w:proofErr w:type="spellEnd"/>
      <w:r w:rsidRPr="00A64B60">
        <w:rPr>
          <w:rFonts w:ascii="Times New Roman" w:eastAsia="Times New Roman" w:hAnsi="Times New Roman" w:cs="Times New Roman"/>
          <w:sz w:val="24"/>
          <w:szCs w:val="20"/>
          <w:lang w:eastAsia="ru-RU"/>
        </w:rPr>
        <w:t>) обработки территорий парков, скверов, кладбищ, оздоровительных организаций, мест массового отдыха и пребывания населения и лиц, относящихся к профессиональным группам риска, а также прилегающих к ней территорий на расстоянии не менее 50 метров.</w:t>
      </w:r>
    </w:p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r w:rsidRPr="00A64B60">
        <w:rPr>
          <w:rFonts w:ascii="Times New Roman" w:eastAsia="Times New Roman" w:hAnsi="Times New Roman" w:cs="Times New Roman"/>
          <w:sz w:val="24"/>
          <w:szCs w:val="20"/>
          <w:lang w:eastAsia="ru-RU"/>
        </w:rPr>
        <w:t>дератизационные</w:t>
      </w:r>
      <w:proofErr w:type="spellEnd"/>
      <w:r w:rsidRPr="00A64B6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мероприятия против диких мелких млекопитающих на расчищенных территориях осенью и весной (по периметру оздоровительных организаций и баз отдыха).</w:t>
      </w:r>
    </w:p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энтомологическое обследование территорий на заселенность клещами до и после </w:t>
      </w:r>
      <w:proofErr w:type="spellStart"/>
      <w:r w:rsidRPr="00A64B60">
        <w:rPr>
          <w:rFonts w:ascii="Times New Roman" w:eastAsia="Times New Roman" w:hAnsi="Times New Roman" w:cs="Times New Roman"/>
          <w:sz w:val="24"/>
          <w:szCs w:val="20"/>
          <w:lang w:eastAsia="ru-RU"/>
        </w:rPr>
        <w:t>акарицидной</w:t>
      </w:r>
      <w:proofErr w:type="spellEnd"/>
      <w:r w:rsidRPr="00A64B6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обработки, контроль ее эффективности (в том числе на расстоянии не менее 50 метров за территорией оздоровительных организаций и баз отдыха).</w:t>
      </w:r>
    </w:p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 xml:space="preserve">обеспечение профессиональных групп риска средствами индивидуальной защиты, специальной защитной одеждой от вредных биологических факторов (насекомых и паукообразных), аэрозольными </w:t>
      </w:r>
      <w:proofErr w:type="spellStart"/>
      <w:r w:rsidRPr="00A64B60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акарицидными</w:t>
      </w:r>
      <w:proofErr w:type="spellEnd"/>
      <w:r w:rsidRPr="00A64B60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 xml:space="preserve"> (</w:t>
      </w:r>
      <w:proofErr w:type="spellStart"/>
      <w:r w:rsidRPr="00A64B60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инсектоакарицидными</w:t>
      </w:r>
      <w:proofErr w:type="spellEnd"/>
      <w:r w:rsidRPr="00A64B60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 xml:space="preserve">) и (или) </w:t>
      </w:r>
      <w:proofErr w:type="spellStart"/>
      <w:r w:rsidRPr="00A64B60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репеллентными</w:t>
      </w:r>
      <w:proofErr w:type="spellEnd"/>
      <w:r w:rsidRPr="00A64B60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 xml:space="preserve"> средствами, предназначенными для нанесения на одежду с целью защиты от иксодовых клещей.</w:t>
      </w:r>
    </w:p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lastRenderedPageBreak/>
        <w:t>ежегодно составляют списки профессиональных групп риска, подлежащих вакцинации и ревакцинации против клещевого энцефалита, и обеспечивают явку работающих для ее проведения в медицинские организации. Не допускают людей к работе на эндемичной по КВЭ территории в эпидемический сезон без предварительной вакцинации.</w:t>
      </w:r>
    </w:p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проводят информационно-разъяснительную работу о характере проявлений и последствиях КВЭ, факторах и условиях заражения, методах защиты от клещей; разъясняют значение и эффективность вакцинации и ревакцинации против КВЭ, а также важности соблюдения сроков прививок и значение экстренной профилактики.</w:t>
      </w:r>
    </w:p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sz w:val="24"/>
          <w:szCs w:val="20"/>
          <w:lang w:eastAsia="ru-RU"/>
        </w:rPr>
        <w:t>1654. Граждане соблюдают правила поведения на эндемичной территории в соответствии с рекомендациями, определенными органами, осуществляющими федеральный государственный санитарный эпидемиологический надзор на территории.</w:t>
      </w:r>
    </w:p>
    <w:p w:rsidR="00A64B60" w:rsidRDefault="00A64B60"/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1660. Профилактические прививки против КВЭ проводят:</w:t>
      </w:r>
    </w:p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sz w:val="24"/>
          <w:szCs w:val="20"/>
          <w:lang w:eastAsia="ru-RU"/>
        </w:rPr>
        <w:t>лицам до 18 лет, проживающим на административных территориях эндемичных по КВЭ, с охватом не менее 95%;</w:t>
      </w:r>
    </w:p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sz w:val="24"/>
          <w:szCs w:val="20"/>
          <w:lang w:eastAsia="ru-RU"/>
        </w:rPr>
        <w:t>взрослому населению, проживающему на административных территориях с высоким риском заболевания, с учетом дифференциации административных территорий по риску заражения населения вирусом КЭ, с охватом не менее 95%.</w:t>
      </w:r>
    </w:p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sz w:val="24"/>
          <w:szCs w:val="20"/>
          <w:lang w:eastAsia="ru-RU"/>
        </w:rPr>
        <w:t>взрослому населению, по виду деятельности или роду занятий, связанному с пребыванием в природных стациях, а также в садоводствах, расположенных в административных районах, эндемичных по КВЭ.</w:t>
      </w:r>
    </w:p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sz w:val="24"/>
          <w:szCs w:val="20"/>
          <w:lang w:eastAsia="ru-RU"/>
        </w:rPr>
        <w:t>населению, выезжающему в административные районы, эндемичные по КВЭ.</w:t>
      </w:r>
    </w:p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</w:pPr>
      <w:r w:rsidRPr="00A64B60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лицам, связанным с трудовой деятельностью в административных районах, эндемичных по КВЭ (профессиональные группы риска), в частности, осуществляющих:</w:t>
      </w:r>
    </w:p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 xml:space="preserve">сельскохозяйственные, лесозаготовительные гидромелиоративные, строительные, заготовительные, промысловые, геологические, изыскательские, экспедиционные, </w:t>
      </w:r>
      <w:proofErr w:type="spellStart"/>
      <w:r w:rsidRPr="00A64B60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дератизационные</w:t>
      </w:r>
      <w:proofErr w:type="spellEnd"/>
      <w:r w:rsidRPr="00A64B60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, дезинсекционные работы; работы по выемке и перемещению грунта, расчистке и благоустройству леса;</w:t>
      </w:r>
    </w:p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sz w:val="24"/>
          <w:szCs w:val="20"/>
          <w:lang w:eastAsia="ru-RU"/>
        </w:rPr>
        <w:t>лицам, чья деятельность связана с использованием вируса КЭ;</w:t>
      </w:r>
    </w:p>
    <w:p w:rsidR="00A64B60" w:rsidRPr="00A64B60" w:rsidRDefault="00A64B60" w:rsidP="00A64B60">
      <w:pPr>
        <w:widowControl w:val="0"/>
        <w:autoSpaceDE w:val="0"/>
        <w:autoSpaceDN w:val="0"/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64B60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лицам, осуществляющим другие виды работ, связанные с угрозой заражения КВЭ.</w:t>
      </w:r>
    </w:p>
    <w:p w:rsidR="00A64B60" w:rsidRDefault="00A64B60"/>
    <w:p w:rsidR="00A022FD" w:rsidRPr="00A022FD" w:rsidRDefault="00A022FD">
      <w:pPr>
        <w:rPr>
          <w:b/>
        </w:rPr>
      </w:pPr>
      <w:r w:rsidRPr="00A022FD">
        <w:rPr>
          <w:b/>
        </w:rPr>
        <w:t>В 2020-ОМ ГОДУ ПИСЬМО ОБ ЭНДЕМИЧНЫХ ТЕРРИТОРИЯХ НАЗЫВАЛОСЬ ТАК:</w:t>
      </w:r>
    </w:p>
    <w:p w:rsidR="00A022FD" w:rsidRDefault="00A022FD">
      <w:r w:rsidRPr="00A022FD">
        <w:t>Письмо Федеральной службы по надзору в сфере защиты прав потребителей и благополучия человека от 17 февраля 2021 г. N 02/3025-2021-32 "О перечне эндемичных территорий по клещевому вирусному энцефалиту в 2020 г."</w:t>
      </w:r>
      <w:bookmarkStart w:id="0" w:name="_GoBack"/>
      <w:bookmarkEnd w:id="0"/>
    </w:p>
    <w:sectPr w:rsidR="00A02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60"/>
    <w:rsid w:val="00A022FD"/>
    <w:rsid w:val="00A64B60"/>
    <w:rsid w:val="00CA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EF0FC-2D89-4F2C-A9FA-BFEF0BB4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28C5419CB855CFDC469CF62124793B19D643C976D34333E60CC2BFBE0A751B8AA3E420C1944F8FC36139E70AtFm9Q" TargetMode="External"/><Relationship Id="rId4" Type="http://schemas.openxmlformats.org/officeDocument/2006/relationships/hyperlink" Target="consultantplus://offline/ref=28C5419CB855CFDC469CF62124793B19D544C872D34B6EEC049BB3BC0D7A448FA4F520C09C518FC77830B359BF507E019D226152B8BA6D6Bt9m1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Иванова</dc:creator>
  <cp:keywords/>
  <dc:description/>
  <cp:lastModifiedBy>User2013</cp:lastModifiedBy>
  <cp:revision>2</cp:revision>
  <dcterms:created xsi:type="dcterms:W3CDTF">2022-04-09T15:12:00Z</dcterms:created>
  <dcterms:modified xsi:type="dcterms:W3CDTF">2022-04-13T17:37:00Z</dcterms:modified>
</cp:coreProperties>
</file>