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Анализ веса новорожденных</w:t>
      </w:r>
    </w:p>
    <w:p>
      <w:pPr>
        <w:pStyle w:val="Author"/>
      </w:pPr>
      <w:r>
        <w:t xml:space="preserve">Romanova_P.R.</w:t>
      </w:r>
    </w:p>
    <w:p>
      <w:pPr>
        <w:pStyle w:val="Date"/>
      </w:pPr>
      <w:r>
        <w:t xml:space="preserve">2026-07-09</w:t>
      </w:r>
    </w:p>
    <w:bookmarkStart w:id="9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В современной перинатологии точная оценка массы тела плода имеет критическое значение для планирования тактики родоразрешения. Ультразвуковое исследование (УЗИ) позволяет оценить биометрические показатели плода, такие как межтеменной диаметр (bpd) и абдоминальный диаметр (ad), на основе которых прогнозируется вес новорожденного (bwt)</w:t>
      </w:r>
      <w:r>
        <w:t xml:space="preserve"> </w:t>
      </w:r>
      <w:r>
        <w:t xml:space="preserve">(Secher et al. 1987)</w:t>
      </w:r>
      <w:r>
        <w:t xml:space="preserve">. Целью данной работы является анализ связи между антропометрическими параметрами плода и фактической массой тела после рождения.</w:t>
      </w:r>
    </w:p>
    <w:bookmarkEnd w:id="9"/>
    <w:bookmarkStart w:id="10" w:name="материал-и-методика"/>
    <w:p>
      <w:pPr>
        <w:pStyle w:val="Heading1"/>
      </w:pPr>
      <w:r>
        <w:t xml:space="preserve">Материал и методика</w:t>
      </w:r>
    </w:p>
    <w:p>
      <w:pPr>
        <w:pStyle w:val="FirstParagraph"/>
      </w:pPr>
      <w:r>
        <w:t xml:space="preserve">В работе использованы данные, опубликованные Secher et al. (1987). Измерения проводились с помощью ультразвукового сканирования до родов и непосредственного взвешивания младенцев после рождения.Для анализа использовались следующие переменные:bwt – вес новорожденного (г);bpd – межтеменной диаметр (мм);ad – абдоминальный диаметр (мм).Для описания связи между признаками применяется линейная регрессия. Общий вид парной регрессионной модели описывается формулой: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w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t>p</m:t>
          </m:r>
          <m:r>
            <m:t>d</m:t>
          </m:r>
          <m:r>
            <m:rPr>
              <m:sty m:val="p"/>
            </m:rPr>
            <m:t>+</m:t>
          </m:r>
          <m:r>
            <m:t>ε</m:t>
          </m:r>
        </m:oMath>
      </m:oMathPara>
    </w:p>
    <w:bookmarkEnd w:id="10"/>
    <w:bookmarkStart w:id="14" w:name="результаты"/>
    <w:p>
      <w:pPr>
        <w:pStyle w:val="Heading1"/>
      </w:pPr>
      <w:r>
        <w:t xml:space="preserve">Результаты</w:t>
      </w:r>
    </w:p>
    <w:p>
      <w:pPr>
        <w:pStyle w:val="FirstParagraph"/>
      </w:pPr>
      <w:r>
        <w:t xml:space="preserve">На первом этапе загрузим данные из файла Excel и рассчитаем медиану межтеменного диаметра (bpd). Разделим выборку на две группы в зависимости от того, превышает ли bpd медианное значение</w:t>
      </w:r>
    </w:p>
    <w:p>
      <w:pPr>
        <w:pStyle w:val="TableCaption"/>
      </w:pPr>
      <w:r>
        <w:t xml:space="preserve">Сравнение веса новорожденных по группам БПД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Сравнение веса новорожденных по группам БПД"/>
      </w:tblPr>
      <w:tblGrid>
        <w:gridCol w:w="2828"/>
        <w:gridCol w:w="1244"/>
        <w:gridCol w:w="1357"/>
        <w:gridCol w:w="1470"/>
        <w:gridCol w:w="10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bpd_group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Средний_вес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Медиана_веса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СКО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Больше медианы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3182.600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507.8519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Меньше или равно медиане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2350.053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588.7597</w:t>
            </w:r>
          </w:p>
        </w:tc>
      </w:tr>
    </w:tbl>
    <w:p>
      <w:pPr>
        <w:pStyle w:val="BodyText"/>
      </w:pPr>
      <w:r>
        <w:t xml:space="preserve">Далее построим две регрессионные модели для прогнозирования веса новорожденного:</w:t>
      </w:r>
    </w:p>
    <w:p>
      <w:pPr>
        <w:pStyle w:val="BodyText"/>
      </w:pPr>
      <w:r>
        <w:t xml:space="preserve">Модель 1: зависимость веса только от межтеменного диаметра (bpd).</w:t>
      </w:r>
    </w:p>
    <w:p>
      <w:pPr>
        <w:pStyle w:val="BodyText"/>
      </w:pPr>
      <w:r>
        <w:t xml:space="preserve">Модель 2: многофакторная модель зависимости веса от bpd и абдоминального диаметра (ad).</w:t>
      </w:r>
    </w:p>
    <w:p>
      <w:pPr>
        <w:pStyle w:val="TableCaption"/>
      </w:pPr>
      <w:r>
        <w:t xml:space="preserve">Параметры парной регрессионной модели (Модель 1)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араметры парной регрессионной модели (Модель 1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Коэффициент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t-значение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-5505.40632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608.964640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-9.040601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92.14137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6.790851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13.568458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/>
    <w:p>
      <w:pPr>
        <w:pStyle w:val="TableCaption"/>
      </w:pPr>
      <w:r>
        <w:t xml:space="preserve">Параметры многофакторной регрессионной модели (Модель 2)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араметры многофакторной регрессионной модели (Модель 2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Коэффициент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t-значение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-4628.11813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455.989805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-10.149609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0.0e+00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37.13292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7.615095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4.876225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39.76305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4.163940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9.549383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0.0e+00</w:t>
            </w:r>
          </w:p>
        </w:tc>
      </w:tr>
    </w:tbl>
    <w:p>
      <w:pPr>
        <w:pStyle w:val="BodyText"/>
      </w:pPr>
      <w:r>
        <w:t xml:space="preserve">Ниже представлен график зависимости веса новорожденного от межтеменного диаметра с линией регрессии.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Romanova_Project_3_files/Romanova_Project_3_files/figure-docx/plot-bpd-bwt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обсуждение"/>
    <w:p>
      <w:pPr>
        <w:pStyle w:val="Heading1"/>
      </w:pPr>
      <w:r>
        <w:t xml:space="preserve">Обсуждение</w:t>
      </w:r>
    </w:p>
    <w:p>
      <w:pPr>
        <w:pStyle w:val="FirstParagraph"/>
      </w:pPr>
      <w:r>
        <w:t xml:space="preserve">Полученные результаты показывают прямую положительную связь между размерами головки плода (межтеменным диаметром) и массой новорожденного. Добавление в модель абдоминального диаметра (ad) позволяет повысить точность аппроксимации. Выводы согласуются с классическими исследованиями в области акушерства</w:t>
      </w:r>
      <w:r>
        <w:t xml:space="preserve"> </w:t>
      </w:r>
      <w:r>
        <w:t xml:space="preserve">(Secher et al. 1987)</w:t>
      </w:r>
      <w:r>
        <w:t xml:space="preserve">.</w:t>
      </w:r>
    </w:p>
    <w:bookmarkEnd w:id="15"/>
    <w:bookmarkStart w:id="18" w:name="список-литературы"/>
    <w:p>
      <w:pPr>
        <w:pStyle w:val="Heading1"/>
      </w:pPr>
      <w:r>
        <w:t xml:space="preserve">Список литературы</w:t>
      </w:r>
    </w:p>
    <w:bookmarkStart w:id="17" w:name="refs"/>
    <w:bookmarkStart w:id="16" w:name="ref-secher1987"/>
    <w:p>
      <w:pPr>
        <w:pStyle w:val="Bibliography"/>
      </w:pPr>
      <w:r>
        <w:t xml:space="preserve">Secher, N. J., Hansen P. Kern, B. L. Thomsen, and N. Keiding. 1987.</w:t>
      </w:r>
      <w:r>
        <w:t xml:space="preserve"> </w:t>
      </w:r>
      <w:r>
        <w:t xml:space="preserve">“The Ultrasonic Measurement of Fetal Diameter for Estimation of Birth Weight.”</w:t>
      </w:r>
      <w:r>
        <w:t xml:space="preserve"> </w:t>
      </w:r>
      <w:r>
        <w:rPr>
          <w:i/>
          <w:iCs/>
        </w:rPr>
        <w:t xml:space="preserve">European Journal of Obstetrics, Gynecology, and Reproductive Biology</w:t>
      </w:r>
      <w:r>
        <w:t xml:space="preserve"> </w:t>
      </w:r>
      <w:r>
        <w:t xml:space="preserve">24 (1): 1–11.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веса новорожденных</dc:title>
  <dc:creator>Romanova_P.R.</dc:creator>
  <cp:keywords/>
  <dcterms:created xsi:type="dcterms:W3CDTF">2026-07-10T00:26:10Z</dcterms:created>
  <dcterms:modified xsi:type="dcterms:W3CDTF">2026-07-10T00:26:10Z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>2026-07-09</vt:lpwstr>
  </property>
  <property fmtid="{D5CDD505-2E9C-101B-9397-08002B2CF9AE}" pid="4" name="output">
    <vt:lpwstr>word_document</vt:lpwstr>
  </property>
</Properties>
</file>