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Зависимость веса новорожденного от УЗИ параметров</w:t>
      </w:r>
    </w:p>
    <w:p>
      <w:pPr>
        <w:pStyle w:val="Author"/>
      </w:pPr>
      <w:r>
        <w:t xml:space="preserve">Емельянова Е. В.</w:t>
      </w:r>
    </w:p>
    <w:p>
      <w:pPr>
        <w:pStyle w:val="Date"/>
      </w:pPr>
      <w:r>
        <w:t xml:space="preserve">2026-01-29</w:t>
      </w:r>
    </w:p>
    <w:bookmarkStart w:id="20" w:name="введение"/>
    <w:p>
      <w:pPr>
        <w:pStyle w:val="Heading1"/>
      </w:pPr>
      <w:r>
        <w:rPr>
          <w:b/>
          <w:bCs/>
        </w:rPr>
        <w:t xml:space="preserve">Введение</w:t>
      </w:r>
    </w:p>
    <w:p>
      <w:pPr>
        <w:pStyle w:val="FirstParagraph"/>
      </w:pPr>
      <w:r>
        <w:t xml:space="preserve">Оценка внутриутробного роста плода остается ключевой задачей перинатальной медицины, поскольку точное прогнозирование веса новорожденного (ВН) позволяет своевременно выявлять риски фетальной задержки роста или, наоборот, макросомии, которые могут привести к неблагоприятным исходам для матери и ребенка.</w:t>
      </w:r>
    </w:p>
    <w:p>
      <w:pPr>
        <w:pStyle w:val="BodyText"/>
      </w:pPr>
      <w:r>
        <w:t xml:space="preserve">Среди ультразвуковых (УЗИ) параметров биометрии плода межтеменной диаметр (МТД) демонстрирует высокую корреляцию с массой тела плода в третьем триместре, однако его вклад в предиктивные модели ВН изучен недостаточно по сравнению с абдоминальным диаметром (АД).</w:t>
      </w:r>
    </w:p>
    <w:p>
      <w:pPr>
        <w:pStyle w:val="BodyText"/>
      </w:pPr>
      <w:r>
        <w:t xml:space="preserve">Актуальность настоящего исследования обусловлена необходимостью разработки доступных моделей для прогнозирования ВН на основе УЗИ-биометрии, особенно в популяциях с высоким риском метаболических нарушений беременности. Целью работы является построение и сравнение двух регрессионных моделей, описывающих связь ВН с параметрами УЗИ-биометрии для повышения точности перинатальной оценки внутриутробного развития плода.</w:t>
      </w:r>
    </w:p>
    <w:bookmarkEnd w:id="20"/>
    <w:bookmarkStart w:id="29" w:name="материалы-и-методики"/>
    <w:p>
      <w:pPr>
        <w:pStyle w:val="Heading1"/>
      </w:pPr>
      <w:r>
        <w:rPr>
          <w:b/>
          <w:bCs/>
        </w:rPr>
        <w:t xml:space="preserve">Материалы и методики</w:t>
      </w:r>
    </w:p>
    <w:p>
      <w:pPr>
        <w:pStyle w:val="FirstParagraph"/>
      </w:pPr>
      <w:r>
        <w:t xml:space="preserve">На УЗИ у плода измеряли межтеменной и абдоминальный диаметр; после рождения измеряли вес младенца. Всего было сделано 107 наблюдений.Затем мы сравнили вес новорожденного, у которого МТД больше медианы диаметра с ВН, у которого МТД меньше или равен медиане диаметра, и построили две модели, описывающие связь ВН с размерами параметров, измеренных с помощью УЗИ.</w:t>
      </w:r>
    </w:p>
    <w:p>
      <w:pPr>
        <w:pStyle w:val="BodyText"/>
      </w:pPr>
      <w:r>
        <w:rPr>
          <w:i/>
          <w:iCs/>
        </w:rPr>
        <w:t xml:space="preserve">Переменные</w:t>
      </w:r>
    </w:p>
    <w:p>
      <w:pPr>
        <w:pStyle w:val="BodyText"/>
      </w:pPr>
      <w:r>
        <w:t xml:space="preserve">bwt – вес новорожденного (г)</w:t>
      </w:r>
    </w:p>
    <w:p>
      <w:pPr>
        <w:pStyle w:val="BodyText"/>
      </w:pPr>
      <w:r>
        <w:t xml:space="preserve">bpd – Межтеменной диаметр (мм)</w:t>
      </w:r>
    </w:p>
    <w:p>
      <w:pPr>
        <w:pStyle w:val="BodyText"/>
      </w:pPr>
      <w:r>
        <w:t xml:space="preserve">ad – абдоминальный диаметр (мм)</w:t>
      </w:r>
    </w:p>
    <w:p>
      <w:pPr>
        <w:pStyle w:val="BodyText"/>
      </w:pPr>
      <w:r>
        <w:t xml:space="preserve">Для этого мы разделили наблюдения на две группы (МТД больше медианы и МТД меньше/равен медиане) и сравнили их вес (рис.1), затем провели статистический тест зависимости ВН от значения МТД. Так как данные распределены нормально (рис.2), использовали тест Стьюдента. Для построения моделей использовали однофакторную линейную регрессию.</w:t>
      </w:r>
    </w:p>
    <w:bookmarkStart w:id="24" w:name="рис.-1.-различия-между-группами"/>
    <w:p>
      <w:pPr>
        <w:pStyle w:val="Heading2"/>
      </w:pPr>
      <w:r>
        <w:rPr>
          <w:i/>
          <w:iCs/>
        </w:rPr>
        <w:t xml:space="preserve">Рис. 1. Различия между группами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Итоговый-проект_Емельянова_files/figure-docx/Различия%20между%20группами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Xb0f9cab387451f8ee8a5aae4823b0d1fee2186f"/>
    <w:p>
      <w:pPr>
        <w:pStyle w:val="Heading2"/>
      </w:pPr>
      <w:r>
        <w:rPr>
          <w:i/>
          <w:iCs/>
        </w:rPr>
        <w:t xml:space="preserve">Рис. 2. Нормальность распределения данных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Итоговый-проект_Емельянова_files/figure-docx/Проверка%20на%20нормальность%20распределения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0" w:name="результаты"/>
    <w:p>
      <w:pPr>
        <w:pStyle w:val="Heading1"/>
      </w:pPr>
      <w:r>
        <w:rPr>
          <w:b/>
          <w:bCs/>
        </w:rPr>
        <w:t xml:space="preserve">Результаты</w:t>
      </w:r>
    </w:p>
    <w:p>
      <w:pPr>
        <w:pStyle w:val="FirstParagraph"/>
      </w:pPr>
      <w:r>
        <w:t xml:space="preserve">Для оценки связи ультразвуковых биометрических параметров плода с весом новорожденного были построены две простые линейные модели регрессии. Модель 1 описывала зависимость ВТ от МТД, модель 2 — от АД. Нормальность распределения остатков подтверждена визуально с помощью Q-Q plot, что удовлетворяет требованиям линейной регрессии.</w:t>
      </w:r>
    </w:p>
    <w:p>
      <w:pPr>
        <w:pStyle w:val="BodyText"/>
      </w:pPr>
      <w:r>
        <w:rPr>
          <w:i/>
          <w:iCs/>
        </w:rPr>
        <w:t xml:space="preserve">Модель 1: Межтеменной диаметр (МТД)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t>w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t>b</m:t>
          </m:r>
          <m:r>
            <m:t>p</m:t>
          </m:r>
          <m:r>
            <m:t>d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TableCaption"/>
      </w:pPr>
      <w:r>
        <w:t xml:space="preserve">Параметры модели 1 (МТД)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ы модели 1 (МТД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Член модели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 параметра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-5505.41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Каждый дополнительный миллиметр межтеменного диаметра ассоциирован с увеличением веса новорожденного на 92,14 г. Модель статистически значима (F(1,105) = 184.1, p &lt; 0.001) и объясняет 63,7% вариабельности веса новорожденного (R² = 0,637). Стандартная ошибка остатков составила 418 г, что указывает на приемлемую точность предсказаний.</w:t>
      </w:r>
    </w:p>
    <w:p>
      <w:pPr>
        <w:pStyle w:val="BodyText"/>
      </w:pPr>
      <w:r>
        <w:rPr>
          <w:i/>
          <w:iCs/>
        </w:rPr>
        <w:t xml:space="preserve">Модель 2: Абдоминальный диаметр (АД)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t>w</m:t>
              </m:r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ε</m:t>
          </m:r>
        </m:oMath>
      </m:oMathPara>
    </w:p>
    <w:p>
      <w:pPr>
        <w:pStyle w:val="TableCaption"/>
      </w:pPr>
      <w:r>
        <w:t xml:space="preserve">Параметры модели 2 (АД)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Параметры модели 2 (АД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Член модели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Оценка параметра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-2867.92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Абдоминальный диаметр демонстрирует более сильную связь с весом: каждый миллиметр ассоциирован с прибавкой 55,12 г. Модель значима (F(1,105) = 336.6, p &lt; 0.001) и объясняет 76,2% вариабельности (R² = 0.762), существенно превосходя модель с МТД. Стандартная ошибка остатков ниже — 338 г, что свидетельствует о лучшей предсказательной способности.</w:t>
      </w:r>
    </w:p>
    <w:bookmarkEnd w:id="30"/>
    <w:bookmarkStart w:id="31" w:name="обсуждение"/>
    <w:p>
      <w:pPr>
        <w:pStyle w:val="Heading1"/>
      </w:pPr>
      <w:r>
        <w:rPr>
          <w:b/>
          <w:bCs/>
        </w:rPr>
        <w:t xml:space="preserve">Обсуждение</w:t>
      </w:r>
    </w:p>
    <w:p>
      <w:pPr>
        <w:pStyle w:val="FirstParagraph"/>
      </w:pPr>
      <w:r>
        <w:t xml:space="preserve">Параметр АД оказался более информативным предиктором массы новорожденного, вероятно, из-за прямой связи с жировой массой и размерами печени/живота. Обе модели демонстрируют сильную положительную линейную связь, подтвержденную высокими значениями t-статистик и F-критерия. Разброс предсказаний (стандартная ошибка остатков) укладывается в клинически допустимые пределы (±1 кг), что делает ультразвуковые измерения полезными для пренатальной оценки фетального роста.</w:t>
      </w:r>
    </w:p>
    <w:p>
      <w:pPr>
        <w:pStyle w:val="BodyText"/>
      </w:pPr>
      <w:r>
        <w:t xml:space="preserve">Дальнейшие исследования должны включать множественную регрессию с комбинированными предикторами и оценку модели на независимой выборке для валидации. УЗИ-биометрия остается доступным и надежным инструментом пренатальной диагностики, превосходящим субъективные методы оценки.</w:t>
      </w:r>
    </w:p>
    <w:bookmarkEnd w:id="31"/>
    <w:bookmarkStart w:id="32" w:name="список-литературы"/>
    <w:p>
      <w:pPr>
        <w:pStyle w:val="Heading1"/>
      </w:pPr>
      <w:r>
        <w:rPr>
          <w:b/>
          <w:bCs/>
        </w:rPr>
        <w:t xml:space="preserve">Список литературы</w:t>
      </w:r>
    </w:p>
    <w:p>
      <w:pPr>
        <w:pStyle w:val="FirstParagraph"/>
      </w:pPr>
      <w:r>
        <w:t xml:space="preserve">Лысенко С.Н., Чечнева М.А., Бурумкулова Ф.Ф., Петрухин В.А., Панов А.Е., Плеханова М.А., Улятовская В.И., Зубкова Н.А., Тюльпаков А.Н. Ультразвуковые предикторы формирования макросомии при гестационном сахарном диабете. Сахарный диабет. 2019;22(4):358-366.</w:t>
      </w:r>
    </w:p>
    <w:p>
      <w:pPr>
        <w:pStyle w:val="BodyText"/>
      </w:pPr>
      <w:r>
        <w:t xml:space="preserve">Shaw, S. W. Fetal Therapy and the Application of Ultrasound / S. W. Shaw // Journal of Medical Ultrasound. – 2025. – Vol. 33. – № 3. – P. 192-194.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Зависимость веса новорожденного от УЗИ параметров</dc:title>
  <dc:creator>Емельянова Е. В.</dc:creator>
  <cp:keywords/>
  <dcterms:created xsi:type="dcterms:W3CDTF">2026-01-31T17:27:09Z</dcterms:created>
  <dcterms:modified xsi:type="dcterms:W3CDTF">2026-01-31T17:27:09Z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2026-01-29</vt:lpwstr>
  </property>
  <property fmtid="{D5CDD505-2E9C-101B-9397-08002B2CF9AE}" pid="3" name="output">
    <vt:lpwstr>word_document</vt:lpwstr>
  </property>
</Properties>
</file>