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39D2B" w14:textId="77777777" w:rsidR="009F657D" w:rsidRDefault="009F657D" w:rsidP="009F657D">
      <w:pPr>
        <w:pStyle w:val="6"/>
      </w:pPr>
      <w:bookmarkStart w:id="0" w:name="X421f4f72e646698234611bb9f05c98b907cca07"/>
      <w:r>
        <w:t xml:space="preserve">Влияние </w:t>
      </w:r>
      <w:r>
        <w:rPr>
          <w:i/>
          <w:iCs/>
        </w:rPr>
        <w:t>Fucus vesiculosus</w:t>
      </w:r>
      <w:r>
        <w:t xml:space="preserve"> и </w:t>
      </w:r>
      <w:r>
        <w:rPr>
          <w:i/>
          <w:iCs/>
        </w:rPr>
        <w:t>Ascophyllum nodosum</w:t>
      </w:r>
      <w:r>
        <w:t xml:space="preserve"> на прикрепление </w:t>
      </w:r>
      <w:r>
        <w:rPr>
          <w:i/>
          <w:iCs/>
        </w:rPr>
        <w:t>Mytilus edulus</w:t>
      </w:r>
      <w:r>
        <w:t xml:space="preserve"> и </w:t>
      </w:r>
      <w:r>
        <w:rPr>
          <w:i/>
          <w:iCs/>
        </w:rPr>
        <w:t>Mytilus trossulus</w:t>
      </w:r>
    </w:p>
    <w:p w14:paraId="2E314DF1" w14:textId="77777777" w:rsidR="009F657D" w:rsidRDefault="009F657D" w:rsidP="009F657D">
      <w:pPr>
        <w:pStyle w:val="FirstParagraph"/>
      </w:pPr>
      <w:r>
        <w:t> </w:t>
      </w:r>
    </w:p>
    <w:p w14:paraId="0D59D2B7" w14:textId="77777777" w:rsidR="009F657D" w:rsidRDefault="009F657D" w:rsidP="003B566E">
      <w:pPr>
        <w:pStyle w:val="5"/>
        <w:rPr>
          <w:i/>
        </w:rPr>
      </w:pPr>
    </w:p>
    <w:p w14:paraId="6A4D06E0" w14:textId="77777777" w:rsidR="009F657D" w:rsidRDefault="009F657D" w:rsidP="003B566E">
      <w:pPr>
        <w:pStyle w:val="5"/>
        <w:rPr>
          <w:i/>
        </w:rPr>
      </w:pPr>
    </w:p>
    <w:p w14:paraId="2189F463" w14:textId="49F5806F" w:rsidR="005E4D45" w:rsidRPr="003B566E" w:rsidRDefault="008E621E" w:rsidP="003B566E">
      <w:pPr>
        <w:pStyle w:val="5"/>
        <w:rPr>
          <w:lang w:val="ru-RU"/>
        </w:rPr>
      </w:pPr>
      <w:r>
        <w:rPr>
          <w:i/>
        </w:rPr>
        <w:t>Mytilus</w:t>
      </w:r>
      <w:r w:rsidRPr="003B566E">
        <w:rPr>
          <w:i/>
          <w:lang w:val="ru-RU"/>
        </w:rPr>
        <w:t xml:space="preserve"> </w:t>
      </w:r>
      <w:r>
        <w:rPr>
          <w:i/>
        </w:rPr>
        <w:t>spp</w:t>
      </w:r>
      <w:r w:rsidRPr="003B566E">
        <w:rPr>
          <w:i/>
          <w:lang w:val="ru-RU"/>
        </w:rPr>
        <w:t>.</w:t>
      </w:r>
      <w:r w:rsidRPr="003B566E">
        <w:rPr>
          <w:lang w:val="ru-RU"/>
        </w:rPr>
        <w:t>, прикрепленные к фукоидам, получают ряд преимуществ</w:t>
      </w:r>
      <w:proofErr w:type="gramStart"/>
      <w:r w:rsidRPr="003B566E">
        <w:rPr>
          <w:lang w:val="ru-RU"/>
        </w:rPr>
        <w:t>,при</w:t>
      </w:r>
      <w:proofErr w:type="gramEnd"/>
      <w:r w:rsidRPr="003B566E">
        <w:rPr>
          <w:lang w:val="ru-RU"/>
        </w:rPr>
        <w:t xml:space="preserve"> этом излишняя масса моллюсков снижает плавучесть фукоида. Боротся</w:t>
      </w:r>
      <w:r w:rsidRPr="003B566E">
        <w:rPr>
          <w:lang w:val="ru-RU"/>
        </w:rPr>
        <w:t xml:space="preserve"> с обрастанием он может с помощью выделений, влияющих на силу прикрепления или активность выделения биссуса. Было поставлено два эксмеримента для оценки воздействия на количество биссуса и прочность прикрепления к </w:t>
      </w:r>
      <w:r w:rsidRPr="00966EEB">
        <w:rPr>
          <w:lang w:val="ru-RU"/>
        </w:rPr>
        <w:t>субстрату</w:t>
      </w:r>
      <w:r w:rsidRPr="003B566E">
        <w:rPr>
          <w:lang w:val="ru-RU"/>
        </w:rPr>
        <w:t xml:space="preserve">. Под воздействием </w:t>
      </w:r>
      <w:r>
        <w:rPr>
          <w:i/>
        </w:rPr>
        <w:t>Fucus</w:t>
      </w:r>
      <w:r w:rsidRPr="003B566E">
        <w:rPr>
          <w:i/>
          <w:lang w:val="ru-RU"/>
        </w:rPr>
        <w:t xml:space="preserve"> </w:t>
      </w:r>
      <w:r>
        <w:rPr>
          <w:i/>
        </w:rPr>
        <w:t>vesiculo</w:t>
      </w:r>
      <w:r>
        <w:rPr>
          <w:i/>
        </w:rPr>
        <w:t>sus</w:t>
      </w:r>
      <w:r w:rsidRPr="003B566E">
        <w:rPr>
          <w:lang w:val="ru-RU"/>
        </w:rPr>
        <w:t xml:space="preserve"> морфотипы уменьшали количество биссуса. Сила прикрепления значимо не различалась, но мидии </w:t>
      </w:r>
      <w:r>
        <w:t>T</w:t>
      </w:r>
      <w:r w:rsidRPr="003B566E">
        <w:rPr>
          <w:lang w:val="ru-RU"/>
        </w:rPr>
        <w:t xml:space="preserve">-морфотипа под влиянием </w:t>
      </w:r>
      <w:r>
        <w:rPr>
          <w:i/>
        </w:rPr>
        <w:t>Fucus</w:t>
      </w:r>
      <w:r w:rsidRPr="003B566E">
        <w:rPr>
          <w:i/>
          <w:lang w:val="ru-RU"/>
        </w:rPr>
        <w:t xml:space="preserve"> </w:t>
      </w:r>
      <w:r>
        <w:rPr>
          <w:i/>
        </w:rPr>
        <w:t>vesiculosus</w:t>
      </w:r>
      <w:r w:rsidRPr="003B566E">
        <w:rPr>
          <w:lang w:val="ru-RU"/>
        </w:rPr>
        <w:t xml:space="preserve"> прикреплялись сильнее, чем мидии Е-морфотипа.</w:t>
      </w:r>
    </w:p>
    <w:p w14:paraId="4471492A" w14:textId="77777777" w:rsidR="005E4D45" w:rsidRPr="00D27FA4" w:rsidRDefault="008E621E">
      <w:pPr>
        <w:pStyle w:val="1"/>
        <w:rPr>
          <w:rFonts w:asciiTheme="minorHAnsi" w:hAnsiTheme="minorHAnsi"/>
          <w:lang w:val="ru-RU"/>
        </w:rPr>
      </w:pPr>
      <w:bookmarkStart w:id="1" w:name="введение"/>
      <w:bookmarkEnd w:id="0"/>
      <w:r w:rsidRPr="00D27FA4">
        <w:rPr>
          <w:rFonts w:asciiTheme="minorHAnsi" w:hAnsiTheme="minorHAnsi"/>
          <w:lang w:val="ru-RU"/>
        </w:rPr>
        <w:t>Введение</w:t>
      </w:r>
    </w:p>
    <w:p w14:paraId="4910A9DF" w14:textId="77777777" w:rsidR="005E4D45" w:rsidRPr="003B566E" w:rsidRDefault="008E621E">
      <w:pPr>
        <w:pStyle w:val="FirstParagraph"/>
        <w:rPr>
          <w:lang w:val="ru-RU"/>
        </w:rPr>
      </w:pPr>
      <w:r w:rsidRPr="003B566E">
        <w:rPr>
          <w:lang w:val="ru-RU"/>
        </w:rPr>
        <w:t>Среди многочисленных симфизиологических связей (Беклемишев, 197</w:t>
      </w:r>
      <w:r w:rsidRPr="003B566E">
        <w:rPr>
          <w:lang w:val="ru-RU"/>
        </w:rPr>
        <w:t xml:space="preserve">0) прямые топические взаимодействия играют наиболее важную роль. При таких взаимодействиях один из организмов создает благоприятные условия для жизни другого. В частности тела организмов одно вида могу служить субстратом для прикрепления органимов другого </w:t>
      </w:r>
      <w:r w:rsidRPr="003B566E">
        <w:rPr>
          <w:lang w:val="ru-RU"/>
        </w:rPr>
        <w:t>вида. К числу таких взаимодействий относятся, например, гнездование птиц в дуплах в стволах деревьев (Прокофьева, 2004), обитание животных в деревьях (Дайнеко, Жадько, 2016), взаимоотношения трематод и моллюсков (Минеева, 2020) поселение обрастателей на ст</w:t>
      </w:r>
      <w:r w:rsidRPr="003B566E">
        <w:rPr>
          <w:lang w:val="ru-RU"/>
        </w:rPr>
        <w:t>ворках моллюсков (</w:t>
      </w:r>
      <w:r>
        <w:t>Varigin</w:t>
      </w:r>
      <w:r w:rsidRPr="003B566E">
        <w:rPr>
          <w:lang w:val="ru-RU"/>
        </w:rPr>
        <w:t>, 2018).</w:t>
      </w:r>
    </w:p>
    <w:p w14:paraId="1F51B325" w14:textId="77777777" w:rsidR="005E4D45" w:rsidRPr="003B566E" w:rsidRDefault="008E621E">
      <w:pPr>
        <w:pStyle w:val="a0"/>
        <w:rPr>
          <w:lang w:val="ru-RU"/>
        </w:rPr>
      </w:pPr>
      <w:r w:rsidRPr="003B566E">
        <w:rPr>
          <w:lang w:val="ru-RU"/>
        </w:rPr>
        <w:t xml:space="preserve">В условиях морской литорали прямые топические связи ярко выражены в случае взаимоотношения мидий </w:t>
      </w:r>
      <w:r>
        <w:rPr>
          <w:i/>
          <w:iCs/>
        </w:rPr>
        <w:t>Mytilus</w:t>
      </w:r>
      <w:r w:rsidRPr="003B566E">
        <w:rPr>
          <w:i/>
          <w:iCs/>
          <w:lang w:val="ru-RU"/>
        </w:rPr>
        <w:t xml:space="preserve"> </w:t>
      </w:r>
      <w:r>
        <w:rPr>
          <w:i/>
          <w:iCs/>
        </w:rPr>
        <w:t>spp</w:t>
      </w:r>
      <w:r w:rsidRPr="003B566E">
        <w:rPr>
          <w:lang w:val="ru-RU"/>
        </w:rPr>
        <w:t xml:space="preserve">. с бурыми водорослями </w:t>
      </w:r>
      <w:r>
        <w:rPr>
          <w:i/>
          <w:iCs/>
        </w:rPr>
        <w:t>Ascophyllum</w:t>
      </w:r>
      <w:r w:rsidRPr="003B566E">
        <w:rPr>
          <w:i/>
          <w:iCs/>
          <w:lang w:val="ru-RU"/>
        </w:rPr>
        <w:t xml:space="preserve"> </w:t>
      </w:r>
      <w:r>
        <w:rPr>
          <w:i/>
          <w:iCs/>
        </w:rPr>
        <w:t>nodosum</w:t>
      </w:r>
      <w:r w:rsidRPr="003B566E">
        <w:rPr>
          <w:lang w:val="ru-RU"/>
        </w:rPr>
        <w:t xml:space="preserve"> и </w:t>
      </w:r>
      <w:r>
        <w:rPr>
          <w:i/>
          <w:iCs/>
        </w:rPr>
        <w:t>Fucus</w:t>
      </w:r>
      <w:r w:rsidRPr="003B566E">
        <w:rPr>
          <w:i/>
          <w:iCs/>
          <w:lang w:val="ru-RU"/>
        </w:rPr>
        <w:t xml:space="preserve"> </w:t>
      </w:r>
      <w:r>
        <w:rPr>
          <w:i/>
          <w:iCs/>
        </w:rPr>
        <w:t>vesiculosus</w:t>
      </w:r>
      <w:r w:rsidRPr="003B566E">
        <w:rPr>
          <w:lang w:val="ru-RU"/>
        </w:rPr>
        <w:t xml:space="preserve"> (Човган, Малавенда, 2017). Моллюски, прикреплясь к </w:t>
      </w:r>
      <w:r w:rsidRPr="003B566E">
        <w:rPr>
          <w:lang w:val="ru-RU"/>
        </w:rPr>
        <w:t>таломам водорослей своими биссусными нитями получают целый ряд преимуществ: недоступность для хищников, лучшую аэрацию воды. Однако для самих фукоидов обрастатели приносят, скорее, вред. Так, мидии увеличивают вес водорослей, чем снижают их плавучесть и на</w:t>
      </w:r>
      <w:r w:rsidRPr="003B566E">
        <w:rPr>
          <w:lang w:val="ru-RU"/>
        </w:rPr>
        <w:t xml:space="preserve"> прижатых фукоидах образуется мидиевая щетка, что в конечном счете приводит к гибели растения (Лавренова, 1996). Известно, что некоторые водоросли, например </w:t>
      </w:r>
      <w:r>
        <w:rPr>
          <w:i/>
          <w:iCs/>
        </w:rPr>
        <w:t>Ochrophyta</w:t>
      </w:r>
      <w:r w:rsidRPr="003B566E">
        <w:rPr>
          <w:lang w:val="ru-RU"/>
        </w:rPr>
        <w:t xml:space="preserve">, борются с обрастанием мидиями с </w:t>
      </w:r>
      <w:r w:rsidRPr="003B566E">
        <w:rPr>
          <w:lang w:val="ru-RU"/>
        </w:rPr>
        <w:lastRenderedPageBreak/>
        <w:t>помощью выделения различных метаболитов (</w:t>
      </w:r>
      <w:r>
        <w:t>da</w:t>
      </w:r>
      <w:r w:rsidRPr="003B566E">
        <w:rPr>
          <w:lang w:val="ru-RU"/>
        </w:rPr>
        <w:t xml:space="preserve"> </w:t>
      </w:r>
      <w:r>
        <w:t>Gama</w:t>
      </w:r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>, 2014), которые мешают прикрепляться моллюскам.</w:t>
      </w:r>
    </w:p>
    <w:p w14:paraId="1C5251D5" w14:textId="77777777" w:rsidR="005E4D45" w:rsidRPr="003B566E" w:rsidRDefault="008E621E">
      <w:pPr>
        <w:pStyle w:val="a0"/>
        <w:rPr>
          <w:lang w:val="ru-RU"/>
        </w:rPr>
      </w:pPr>
      <w:r w:rsidRPr="003B566E">
        <w:rPr>
          <w:lang w:val="ru-RU"/>
        </w:rPr>
        <w:t>Мидии прикрепляются к субстрату при помощи биссуса. Поэтому метаболиты, направленные против обрастания, скорее всего будет влиять на интенсивность его выделения или прочность прикрепления к субстрату. Тем бо</w:t>
      </w:r>
      <w:r w:rsidRPr="003B566E">
        <w:rPr>
          <w:lang w:val="ru-RU"/>
        </w:rPr>
        <w:t>лее, биссус обладает высокой чувствительностью к разным биотическим факторам. Так, в присутсвии сигналов от хищников или конкурентов мидии могут выделять больше биссуса, который служит для защиты от воздействий (</w:t>
      </w:r>
      <w:r>
        <w:t>Lowen</w:t>
      </w:r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>, 2013; Шеламова, 2022).</w:t>
      </w:r>
    </w:p>
    <w:p w14:paraId="1D1A257C" w14:textId="77777777" w:rsidR="005E4D45" w:rsidRPr="003B566E" w:rsidRDefault="008E621E">
      <w:pPr>
        <w:pStyle w:val="a0"/>
        <w:rPr>
          <w:lang w:val="ru-RU"/>
        </w:rPr>
      </w:pPr>
      <w:r w:rsidRPr="003B566E">
        <w:rPr>
          <w:lang w:val="ru-RU"/>
        </w:rPr>
        <w:t>Роль фу</w:t>
      </w:r>
      <w:r w:rsidRPr="003B566E">
        <w:rPr>
          <w:lang w:val="ru-RU"/>
        </w:rPr>
        <w:t>коидов, как субстрата, была выявлена и в другом аспекте. Было показано, что два вида мидий, обитающих в Белом море (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trossulus</w:t>
      </w:r>
      <w:r w:rsidRPr="003B566E">
        <w:rPr>
          <w:lang w:val="ru-RU"/>
        </w:rPr>
        <w:t xml:space="preserve"> и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edulis</w:t>
      </w:r>
      <w:r w:rsidRPr="003B566E">
        <w:rPr>
          <w:lang w:val="ru-RU"/>
        </w:rPr>
        <w:t>), демонстрируют разный характер связи с водорослями. Относительное обилие первого вида на фукоидах оказывается выше</w:t>
      </w:r>
      <w:r w:rsidRPr="003B566E">
        <w:rPr>
          <w:lang w:val="ru-RU"/>
        </w:rPr>
        <w:t>, чем на грунте (</w:t>
      </w:r>
      <w:r>
        <w:t>Katolikova</w:t>
      </w:r>
      <w:r w:rsidRPr="003B566E">
        <w:rPr>
          <w:lang w:val="ru-RU"/>
        </w:rPr>
        <w:t xml:space="preserve"> </w:t>
      </w:r>
      <w:r>
        <w:t>at</w:t>
      </w:r>
      <w:r w:rsidRPr="003B566E">
        <w:rPr>
          <w:lang w:val="ru-RU"/>
        </w:rPr>
        <w:t xml:space="preserve"> </w:t>
      </w:r>
      <w:r>
        <w:t>all</w:t>
      </w:r>
      <w:r w:rsidRPr="003B566E">
        <w:rPr>
          <w:lang w:val="ru-RU"/>
        </w:rPr>
        <w:t xml:space="preserve">, 2016). Эта асиммтерия позволяет ожидать, что если фукоиды оказывают воздействие на мидий, то возможно, что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edulis</w:t>
      </w:r>
      <w:r w:rsidRPr="003B566E">
        <w:rPr>
          <w:lang w:val="ru-RU"/>
        </w:rPr>
        <w:t xml:space="preserve"> более подвержены влиянию метаболитов водорослей, чем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 xml:space="preserve">. </w:t>
      </w:r>
      <w:r>
        <w:rPr>
          <w:i/>
          <w:iCs/>
        </w:rPr>
        <w:t>trossulus</w:t>
      </w:r>
      <w:r w:rsidRPr="003B566E">
        <w:rPr>
          <w:lang w:val="ru-RU"/>
        </w:rPr>
        <w:t>.</w:t>
      </w:r>
    </w:p>
    <w:p w14:paraId="0F1CB601" w14:textId="77777777" w:rsidR="005E4D45" w:rsidRPr="003B566E" w:rsidRDefault="008E621E">
      <w:pPr>
        <w:pStyle w:val="a0"/>
        <w:rPr>
          <w:lang w:val="ru-RU"/>
        </w:rPr>
      </w:pPr>
      <w:r w:rsidRPr="003B566E">
        <w:rPr>
          <w:lang w:val="ru-RU"/>
        </w:rPr>
        <w:t>Мы предположили, что при воздействии веществ, выделяемых фукоидами, сила прикрепления и количество биссусных нитей будет снижа</w:t>
      </w:r>
      <w:bookmarkStart w:id="2" w:name="_GoBack"/>
      <w:bookmarkEnd w:id="2"/>
      <w:r w:rsidRPr="003B566E">
        <w:rPr>
          <w:lang w:val="ru-RU"/>
        </w:rPr>
        <w:t xml:space="preserve">ться. При этом мы ожидаем, что у </w:t>
      </w:r>
      <w:r>
        <w:rPr>
          <w:i/>
          <w:iCs/>
        </w:rPr>
        <w:t>Mytilus</w:t>
      </w:r>
      <w:r w:rsidRPr="003B566E">
        <w:rPr>
          <w:i/>
          <w:iCs/>
          <w:lang w:val="ru-RU"/>
        </w:rPr>
        <w:t xml:space="preserve"> </w:t>
      </w:r>
      <w:r>
        <w:rPr>
          <w:i/>
          <w:iCs/>
        </w:rPr>
        <w:t>trossulus</w:t>
      </w:r>
      <w:r w:rsidRPr="003B566E">
        <w:rPr>
          <w:lang w:val="ru-RU"/>
        </w:rPr>
        <w:t xml:space="preserve"> реакция будет менее выражена, чем у </w:t>
      </w:r>
      <w:r>
        <w:rPr>
          <w:i/>
          <w:iCs/>
        </w:rPr>
        <w:t>M</w:t>
      </w:r>
      <w:r w:rsidRPr="003B566E">
        <w:rPr>
          <w:i/>
          <w:iCs/>
          <w:lang w:val="ru-RU"/>
        </w:rPr>
        <w:t>.</w:t>
      </w:r>
      <w:r>
        <w:rPr>
          <w:i/>
          <w:iCs/>
        </w:rPr>
        <w:t>edulis</w:t>
      </w:r>
      <w:r w:rsidRPr="003B566E">
        <w:rPr>
          <w:lang w:val="ru-RU"/>
        </w:rPr>
        <w:t>.</w:t>
      </w:r>
    </w:p>
    <w:p w14:paraId="5B7F016E" w14:textId="77777777" w:rsidR="005E4D45" w:rsidRPr="00D27FA4" w:rsidRDefault="008E621E">
      <w:pPr>
        <w:pStyle w:val="1"/>
        <w:rPr>
          <w:rFonts w:asciiTheme="minorHAnsi" w:hAnsiTheme="minorHAnsi"/>
          <w:lang w:val="ru-RU"/>
        </w:rPr>
      </w:pPr>
      <w:bookmarkStart w:id="3" w:name="материалы-и-методы"/>
      <w:bookmarkEnd w:id="1"/>
      <w:r w:rsidRPr="00D27FA4">
        <w:rPr>
          <w:rFonts w:asciiTheme="minorHAnsi" w:hAnsiTheme="minorHAnsi"/>
          <w:lang w:val="ru-RU"/>
        </w:rPr>
        <w:t>Материалы и методы</w:t>
      </w:r>
    </w:p>
    <w:p w14:paraId="3266B43A" w14:textId="77777777" w:rsidR="005E4D45" w:rsidRPr="00D27FA4" w:rsidRDefault="008E621E" w:rsidP="003B566E">
      <w:pPr>
        <w:pStyle w:val="2"/>
        <w:rPr>
          <w:rFonts w:asciiTheme="minorHAnsi" w:hAnsiTheme="minorHAnsi"/>
          <w:lang w:val="ru-RU"/>
        </w:rPr>
      </w:pPr>
      <w:bookmarkStart w:id="4" w:name="Xe9f6dc98aa1b5af1e315857d0a695fea0ab01cb"/>
      <w:r w:rsidRPr="00D27FA4">
        <w:rPr>
          <w:rFonts w:asciiTheme="minorHAnsi" w:hAnsiTheme="minorHAnsi"/>
          <w:lang w:val="ru-RU"/>
        </w:rPr>
        <w:t xml:space="preserve">Идентификация </w:t>
      </w:r>
      <w:r w:rsidRPr="00D27FA4">
        <w:rPr>
          <w:rFonts w:asciiTheme="minorHAnsi" w:hAnsiTheme="minorHAnsi"/>
          <w:lang w:val="ru-RU"/>
        </w:rPr>
        <w:t>видовой принадлежности мидий</w:t>
      </w:r>
      <w:bookmarkEnd w:id="3"/>
      <w:bookmarkEnd w:id="4"/>
    </w:p>
    <w:p w14:paraId="3481ECF3" w14:textId="77777777" w:rsidR="00966EEB" w:rsidRDefault="00966EEB" w:rsidP="00966EEB">
      <w:pPr>
        <w:pStyle w:val="3"/>
      </w:pPr>
      <w:r>
        <w:t>Подготовка</w:t>
      </w:r>
    </w:p>
    <w:p w14:paraId="53D88562" w14:textId="77777777" w:rsidR="00966EEB" w:rsidRDefault="00966EEB" w:rsidP="00966EEB">
      <w:pPr>
        <w:pStyle w:val="a0"/>
        <w:rPr>
          <w:lang w:val="ru-RU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2818"/>
        <w:gridCol w:w="1549"/>
        <w:gridCol w:w="1993"/>
        <w:gridCol w:w="1993"/>
        <w:gridCol w:w="222"/>
      </w:tblGrid>
      <w:tr w:rsidR="00966EEB" w:rsidRPr="00D27FA4" w14:paraId="03A11472" w14:textId="77777777" w:rsidTr="000D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684D2C" w14:textId="77777777" w:rsidR="00966EEB" w:rsidRDefault="00966EEB" w:rsidP="000D37D5">
            <w:pPr>
              <w:pStyle w:val="Compact"/>
              <w:jc w:val="left"/>
            </w:pPr>
            <w:r>
              <w:t>Группа</w:t>
            </w:r>
          </w:p>
        </w:tc>
        <w:tc>
          <w:tcPr>
            <w:tcW w:w="0" w:type="auto"/>
          </w:tcPr>
          <w:p w14:paraId="09655DCA" w14:textId="77777777" w:rsidR="00966EEB" w:rsidRDefault="00966EEB" w:rsidP="000D37D5">
            <w:pPr>
              <w:pStyle w:val="Compact"/>
              <w:jc w:val="left"/>
            </w:pPr>
            <w:r>
              <w:t>Описание</w:t>
            </w:r>
          </w:p>
        </w:tc>
        <w:tc>
          <w:tcPr>
            <w:tcW w:w="0" w:type="auto"/>
          </w:tcPr>
          <w:p w14:paraId="10CBC8D5" w14:textId="77777777" w:rsidR="00966EEB" w:rsidRDefault="00966EEB" w:rsidP="000D37D5">
            <w:pPr>
              <w:pStyle w:val="Compact"/>
              <w:jc w:val="left"/>
            </w:pPr>
            <w:r>
              <w:t>Количество бакпечаток</w:t>
            </w:r>
          </w:p>
        </w:tc>
        <w:tc>
          <w:tcPr>
            <w:tcW w:w="0" w:type="auto"/>
          </w:tcPr>
          <w:p w14:paraId="74E43A90" w14:textId="77777777" w:rsidR="00966EEB" w:rsidRPr="00966EEB" w:rsidRDefault="00966EEB" w:rsidP="000D37D5">
            <w:pPr>
              <w:pStyle w:val="Compact"/>
              <w:jc w:val="left"/>
              <w:rPr>
                <w:lang w:val="ru-RU"/>
              </w:rPr>
            </w:pPr>
            <w:r w:rsidRPr="00966EEB">
              <w:rPr>
                <w:lang w:val="ru-RU"/>
              </w:rPr>
              <w:t xml:space="preserve">Количество бакпечаток с </w:t>
            </w:r>
            <w:r>
              <w:t>T</w:t>
            </w:r>
            <w:r w:rsidRPr="00966EEB">
              <w:rPr>
                <w:lang w:val="ru-RU"/>
              </w:rPr>
              <w:t>-морфотипом</w:t>
            </w:r>
          </w:p>
        </w:tc>
        <w:tc>
          <w:tcPr>
            <w:tcW w:w="0" w:type="auto"/>
          </w:tcPr>
          <w:p w14:paraId="72A7A670" w14:textId="77777777" w:rsidR="00966EEB" w:rsidRPr="00966EEB" w:rsidRDefault="00966EEB" w:rsidP="000D37D5">
            <w:pPr>
              <w:pStyle w:val="Compact"/>
              <w:jc w:val="left"/>
              <w:rPr>
                <w:lang w:val="ru-RU"/>
              </w:rPr>
            </w:pPr>
            <w:r w:rsidRPr="00966EEB">
              <w:rPr>
                <w:lang w:val="ru-RU"/>
              </w:rPr>
              <w:t xml:space="preserve">Количество бакпечаток с </w:t>
            </w:r>
            <w:r>
              <w:t>E</w:t>
            </w:r>
            <w:r w:rsidRPr="00966EEB">
              <w:rPr>
                <w:lang w:val="ru-RU"/>
              </w:rPr>
              <w:t>-морфотипом</w:t>
            </w:r>
          </w:p>
        </w:tc>
        <w:tc>
          <w:tcPr>
            <w:tcW w:w="0" w:type="auto"/>
          </w:tcPr>
          <w:p w14:paraId="24A907E8" w14:textId="77777777" w:rsidR="00966EEB" w:rsidRPr="00966EEB" w:rsidRDefault="00966EEB" w:rsidP="000D37D5">
            <w:pPr>
              <w:pStyle w:val="Compact"/>
              <w:rPr>
                <w:lang w:val="ru-RU"/>
              </w:rPr>
            </w:pPr>
          </w:p>
        </w:tc>
      </w:tr>
      <w:tr w:rsidR="00966EEB" w14:paraId="7B72AF2B" w14:textId="77777777" w:rsidTr="000D37D5">
        <w:tc>
          <w:tcPr>
            <w:tcW w:w="0" w:type="auto"/>
          </w:tcPr>
          <w:p w14:paraId="5599FFA0" w14:textId="77777777" w:rsidR="00966EEB" w:rsidRDefault="00966EEB" w:rsidP="000D37D5">
            <w:pPr>
              <w:pStyle w:val="Compact"/>
              <w:jc w:val="left"/>
            </w:pPr>
            <w:r>
              <w:t>Ascophyllum</w:t>
            </w:r>
          </w:p>
        </w:tc>
        <w:tc>
          <w:tcPr>
            <w:tcW w:w="0" w:type="auto"/>
          </w:tcPr>
          <w:p w14:paraId="0FF08F65" w14:textId="77777777" w:rsidR="00966EEB" w:rsidRDefault="00966EEB" w:rsidP="000D37D5">
            <w:pPr>
              <w:pStyle w:val="Compact"/>
              <w:jc w:val="left"/>
            </w:pPr>
            <w:r>
              <w:t>Вода, кондиционированная Ascophyllum nodosum</w:t>
            </w:r>
          </w:p>
        </w:tc>
        <w:tc>
          <w:tcPr>
            <w:tcW w:w="0" w:type="auto"/>
          </w:tcPr>
          <w:p w14:paraId="1AB9C93F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646A2829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793A886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56B511A4" w14:textId="77777777" w:rsidR="00966EEB" w:rsidRDefault="00966EEB" w:rsidP="000D37D5">
            <w:pPr>
              <w:pStyle w:val="Compact"/>
            </w:pPr>
          </w:p>
        </w:tc>
      </w:tr>
      <w:tr w:rsidR="00966EEB" w14:paraId="3AC7635D" w14:textId="77777777" w:rsidTr="000D37D5">
        <w:tc>
          <w:tcPr>
            <w:tcW w:w="0" w:type="auto"/>
          </w:tcPr>
          <w:p w14:paraId="79B708B7" w14:textId="77777777" w:rsidR="00966EEB" w:rsidRDefault="00966EEB" w:rsidP="000D37D5">
            <w:pPr>
              <w:pStyle w:val="Compact"/>
              <w:jc w:val="left"/>
            </w:pPr>
            <w:r>
              <w:t>Fucus</w:t>
            </w:r>
          </w:p>
        </w:tc>
        <w:tc>
          <w:tcPr>
            <w:tcW w:w="0" w:type="auto"/>
          </w:tcPr>
          <w:p w14:paraId="7DD65DAC" w14:textId="77777777" w:rsidR="00966EEB" w:rsidRDefault="00966EEB" w:rsidP="000D37D5">
            <w:pPr>
              <w:pStyle w:val="Compact"/>
              <w:jc w:val="left"/>
            </w:pPr>
            <w:r>
              <w:t>Вода, кондиционированная Fucus vesiculosus</w:t>
            </w:r>
          </w:p>
        </w:tc>
        <w:tc>
          <w:tcPr>
            <w:tcW w:w="0" w:type="auto"/>
          </w:tcPr>
          <w:p w14:paraId="23D47FCE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2A37C01A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37D17D1D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7AB988F0" w14:textId="77777777" w:rsidR="00966EEB" w:rsidRDefault="00966EEB" w:rsidP="000D37D5">
            <w:pPr>
              <w:pStyle w:val="Compact"/>
            </w:pPr>
          </w:p>
        </w:tc>
      </w:tr>
      <w:tr w:rsidR="00966EEB" w14:paraId="72F9A988" w14:textId="77777777" w:rsidTr="000D37D5">
        <w:tc>
          <w:tcPr>
            <w:tcW w:w="0" w:type="auto"/>
          </w:tcPr>
          <w:p w14:paraId="0E3BAA26" w14:textId="77777777" w:rsidR="00966EEB" w:rsidRDefault="00966EEB" w:rsidP="000D37D5">
            <w:pPr>
              <w:pStyle w:val="Compact"/>
              <w:jc w:val="left"/>
            </w:pPr>
            <w:r>
              <w:t>Контроль</w:t>
            </w:r>
          </w:p>
        </w:tc>
        <w:tc>
          <w:tcPr>
            <w:tcW w:w="0" w:type="auto"/>
          </w:tcPr>
          <w:p w14:paraId="21FB3299" w14:textId="77777777" w:rsidR="00966EEB" w:rsidRDefault="00966EEB" w:rsidP="000D37D5">
            <w:pPr>
              <w:pStyle w:val="Compact"/>
              <w:jc w:val="left"/>
            </w:pPr>
            <w:r>
              <w:t>Не кондиционированная вода</w:t>
            </w:r>
          </w:p>
        </w:tc>
        <w:tc>
          <w:tcPr>
            <w:tcW w:w="0" w:type="auto"/>
          </w:tcPr>
          <w:p w14:paraId="3CD0D34D" w14:textId="77777777" w:rsidR="00966EEB" w:rsidRDefault="00966EEB" w:rsidP="000D37D5">
            <w:pPr>
              <w:pStyle w:val="Compact"/>
              <w:jc w:val="left"/>
            </w:pPr>
            <w:r>
              <w:t>20</w:t>
            </w:r>
          </w:p>
        </w:tc>
        <w:tc>
          <w:tcPr>
            <w:tcW w:w="0" w:type="auto"/>
          </w:tcPr>
          <w:p w14:paraId="324701E5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69208E9F" w14:textId="77777777" w:rsidR="00966EEB" w:rsidRDefault="00966EEB" w:rsidP="000D37D5">
            <w:pPr>
              <w:pStyle w:val="Compact"/>
              <w:jc w:val="left"/>
            </w:pPr>
            <w:r>
              <w:t>10</w:t>
            </w:r>
          </w:p>
        </w:tc>
        <w:tc>
          <w:tcPr>
            <w:tcW w:w="0" w:type="auto"/>
          </w:tcPr>
          <w:p w14:paraId="210C6133" w14:textId="77777777" w:rsidR="00966EEB" w:rsidRDefault="00966EEB" w:rsidP="000D37D5">
            <w:pPr>
              <w:pStyle w:val="Compact"/>
            </w:pPr>
          </w:p>
        </w:tc>
      </w:tr>
    </w:tbl>
    <w:p w14:paraId="572494AB" w14:textId="77777777" w:rsidR="00966EEB" w:rsidRDefault="00966EEB" w:rsidP="00966EEB">
      <w:pPr>
        <w:pStyle w:val="a0"/>
        <w:rPr>
          <w:lang w:val="ru-RU"/>
        </w:rPr>
      </w:pPr>
    </w:p>
    <w:p w14:paraId="4CE79FC8" w14:textId="77777777" w:rsidR="004C4B0C" w:rsidRDefault="004C4B0C" w:rsidP="00966EEB">
      <w:pPr>
        <w:pStyle w:val="a0"/>
        <w:rPr>
          <w:lang w:val="ru-RU"/>
        </w:rPr>
      </w:pPr>
    </w:p>
    <w:p w14:paraId="6042EEE9" w14:textId="77777777" w:rsidR="004C4B0C" w:rsidRPr="004C4B0C" w:rsidRDefault="004C4B0C" w:rsidP="004C4B0C">
      <w:pPr>
        <w:pStyle w:val="a7"/>
      </w:pPr>
      <w:r w:rsidRPr="004C4B0C">
        <w:t>Gama, Bernardo AP da, Erwan Plouguerné, and Renato C Pereira. 2014. “The Antifouling Defence Mechanisms of Marine Macroalgae.” In Advances in Botanical Research, 71:413–40. Elsevier.</w:t>
      </w:r>
    </w:p>
    <w:p w14:paraId="578F0104" w14:textId="77777777" w:rsidR="004C4B0C" w:rsidRPr="00966EEB" w:rsidRDefault="004C4B0C" w:rsidP="00966EEB">
      <w:pPr>
        <w:pStyle w:val="a0"/>
        <w:rPr>
          <w:lang w:val="ru-RU"/>
        </w:rPr>
      </w:pPr>
      <w:bookmarkStart w:id="5" w:name="ref-da_gama_2014"/>
      <w:bookmarkEnd w:id="5"/>
    </w:p>
    <w:sectPr w:rsidR="004C4B0C" w:rsidRPr="00966EEB" w:rsidSect="009E4A7C">
      <w:pgSz w:w="12240" w:h="15840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89502" w14:textId="77777777" w:rsidR="008E621E" w:rsidRDefault="008E621E">
      <w:pPr>
        <w:spacing w:after="0"/>
      </w:pPr>
      <w:r>
        <w:separator/>
      </w:r>
    </w:p>
  </w:endnote>
  <w:endnote w:type="continuationSeparator" w:id="0">
    <w:p w14:paraId="5B789895" w14:textId="77777777" w:rsidR="008E621E" w:rsidRDefault="008E62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CBAEF" w14:textId="77777777" w:rsidR="008E621E" w:rsidRDefault="008E621E">
      <w:r>
        <w:separator/>
      </w:r>
    </w:p>
  </w:footnote>
  <w:footnote w:type="continuationSeparator" w:id="0">
    <w:p w14:paraId="749CF117" w14:textId="77777777" w:rsidR="008E621E" w:rsidRDefault="008E6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6A76C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45"/>
    <w:rsid w:val="00091625"/>
    <w:rsid w:val="002C0722"/>
    <w:rsid w:val="003B566E"/>
    <w:rsid w:val="004C4B0C"/>
    <w:rsid w:val="005E4D45"/>
    <w:rsid w:val="008E621E"/>
    <w:rsid w:val="00966EEB"/>
    <w:rsid w:val="009A78C0"/>
    <w:rsid w:val="009E4A7C"/>
    <w:rsid w:val="009F657D"/>
    <w:rsid w:val="00BD3B2B"/>
    <w:rsid w:val="00D27908"/>
    <w:rsid w:val="00D27FA4"/>
    <w:rsid w:val="00E50805"/>
    <w:rsid w:val="00EA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E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B566E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566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966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3B566E"/>
    <w:pPr>
      <w:keepNext/>
      <w:keepLines/>
      <w:spacing w:before="200" w:after="0"/>
      <w:jc w:val="both"/>
      <w:outlineLvl w:val="4"/>
    </w:pPr>
    <w:rPr>
      <w:rFonts w:asciiTheme="majorHAnsi" w:eastAsiaTheme="majorEastAsia" w:hAnsiTheme="majorHAnsi" w:cstheme="majorBidi"/>
      <w:iCs/>
      <w:sz w:val="20"/>
    </w:rPr>
  </w:style>
  <w:style w:type="paragraph" w:styleId="6">
    <w:name w:val="heading 6"/>
    <w:basedOn w:val="a"/>
    <w:next w:val="a0"/>
    <w:link w:val="60"/>
    <w:uiPriority w:val="9"/>
    <w:unhideWhenUsed/>
    <w:qFormat/>
    <w:rsid w:val="009F657D"/>
    <w:pPr>
      <w:keepNext/>
      <w:keepLines/>
      <w:spacing w:before="200" w:after="0" w:line="360" w:lineRule="auto"/>
      <w:jc w:val="center"/>
      <w:outlineLvl w:val="5"/>
    </w:pPr>
    <w:rPr>
      <w:rFonts w:asciiTheme="majorHAnsi" w:eastAsiaTheme="majorEastAsia" w:hAnsiTheme="majorHAnsi" w:cstheme="majorBidi"/>
      <w:sz w:val="28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B566E"/>
    <w:pPr>
      <w:spacing w:before="180" w:after="180" w:line="360" w:lineRule="auto"/>
      <w:ind w:firstLine="851"/>
      <w:jc w:val="both"/>
    </w:pPr>
  </w:style>
  <w:style w:type="paragraph" w:customStyle="1" w:styleId="FirstParagraph">
    <w:name w:val="First Paragraph"/>
    <w:basedOn w:val="a0"/>
    <w:next w:val="a0"/>
    <w:qFormat/>
    <w:rsid w:val="003B566E"/>
  </w:style>
  <w:style w:type="paragraph" w:customStyle="1" w:styleId="Compact">
    <w:name w:val="Compact"/>
    <w:basedOn w:val="a0"/>
    <w:qFormat/>
    <w:rsid w:val="00966EEB"/>
    <w:pPr>
      <w:spacing w:before="36" w:after="36" w:line="240" w:lineRule="auto"/>
      <w:ind w:firstLine="0"/>
    </w:pPr>
    <w:rPr>
      <w:sz w:val="20"/>
    </w:r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C4B0C"/>
    <w:pPr>
      <w:spacing w:line="360" w:lineRule="auto"/>
      <w:ind w:firstLine="851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60">
    <w:name w:val="Заголовок 6 Знак"/>
    <w:basedOn w:val="a1"/>
    <w:link w:val="6"/>
    <w:uiPriority w:val="9"/>
    <w:rsid w:val="009F657D"/>
    <w:rPr>
      <w:rFonts w:asciiTheme="majorHAnsi" w:eastAsiaTheme="majorEastAsia" w:hAnsiTheme="majorHAnsi" w:cstheme="majorBid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B566E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B566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966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3B566E"/>
    <w:pPr>
      <w:keepNext/>
      <w:keepLines/>
      <w:spacing w:before="200" w:after="0"/>
      <w:jc w:val="both"/>
      <w:outlineLvl w:val="4"/>
    </w:pPr>
    <w:rPr>
      <w:rFonts w:asciiTheme="majorHAnsi" w:eastAsiaTheme="majorEastAsia" w:hAnsiTheme="majorHAnsi" w:cstheme="majorBidi"/>
      <w:iCs/>
      <w:sz w:val="20"/>
    </w:rPr>
  </w:style>
  <w:style w:type="paragraph" w:styleId="6">
    <w:name w:val="heading 6"/>
    <w:basedOn w:val="a"/>
    <w:next w:val="a0"/>
    <w:link w:val="60"/>
    <w:uiPriority w:val="9"/>
    <w:unhideWhenUsed/>
    <w:qFormat/>
    <w:rsid w:val="009F657D"/>
    <w:pPr>
      <w:keepNext/>
      <w:keepLines/>
      <w:spacing w:before="200" w:after="0" w:line="360" w:lineRule="auto"/>
      <w:jc w:val="center"/>
      <w:outlineLvl w:val="5"/>
    </w:pPr>
    <w:rPr>
      <w:rFonts w:asciiTheme="majorHAnsi" w:eastAsiaTheme="majorEastAsia" w:hAnsiTheme="majorHAnsi" w:cstheme="majorBidi"/>
      <w:sz w:val="28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B566E"/>
    <w:pPr>
      <w:spacing w:before="180" w:after="180" w:line="360" w:lineRule="auto"/>
      <w:ind w:firstLine="851"/>
      <w:jc w:val="both"/>
    </w:pPr>
  </w:style>
  <w:style w:type="paragraph" w:customStyle="1" w:styleId="FirstParagraph">
    <w:name w:val="First Paragraph"/>
    <w:basedOn w:val="a0"/>
    <w:next w:val="a0"/>
    <w:qFormat/>
    <w:rsid w:val="003B566E"/>
  </w:style>
  <w:style w:type="paragraph" w:customStyle="1" w:styleId="Compact">
    <w:name w:val="Compact"/>
    <w:basedOn w:val="a0"/>
    <w:qFormat/>
    <w:rsid w:val="00966EEB"/>
    <w:pPr>
      <w:spacing w:before="36" w:after="36" w:line="240" w:lineRule="auto"/>
      <w:ind w:firstLine="0"/>
    </w:pPr>
    <w:rPr>
      <w:sz w:val="20"/>
    </w:r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C4B0C"/>
    <w:pPr>
      <w:spacing w:line="360" w:lineRule="auto"/>
      <w:ind w:firstLine="851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60">
    <w:name w:val="Заголовок 6 Знак"/>
    <w:basedOn w:val="a1"/>
    <w:link w:val="6"/>
    <w:uiPriority w:val="9"/>
    <w:rsid w:val="009F657D"/>
    <w:rPr>
      <w:rFonts w:asciiTheme="majorHAnsi" w:eastAsiaTheme="majorEastAsia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Ершова Ирина</dc:creator>
  <cp:keywords/>
  <cp:lastModifiedBy>Илья Нужин</cp:lastModifiedBy>
  <cp:revision>8</cp:revision>
  <dcterms:created xsi:type="dcterms:W3CDTF">2023-12-19T16:43:00Z</dcterms:created>
  <dcterms:modified xsi:type="dcterms:W3CDTF">2024-01-10T19:14:00Z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