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EF7EE8">
      <w:pPr>
        <w:rPr>
          <w:sz w:val="24"/>
          <w:szCs w:val="24"/>
        </w:rPr>
      </w:pPr>
      <w:r>
        <w:rPr>
          <w:sz w:val="24"/>
          <w:szCs w:val="24"/>
        </w:rPr>
        <w:t>Материалы и методика.</w:t>
      </w:r>
    </w:p>
    <w:p w14:paraId="2643954E">
      <w:pPr>
        <w:rPr>
          <w:sz w:val="24"/>
          <w:szCs w:val="24"/>
        </w:rPr>
      </w:pPr>
      <w:r>
        <w:rPr>
          <w:sz w:val="24"/>
          <w:szCs w:val="24"/>
        </w:rPr>
        <w:t xml:space="preserve">Описание местности. </w:t>
      </w:r>
    </w:p>
    <w:p w14:paraId="302CD64A">
      <w:pPr>
        <w:rPr>
          <w:sz w:val="24"/>
          <w:szCs w:val="24"/>
        </w:rPr>
      </w:pPr>
      <w:r>
        <w:rPr>
          <w:sz w:val="24"/>
          <w:szCs w:val="24"/>
        </w:rPr>
        <w:t xml:space="preserve">Илистая губа острова Горелого, расположенного в Лувеньгских шхерах, разбросанных вдоль Кольского берега в самом куту Кандалакшского залива. Размеры Илистой губы не велики: площадь литорали составляет 5100 кв. м, а площадь сублиторали-8100 кв. м. При этом </w:t>
      </w:r>
      <w:r>
        <w:rPr>
          <w:sz w:val="24"/>
          <w:szCs w:val="24"/>
          <w:lang w:val="ru-RU"/>
        </w:rPr>
        <w:t>губа</w:t>
      </w:r>
      <w:r>
        <w:rPr>
          <w:rFonts w:hint="default"/>
          <w:sz w:val="24"/>
          <w:szCs w:val="24"/>
          <w:lang w:val="ru-RU"/>
        </w:rPr>
        <w:t xml:space="preserve"> </w:t>
      </w:r>
      <w:r>
        <w:rPr>
          <w:sz w:val="24"/>
          <w:szCs w:val="24"/>
        </w:rPr>
        <w:t>достаточно глубока, до 7 метров. В сублиторали очень велик угол наклона дна, местами достигающий примерно 20</w:t>
      </w:r>
      <w:r>
        <w:rPr>
          <w:rFonts w:cstheme="minorHAnsi"/>
          <w:sz w:val="24"/>
          <w:szCs w:val="24"/>
        </w:rPr>
        <w:t>˚. Акватория губы защищена со всех сторон от ветров и волнения, так как выход из губы прикрыт расположенными в полукилометре крупными островами.</w:t>
      </w:r>
    </w:p>
    <w:p w14:paraId="7D59C29B">
      <w:pPr>
        <w:rPr>
          <w:sz w:val="24"/>
          <w:szCs w:val="24"/>
        </w:rPr>
      </w:pPr>
    </w:p>
    <w:p w14:paraId="3B268CF2">
      <w:pPr>
        <w:rPr>
          <w:sz w:val="24"/>
          <w:szCs w:val="24"/>
        </w:rPr>
      </w:pPr>
      <w:r>
        <w:rPr>
          <w:sz w:val="24"/>
          <w:szCs w:val="24"/>
        </w:rPr>
        <w:t>Методика съемки дна</w:t>
      </w:r>
    </w:p>
    <w:p w14:paraId="0EBF2D91">
      <w:pPr>
        <w:rPr>
          <w:rFonts w:hint="default"/>
          <w:sz w:val="24"/>
          <w:szCs w:val="24"/>
          <w:lang w:val="ru-RU"/>
        </w:rPr>
      </w:pPr>
      <w:r>
        <w:rPr>
          <w:sz w:val="24"/>
          <w:szCs w:val="24"/>
        </w:rPr>
        <w:t xml:space="preserve">Для видеосъемки дна в Илистой губе была построена установка, состоящая из </w:t>
      </w:r>
      <w:r>
        <w:rPr>
          <w:sz w:val="24"/>
          <w:szCs w:val="24"/>
          <w:lang w:val="ru-RU"/>
        </w:rPr>
        <w:t>металлических</w:t>
      </w:r>
      <w:r>
        <w:rPr>
          <w:rFonts w:hint="default"/>
          <w:sz w:val="24"/>
          <w:szCs w:val="24"/>
          <w:lang w:val="ru-RU"/>
        </w:rPr>
        <w:t xml:space="preserve"> уголков. Нижняя часть установки имела вид квадратной рамки  со стороной 50 см (т.е. она ограничивала площадь 1/4 м</w:t>
      </w:r>
      <w:r>
        <w:rPr>
          <w:rFonts w:hint="default"/>
          <w:sz w:val="24"/>
          <w:szCs w:val="24"/>
          <w:vertAlign w:val="superscript"/>
          <w:lang w:val="ru-RU"/>
        </w:rPr>
        <w:t>2</w:t>
      </w:r>
      <w:r>
        <w:rPr>
          <w:rFonts w:hint="default"/>
          <w:sz w:val="24"/>
          <w:szCs w:val="24"/>
          <w:lang w:val="ru-RU"/>
        </w:rPr>
        <w:t xml:space="preserve">). По углам рамки располагались небольшие металлические штыри, на которые конструкция опиралась при попадании на дно. Эти штыри были необходимы для того, чтобы минимализировать взмучивание донного ила во время съемки.  Над описаннной рамкой на высоте 50 см была закреплена экшен-камера в подводном боксе. Таймер видеокамеры был синхронизирован с часами опреатора. Эта установка на веревке опускалась на дно (рис. ++). </w:t>
      </w:r>
    </w:p>
    <w:p w14:paraId="07C7B6B6">
      <w:pPr>
        <w:rPr>
          <w:rFonts w:hint="default"/>
          <w:sz w:val="24"/>
          <w:szCs w:val="24"/>
          <w:lang w:val="ru-RU"/>
        </w:rPr>
      </w:pPr>
      <w:r>
        <w:rPr>
          <w:rFonts w:hint="default"/>
          <w:sz w:val="24"/>
          <w:szCs w:val="24"/>
          <w:lang w:val="ru-RU"/>
        </w:rPr>
        <w:t xml:space="preserve">Для выхода на точку съемки мы исползовали </w:t>
      </w:r>
      <w:r>
        <w:rPr>
          <w:sz w:val="24"/>
          <w:szCs w:val="24"/>
        </w:rPr>
        <w:t>систему береговых ориентиров, сделанных из груд камней с известными координатами. Человек, стоявший на берегу, приблизительно вгонял лодку в створ</w:t>
      </w:r>
      <w:r>
        <w:rPr>
          <w:rFonts w:hint="default"/>
          <w:sz w:val="24"/>
          <w:szCs w:val="24"/>
          <w:lang w:val="ru-RU"/>
        </w:rPr>
        <w:t>, который соответствовал стандартным разрезам, на которых располагаются станции мониторинга бентоса (+++)</w:t>
      </w:r>
      <w:r>
        <w:rPr>
          <w:sz w:val="24"/>
          <w:szCs w:val="24"/>
        </w:rPr>
        <w:t>.</w:t>
      </w:r>
      <w:r>
        <w:rPr>
          <w:rFonts w:hint="default"/>
          <w:sz w:val="24"/>
          <w:szCs w:val="24"/>
          <w:lang w:val="ru-RU"/>
        </w:rPr>
        <w:t xml:space="preserve"> </w:t>
      </w:r>
      <w:r>
        <w:rPr>
          <w:rFonts w:hint="default"/>
          <w:sz w:val="24"/>
          <w:szCs w:val="24"/>
          <w:lang w:val="ru-RU"/>
        </w:rPr>
        <w:t xml:space="preserve">После выхода на точку съемки, лодка вставала на якорь и  оператор засекал координаты с помощью </w:t>
      </w:r>
      <w:r>
        <w:rPr>
          <w:rFonts w:hint="default"/>
          <w:sz w:val="24"/>
          <w:szCs w:val="24"/>
          <w:lang w:val="en-US"/>
        </w:rPr>
        <w:t>GPS-</w:t>
      </w:r>
      <w:r>
        <w:rPr>
          <w:rFonts w:hint="default"/>
          <w:sz w:val="24"/>
          <w:szCs w:val="24"/>
          <w:lang w:val="ru-RU"/>
        </w:rPr>
        <w:t xml:space="preserve">навигатора. Для измерения глубины в точке использовали эхолот.  Далее усатновку опускли на дно и засекали время, когда установка достигала дна. Далее камера оставалась неподвижной в течение 20 секнд. Затем установку приподнимали над дном и перемещали ее на несколько метров и вновь оставляли ее неподвижной на 20 секунд.  На каждой точке производили по ++ - +++ таких перемещений. После завершения съемки засекали время. Это позволяло далее в сплошном потоке видеозаписи камеры найти запись, сделанную на данной точке. </w:t>
      </w:r>
    </w:p>
    <w:p w14:paraId="052AACFD">
      <w:pPr>
        <w:rPr>
          <w:rFonts w:hint="default"/>
          <w:sz w:val="24"/>
          <w:szCs w:val="24"/>
          <w:lang w:val="ru-RU"/>
        </w:rPr>
      </w:pPr>
      <w:r>
        <w:rPr>
          <w:sz w:val="24"/>
          <w:szCs w:val="24"/>
        </w:rPr>
        <w:t>После</w:t>
      </w:r>
      <w:r>
        <w:rPr>
          <w:rFonts w:hint="default"/>
          <w:sz w:val="24"/>
          <w:szCs w:val="24"/>
          <w:lang w:val="ru-RU"/>
        </w:rPr>
        <w:t xml:space="preserve"> съемки на той или иной точке</w:t>
      </w:r>
      <w:r>
        <w:rPr>
          <w:sz w:val="24"/>
          <w:szCs w:val="24"/>
        </w:rPr>
        <w:t xml:space="preserve"> камера поднималась</w:t>
      </w:r>
      <w:r>
        <w:rPr>
          <w:rFonts w:hint="default"/>
          <w:sz w:val="24"/>
          <w:szCs w:val="24"/>
          <w:lang w:val="ru-RU"/>
        </w:rPr>
        <w:t xml:space="preserve"> на борт</w:t>
      </w:r>
      <w:r>
        <w:rPr>
          <w:sz w:val="24"/>
          <w:szCs w:val="24"/>
        </w:rPr>
        <w:t xml:space="preserve"> и лодка снова вгонялась в створ</w:t>
      </w:r>
      <w:r>
        <w:rPr>
          <w:rFonts w:hint="default"/>
          <w:sz w:val="24"/>
          <w:szCs w:val="24"/>
          <w:lang w:val="ru-RU"/>
        </w:rPr>
        <w:t xml:space="preserve"> для выбора следующей точки</w:t>
      </w:r>
      <w:r>
        <w:rPr>
          <w:sz w:val="24"/>
          <w:szCs w:val="24"/>
        </w:rPr>
        <w:t>. Всего было сделано</w:t>
      </w:r>
      <w:r>
        <w:rPr>
          <w:rFonts w:hint="default"/>
          <w:sz w:val="24"/>
          <w:szCs w:val="24"/>
          <w:lang w:val="ru-RU"/>
        </w:rPr>
        <w:t xml:space="preserve"> </w:t>
      </w:r>
      <w:r>
        <w:rPr>
          <w:sz w:val="24"/>
          <w:szCs w:val="24"/>
        </w:rPr>
        <w:t>106 видеофиксаций</w:t>
      </w:r>
      <w:r>
        <w:rPr>
          <w:rFonts w:hint="default"/>
          <w:sz w:val="24"/>
          <w:szCs w:val="24"/>
          <w:lang w:val="ru-RU"/>
        </w:rPr>
        <w:t xml:space="preserve"> на 48 точках (Рис. ++)</w:t>
      </w:r>
      <w:bookmarkStart w:id="0" w:name="_GoBack"/>
      <w:bookmarkEnd w:id="0"/>
      <w:r>
        <w:rPr>
          <w:sz w:val="24"/>
          <w:szCs w:val="24"/>
        </w:rPr>
        <w:t>.</w:t>
      </w:r>
      <w:r>
        <w:rPr>
          <w:rFonts w:hint="default"/>
          <w:sz w:val="24"/>
          <w:szCs w:val="24"/>
          <w:lang w:val="ru-RU"/>
        </w:rPr>
        <w:t xml:space="preserve">  </w:t>
      </w:r>
    </w:p>
    <w:p w14:paraId="1FAA7854">
      <w:pPr>
        <w:rPr>
          <w:sz w:val="24"/>
          <w:szCs w:val="24"/>
        </w:rPr>
      </w:pPr>
      <w:r>
        <w:rPr>
          <w:sz w:val="24"/>
          <w:szCs w:val="24"/>
        </w:rPr>
        <w:t xml:space="preserve"> </w:t>
      </w:r>
    </w:p>
    <w:p w14:paraId="460BBD40">
      <w:pPr>
        <w:rPr>
          <w:sz w:val="24"/>
          <w:szCs w:val="24"/>
        </w:rPr>
      </w:pPr>
      <w:r>
        <w:rPr>
          <w:sz w:val="24"/>
          <w:szCs w:val="24"/>
        </w:rPr>
        <w:t>Обработка видео материалов.</w:t>
      </w:r>
    </w:p>
    <w:p w14:paraId="55E32800">
      <w:pPr>
        <w:rPr>
          <w:sz w:val="24"/>
          <w:szCs w:val="24"/>
        </w:rPr>
      </w:pPr>
      <w:r>
        <w:rPr>
          <w:sz w:val="24"/>
          <w:szCs w:val="24"/>
        </w:rPr>
        <w:t xml:space="preserve">Видеосъемка сопоставлялась со временем, и в каждом фрагменте находился наиболее информативный </w:t>
      </w:r>
      <w:r>
        <w:rPr>
          <w:sz w:val="24"/>
          <w:szCs w:val="24"/>
          <w:lang w:val="ru-RU"/>
        </w:rPr>
        <w:t>форагмент</w:t>
      </w:r>
      <w:r>
        <w:rPr>
          <w:rFonts w:hint="default"/>
          <w:sz w:val="24"/>
          <w:szCs w:val="24"/>
          <w:lang w:val="ru-RU"/>
        </w:rPr>
        <w:t xml:space="preserve"> видеозаписи, с которого </w:t>
      </w:r>
      <w:r>
        <w:rPr>
          <w:sz w:val="24"/>
          <w:szCs w:val="24"/>
        </w:rPr>
        <w:t xml:space="preserve">делался </w:t>
      </w:r>
      <w:r>
        <w:rPr>
          <w:sz w:val="24"/>
          <w:szCs w:val="24"/>
          <w:lang w:val="ru-RU"/>
        </w:rPr>
        <w:t>скрин</w:t>
      </w:r>
      <w:r>
        <w:rPr>
          <w:rFonts w:hint="default"/>
          <w:sz w:val="24"/>
          <w:szCs w:val="24"/>
          <w:lang w:val="ru-RU"/>
        </w:rPr>
        <w:t xml:space="preserve">-шот. Последний сохраняли в </w:t>
      </w:r>
      <w:r>
        <w:rPr>
          <w:rFonts w:hint="default"/>
          <w:sz w:val="24"/>
          <w:szCs w:val="24"/>
          <w:lang w:val="en-US"/>
        </w:rPr>
        <w:t>jpg-</w:t>
      </w:r>
      <w:r>
        <w:rPr>
          <w:rFonts w:hint="default"/>
          <w:sz w:val="24"/>
          <w:szCs w:val="24"/>
          <w:lang w:val="ru-RU"/>
        </w:rPr>
        <w:t>файле</w:t>
      </w:r>
      <w:r>
        <w:rPr>
          <w:rFonts w:hint="default"/>
          <w:sz w:val="24"/>
          <w:szCs w:val="24"/>
          <w:lang w:val="en-US"/>
        </w:rPr>
        <w:t>.</w:t>
      </w:r>
      <w:r>
        <w:rPr>
          <w:sz w:val="24"/>
          <w:szCs w:val="24"/>
        </w:rPr>
        <w:t xml:space="preserve"> </w:t>
      </w:r>
    </w:p>
    <w:p w14:paraId="0AE24A76">
      <w:pPr>
        <w:rPr>
          <w:sz w:val="24"/>
          <w:szCs w:val="24"/>
        </w:rPr>
      </w:pPr>
      <w:r>
        <w:rPr>
          <w:sz w:val="24"/>
          <w:szCs w:val="24"/>
        </w:rPr>
        <w:t>Обработка фотоматериалов.</w:t>
      </w:r>
    </w:p>
    <w:p w14:paraId="143EC396">
      <w:pPr>
        <w:rPr>
          <w:rFonts w:hint="default"/>
          <w:sz w:val="24"/>
          <w:szCs w:val="24"/>
          <w:lang w:val="ru-RU"/>
        </w:rPr>
      </w:pPr>
      <w:r>
        <w:rPr>
          <w:sz w:val="24"/>
          <w:szCs w:val="24"/>
        </w:rPr>
        <w:t>В каждом фотоматериале фиксировалось присутствие или отсутствие</w:t>
      </w:r>
      <w:r>
        <w:rPr>
          <w:rFonts w:hint="default"/>
          <w:sz w:val="24"/>
          <w:szCs w:val="24"/>
          <w:lang w:val="ru-RU"/>
        </w:rPr>
        <w:t xml:space="preserve"> следующих объектов: </w:t>
      </w:r>
    </w:p>
    <w:p w14:paraId="26F230E9">
      <w:pPr>
        <w:numPr>
          <w:ilvl w:val="0"/>
          <w:numId w:val="1"/>
        </w:numPr>
        <w:ind w:left="420" w:leftChars="0" w:hanging="420" w:firstLineChars="0"/>
        <w:rPr>
          <w:sz w:val="24"/>
          <w:szCs w:val="24"/>
        </w:rPr>
      </w:pPr>
      <w:r>
        <w:rPr>
          <w:rFonts w:hint="default"/>
          <w:sz w:val="24"/>
          <w:szCs w:val="24"/>
          <w:lang w:val="ru-RU"/>
        </w:rPr>
        <w:t>Нитчатые водоросли (</w:t>
      </w:r>
      <w:r>
        <w:rPr>
          <w:sz w:val="24"/>
          <w:szCs w:val="24"/>
        </w:rPr>
        <w:t>Filamentous Algae</w:t>
      </w:r>
      <w:r>
        <w:rPr>
          <w:rFonts w:hint="default"/>
          <w:sz w:val="24"/>
          <w:szCs w:val="24"/>
          <w:lang w:val="ru-RU"/>
        </w:rPr>
        <w:t>)</w:t>
      </w:r>
      <w:r>
        <w:rPr>
          <w:sz w:val="24"/>
          <w:szCs w:val="24"/>
        </w:rPr>
        <w:t xml:space="preserve">, </w:t>
      </w:r>
    </w:p>
    <w:p w14:paraId="679523AC">
      <w:pPr>
        <w:numPr>
          <w:ilvl w:val="0"/>
          <w:numId w:val="1"/>
        </w:numPr>
        <w:ind w:left="420" w:leftChars="0" w:hanging="420" w:firstLineChars="0"/>
        <w:rPr>
          <w:sz w:val="24"/>
          <w:szCs w:val="24"/>
        </w:rPr>
      </w:pPr>
      <w:r>
        <w:rPr>
          <w:sz w:val="24"/>
          <w:szCs w:val="24"/>
          <w:lang w:val="ru-RU"/>
        </w:rPr>
        <w:t>Пластины</w:t>
      </w:r>
      <w:r>
        <w:rPr>
          <w:rFonts w:hint="default"/>
          <w:sz w:val="24"/>
          <w:szCs w:val="24"/>
          <w:lang w:val="ru-RU"/>
        </w:rPr>
        <w:t xml:space="preserve"> ламинарии (</w:t>
      </w:r>
      <w:r>
        <w:rPr>
          <w:sz w:val="24"/>
          <w:szCs w:val="24"/>
        </w:rPr>
        <w:t>Laminaria</w:t>
      </w:r>
      <w:r>
        <w:rPr>
          <w:rFonts w:hint="default"/>
          <w:sz w:val="24"/>
          <w:szCs w:val="24"/>
          <w:lang w:val="ru-RU"/>
        </w:rPr>
        <w:t>)</w:t>
      </w:r>
      <w:r>
        <w:rPr>
          <w:sz w:val="24"/>
          <w:szCs w:val="24"/>
        </w:rPr>
        <w:t xml:space="preserve">, </w:t>
      </w:r>
    </w:p>
    <w:p w14:paraId="3C332C02">
      <w:pPr>
        <w:numPr>
          <w:ilvl w:val="0"/>
          <w:numId w:val="1"/>
        </w:numPr>
        <w:ind w:left="420" w:leftChars="0" w:hanging="420" w:firstLineChars="0"/>
        <w:rPr>
          <w:rFonts w:hint="default"/>
          <w:sz w:val="24"/>
          <w:szCs w:val="24"/>
          <w:lang w:val="ru-RU"/>
        </w:rPr>
      </w:pPr>
      <w:r>
        <w:rPr>
          <w:rFonts w:hint="default"/>
          <w:sz w:val="24"/>
          <w:szCs w:val="24"/>
          <w:lang w:val="ru-RU"/>
        </w:rPr>
        <w:t>Мертвые раковины маком (</w:t>
      </w:r>
      <w:r>
        <w:rPr>
          <w:sz w:val="24"/>
          <w:szCs w:val="24"/>
          <w:lang w:val="en-US"/>
        </w:rPr>
        <w:t>M</w:t>
      </w:r>
      <w:r>
        <w:rPr>
          <w:sz w:val="24"/>
          <w:szCs w:val="24"/>
        </w:rPr>
        <w:t>acoma</w:t>
      </w:r>
      <w:r>
        <w:rPr>
          <w:rFonts w:hint="default"/>
          <w:sz w:val="24"/>
          <w:szCs w:val="24"/>
          <w:lang w:val="ru-RU"/>
        </w:rPr>
        <w:t>)</w:t>
      </w:r>
      <w:r>
        <w:rPr>
          <w:sz w:val="24"/>
          <w:szCs w:val="24"/>
        </w:rPr>
        <w:t xml:space="preserve"> ,</w:t>
      </w:r>
      <w:r>
        <w:rPr>
          <w:rFonts w:hint="default"/>
          <w:sz w:val="24"/>
          <w:szCs w:val="24"/>
          <w:lang w:val="ru-RU"/>
        </w:rPr>
        <w:t xml:space="preserve"> </w:t>
      </w:r>
    </w:p>
    <w:p w14:paraId="3DB593CC">
      <w:pPr>
        <w:numPr>
          <w:ilvl w:val="0"/>
          <w:numId w:val="1"/>
        </w:numPr>
        <w:ind w:left="420" w:leftChars="0" w:hanging="420" w:firstLineChars="0"/>
        <w:rPr>
          <w:sz w:val="24"/>
          <w:szCs w:val="24"/>
        </w:rPr>
      </w:pPr>
      <w:r>
        <w:rPr>
          <w:rFonts w:hint="default"/>
          <w:sz w:val="24"/>
          <w:szCs w:val="24"/>
          <w:lang w:val="ru-RU"/>
        </w:rPr>
        <w:t>Живые мидии</w:t>
      </w:r>
      <w:r>
        <w:rPr>
          <w:sz w:val="24"/>
          <w:szCs w:val="24"/>
        </w:rPr>
        <w:t xml:space="preserve"> </w:t>
      </w:r>
      <w:r>
        <w:rPr>
          <w:rFonts w:hint="default"/>
          <w:sz w:val="24"/>
          <w:szCs w:val="24"/>
          <w:lang w:val="ru-RU"/>
        </w:rPr>
        <w:t>(</w:t>
      </w:r>
      <w:r>
        <w:rPr>
          <w:sz w:val="24"/>
          <w:szCs w:val="24"/>
          <w:lang w:val="en-US"/>
        </w:rPr>
        <w:t>Mytilus</w:t>
      </w:r>
      <w:r>
        <w:rPr>
          <w:rFonts w:hint="default"/>
          <w:sz w:val="24"/>
          <w:szCs w:val="24"/>
          <w:lang w:val="ru-RU"/>
        </w:rPr>
        <w:t>)</w:t>
      </w:r>
      <w:r>
        <w:rPr>
          <w:sz w:val="24"/>
          <w:szCs w:val="24"/>
        </w:rPr>
        <w:t xml:space="preserve"> </w:t>
      </w:r>
    </w:p>
    <w:p w14:paraId="1DF202ED">
      <w:pPr>
        <w:numPr>
          <w:ilvl w:val="0"/>
          <w:numId w:val="1"/>
        </w:numPr>
        <w:ind w:left="420" w:leftChars="0" w:hanging="420" w:firstLineChars="0"/>
        <w:rPr>
          <w:rFonts w:hint="default"/>
          <w:sz w:val="24"/>
          <w:szCs w:val="24"/>
          <w:lang w:val="ru-RU"/>
        </w:rPr>
      </w:pPr>
      <w:r>
        <w:rPr>
          <w:rFonts w:hint="default"/>
          <w:sz w:val="24"/>
          <w:szCs w:val="24"/>
          <w:lang w:val="ru-RU"/>
        </w:rPr>
        <w:t>Талломы фукоидов (</w:t>
      </w:r>
      <w:r>
        <w:rPr>
          <w:sz w:val="24"/>
          <w:szCs w:val="24"/>
          <w:lang w:val="en-US"/>
        </w:rPr>
        <w:t>Fucus</w:t>
      </w:r>
      <w:r>
        <w:rPr>
          <w:rFonts w:hint="default"/>
          <w:sz w:val="24"/>
          <w:szCs w:val="24"/>
          <w:lang w:val="ru-RU"/>
        </w:rPr>
        <w:t>)</w:t>
      </w:r>
    </w:p>
    <w:p w14:paraId="5466497E">
      <w:pPr>
        <w:numPr>
          <w:ilvl w:val="0"/>
          <w:numId w:val="1"/>
        </w:numPr>
        <w:ind w:left="420" w:leftChars="0" w:hanging="420" w:firstLineChars="0"/>
        <w:rPr>
          <w:rFonts w:hint="default"/>
          <w:sz w:val="24"/>
          <w:szCs w:val="24"/>
          <w:lang w:val="ru-RU"/>
        </w:rPr>
      </w:pPr>
      <w:r>
        <w:rPr>
          <w:rFonts w:hint="default"/>
          <w:sz w:val="24"/>
          <w:szCs w:val="24"/>
          <w:lang w:val="ru-RU"/>
        </w:rPr>
        <w:t>Трубки полихет (</w:t>
      </w:r>
      <w:r>
        <w:rPr>
          <w:rFonts w:hint="default"/>
          <w:sz w:val="24"/>
          <w:szCs w:val="24"/>
          <w:lang w:val="en-US"/>
        </w:rPr>
        <w:t>Polychaeta)</w:t>
      </w:r>
      <w:r>
        <w:rPr>
          <w:rFonts w:hint="default"/>
          <w:sz w:val="24"/>
          <w:szCs w:val="24"/>
          <w:lang w:val="ru-RU"/>
        </w:rPr>
        <w:t xml:space="preserve"> </w:t>
      </w:r>
    </w:p>
    <w:p w14:paraId="68AF1CF5">
      <w:pPr>
        <w:numPr>
          <w:ilvl w:val="0"/>
          <w:numId w:val="1"/>
        </w:numPr>
        <w:ind w:left="420" w:leftChars="0" w:hanging="420" w:firstLineChars="0"/>
        <w:rPr>
          <w:rFonts w:hint="default"/>
          <w:sz w:val="24"/>
          <w:szCs w:val="24"/>
          <w:lang w:val="ru-RU"/>
        </w:rPr>
      </w:pPr>
      <w:r>
        <w:rPr>
          <w:rFonts w:hint="default"/>
          <w:sz w:val="24"/>
          <w:szCs w:val="24"/>
          <w:lang w:val="ru-RU"/>
        </w:rPr>
        <w:t>Морские звезды (</w:t>
      </w:r>
      <w:r>
        <w:rPr>
          <w:rFonts w:hint="default"/>
          <w:sz w:val="24"/>
          <w:szCs w:val="24"/>
          <w:lang w:val="en-US"/>
        </w:rPr>
        <w:t>Asterias).</w:t>
      </w:r>
    </w:p>
    <w:p w14:paraId="2290E41A">
      <w:pPr>
        <w:numPr>
          <w:numId w:val="0"/>
        </w:numPr>
        <w:spacing w:after="160" w:line="259" w:lineRule="auto"/>
        <w:rPr>
          <w:rFonts w:hint="default"/>
          <w:sz w:val="24"/>
          <w:szCs w:val="24"/>
          <w:lang w:val="en-US"/>
        </w:rPr>
      </w:pPr>
    </w:p>
    <w:p w14:paraId="5C704E72">
      <w:pPr>
        <w:numPr>
          <w:numId w:val="0"/>
        </w:numPr>
        <w:spacing w:after="160" w:line="259" w:lineRule="auto"/>
        <w:rPr>
          <w:rFonts w:hint="default"/>
          <w:sz w:val="24"/>
          <w:szCs w:val="24"/>
          <w:lang w:val="ru-RU"/>
        </w:rPr>
      </w:pPr>
      <w:r>
        <w:rPr>
          <w:rFonts w:hint="default"/>
          <w:sz w:val="24"/>
          <w:szCs w:val="24"/>
          <w:lang w:val="ru-RU"/>
        </w:rPr>
        <w:t xml:space="preserve">Помимо этого, дополнительно производили подсчет количества особей в </w:t>
      </w:r>
      <w:r>
        <w:rPr>
          <w:rFonts w:hint="default"/>
          <w:sz w:val="24"/>
          <w:szCs w:val="24"/>
          <w:lang w:val="en-US"/>
        </w:rPr>
        <w:t>Asterias</w:t>
      </w:r>
      <w:r>
        <w:rPr>
          <w:rFonts w:hint="default"/>
          <w:sz w:val="24"/>
          <w:szCs w:val="24"/>
          <w:lang w:val="ru-RU"/>
        </w:rPr>
        <w:t>, которые были заметны в кадре при опускании установки и их количество в рамке после фиксации установки на грунте.</w:t>
      </w:r>
    </w:p>
    <w:p w14:paraId="2FF76714">
      <w:pPr>
        <w:rPr>
          <w:rFonts w:hint="default"/>
          <w:sz w:val="24"/>
          <w:szCs w:val="24"/>
          <w:lang w:val="ru-RU"/>
        </w:rPr>
      </w:pPr>
    </w:p>
    <w:p w14:paraId="7D934795">
      <w:pPr>
        <w:rPr>
          <w:sz w:val="24"/>
          <w:szCs w:val="24"/>
        </w:rPr>
      </w:pPr>
      <w:r>
        <w:rPr>
          <w:sz w:val="24"/>
          <w:szCs w:val="24"/>
          <w:lang w:val="ru-RU"/>
        </w:rPr>
        <w:t>Для</w:t>
      </w:r>
      <w:r>
        <w:rPr>
          <w:rFonts w:hint="default"/>
          <w:sz w:val="24"/>
          <w:szCs w:val="24"/>
          <w:lang w:val="ru-RU"/>
        </w:rPr>
        <w:t xml:space="preserve"> </w:t>
      </w:r>
      <w:r>
        <w:rPr>
          <w:sz w:val="24"/>
          <w:szCs w:val="24"/>
        </w:rPr>
        <w:t xml:space="preserve"> Filamentous Algae, Laminaria и </w:t>
      </w:r>
      <w:r>
        <w:rPr>
          <w:sz w:val="24"/>
          <w:szCs w:val="24"/>
          <w:lang w:val="en-US"/>
        </w:rPr>
        <w:t>Fucus</w:t>
      </w:r>
      <w:r>
        <w:rPr>
          <w:sz w:val="24"/>
          <w:szCs w:val="24"/>
        </w:rPr>
        <w:t xml:space="preserve"> было измерено проективное покрытие</w:t>
      </w:r>
      <w:r>
        <w:rPr>
          <w:rFonts w:hint="default"/>
          <w:sz w:val="24"/>
          <w:szCs w:val="24"/>
          <w:lang w:val="ru-RU"/>
        </w:rPr>
        <w:t xml:space="preserve"> в рамке. Для этого файл с скрин-шотом загружали в программу </w:t>
      </w:r>
      <w:r>
        <w:rPr>
          <w:sz w:val="24"/>
          <w:szCs w:val="24"/>
          <w:lang w:val="en-US"/>
        </w:rPr>
        <w:t>Image</w:t>
      </w:r>
      <w:r>
        <w:rPr>
          <w:rFonts w:hint="default"/>
          <w:sz w:val="24"/>
          <w:szCs w:val="24"/>
          <w:lang w:val="ru-RU"/>
        </w:rPr>
        <w:t xml:space="preserve"> (++++)</w:t>
      </w:r>
      <w:r>
        <w:rPr>
          <w:sz w:val="24"/>
          <w:szCs w:val="24"/>
        </w:rPr>
        <w:t>. Контур водоросл</w:t>
      </w:r>
      <w:r>
        <w:rPr>
          <w:sz w:val="24"/>
          <w:szCs w:val="24"/>
          <w:lang w:val="ru-RU"/>
        </w:rPr>
        <w:t>ей</w:t>
      </w:r>
      <w:r>
        <w:rPr>
          <w:sz w:val="24"/>
          <w:szCs w:val="24"/>
        </w:rPr>
        <w:t xml:space="preserve"> обводил</w:t>
      </w:r>
      <w:r>
        <w:rPr>
          <w:sz w:val="24"/>
          <w:szCs w:val="24"/>
          <w:lang w:val="ru-RU"/>
        </w:rPr>
        <w:t>и</w:t>
      </w:r>
      <w:r>
        <w:rPr>
          <w:sz w:val="24"/>
          <w:szCs w:val="24"/>
        </w:rPr>
        <w:t xml:space="preserve"> и считал</w:t>
      </w:r>
      <w:r>
        <w:rPr>
          <w:sz w:val="24"/>
          <w:szCs w:val="24"/>
          <w:lang w:val="ru-RU"/>
        </w:rPr>
        <w:t>и</w:t>
      </w:r>
      <w:r>
        <w:rPr>
          <w:sz w:val="24"/>
          <w:szCs w:val="24"/>
        </w:rPr>
        <w:t xml:space="preserve"> площадь, занимаемая видом в кадре. (рис.1 )</w:t>
      </w:r>
    </w:p>
    <w:p w14:paraId="79D37F43">
      <w:pPr>
        <w:pStyle w:val="5"/>
        <w:rPr>
          <w:sz w:val="24"/>
          <w:szCs w:val="24"/>
        </w:rPr>
      </w:pPr>
      <w:r>
        <w:rPr>
          <w:sz w:val="24"/>
          <w:szCs w:val="24"/>
        </w:rPr>
        <w:drawing>
          <wp:inline distT="0" distB="0" distL="0" distR="0">
            <wp:extent cx="6015355" cy="3376295"/>
            <wp:effectExtent l="0" t="0" r="4445" b="0"/>
            <wp:docPr id="2" name="Рисунок 2" descr="C:\Users\Пользователь\Downloads\20.3 для материал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ользователь\Downloads\20.3 для материалов.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015600" cy="3376800"/>
                    </a:xfrm>
                    <a:prstGeom prst="rect">
                      <a:avLst/>
                    </a:prstGeom>
                    <a:noFill/>
                    <a:ln>
                      <a:noFill/>
                    </a:ln>
                  </pic:spPr>
                </pic:pic>
              </a:graphicData>
            </a:graphic>
          </wp:inline>
        </w:drawing>
      </w:r>
    </w:p>
    <w:p w14:paraId="687CA953">
      <w:pPr>
        <w:rPr>
          <w:sz w:val="24"/>
          <w:szCs w:val="24"/>
        </w:rPr>
      </w:pPr>
      <w:r>
        <w:rPr>
          <w:sz w:val="24"/>
          <w:szCs w:val="24"/>
        </w:rPr>
        <w:t>Рис. 1 обведенная ламинария в кадре.</w:t>
      </w:r>
    </w:p>
    <w:p w14:paraId="4E44B3C2">
      <w:pPr>
        <w:rPr>
          <w:sz w:val="24"/>
          <w:szCs w:val="24"/>
        </w:rPr>
      </w:pPr>
    </w:p>
    <w:p w14:paraId="6C7D1E2B">
      <w:pPr>
        <w:rPr>
          <w:sz w:val="24"/>
          <w:szCs w:val="24"/>
        </w:rPr>
      </w:pPr>
    </w:p>
    <w:p w14:paraId="149158E5">
      <w:pPr>
        <w:rPr>
          <w:rFonts w:hint="default"/>
          <w:sz w:val="24"/>
          <w:szCs w:val="24"/>
          <w:lang w:val="ru-RU"/>
        </w:rPr>
      </w:pPr>
      <w:r>
        <w:rPr>
          <w:sz w:val="24"/>
          <w:szCs w:val="24"/>
          <w:lang w:val="ru-RU"/>
        </w:rPr>
        <w:t>Статистическая</w:t>
      </w:r>
      <w:r>
        <w:rPr>
          <w:rFonts w:hint="default"/>
          <w:sz w:val="24"/>
          <w:szCs w:val="24"/>
          <w:lang w:val="ru-RU"/>
        </w:rPr>
        <w:t xml:space="preserve"> оработка</w:t>
      </w:r>
    </w:p>
    <w:p w14:paraId="7EEF2FEE">
      <w:pPr>
        <w:rPr>
          <w:rFonts w:hint="default"/>
          <w:sz w:val="24"/>
          <w:szCs w:val="24"/>
          <w:lang w:val="ru-RU"/>
        </w:rPr>
      </w:pPr>
    </w:p>
    <w:p w14:paraId="1F3F3CA2">
      <w:pPr>
        <w:rPr>
          <w:rFonts w:hint="default"/>
          <w:sz w:val="24"/>
          <w:szCs w:val="24"/>
          <w:lang w:val="ru-RU"/>
        </w:rPr>
      </w:pPr>
    </w:p>
    <w:p w14:paraId="53EBB09C">
      <w:pPr>
        <w:rPr>
          <w:rFonts w:hint="default"/>
          <w:sz w:val="24"/>
          <w:szCs w:val="24"/>
          <w:lang w:val="ru-RU"/>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52E13"/>
    <w:multiLevelType w:val="singleLevel"/>
    <w:tmpl w:val="28052E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1F"/>
    <w:rsid w:val="000B38A9"/>
    <w:rsid w:val="001C432E"/>
    <w:rsid w:val="002A3B70"/>
    <w:rsid w:val="003C209A"/>
    <w:rsid w:val="004C74F1"/>
    <w:rsid w:val="00562187"/>
    <w:rsid w:val="00802E94"/>
    <w:rsid w:val="00874FA1"/>
    <w:rsid w:val="00957717"/>
    <w:rsid w:val="009D4359"/>
    <w:rsid w:val="00BC081F"/>
    <w:rsid w:val="00E638D1"/>
    <w:rsid w:val="00EA16E9"/>
    <w:rsid w:val="00F2287A"/>
    <w:rsid w:val="148514E6"/>
    <w:rsid w:val="1CEB48FE"/>
    <w:rsid w:val="5FC823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6">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305</Words>
  <Characters>1744</Characters>
  <Lines>14</Lines>
  <Paragraphs>4</Paragraphs>
  <TotalTime>64</TotalTime>
  <ScaleCrop>false</ScaleCrop>
  <LinksUpToDate>false</LinksUpToDate>
  <CharactersWithSpaces>2045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2024-11-22T13:50:00Z</dcterms:created>
  <dc:creator>User</dc:creator>
  <cp:lastModifiedBy>polyd</cp:lastModifiedBy>
  <dcterms:modified xsi:type="dcterms:W3CDTF">2024-11-29T14:33:34Z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B38EE7D2C38F4F5D947081A06C422921_12</vt:lpwstr>
  </property>
</Properties>
</file>