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6146800" cy="1930400"/>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930400"/>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(Ingólfsson 2009; Ekendahl 1998)</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Sergievsky, and Sokolova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кишечник за одни сутки</w:t>
      </w:r>
      <w:r>
        <w:t xml:space="preserve"> </w:t>
      </w:r>
      <w:r>
        <w:t xml:space="preserve">(Бритиков 2022)</w:t>
      </w:r>
      <w:r>
        <w:t xml:space="preserve">.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4620126" cy="369610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4620126" cy="369610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709"/>
        <w:gridCol w:w="945"/>
        <w:gridCol w:w="1536"/>
        <w:gridCol w:w="1004"/>
        <w:gridCol w:w="1122"/>
        <w:gridCol w:w="1359"/>
        <w:gridCol w:w="768"/>
        <w:gridCol w:w="47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w:t>
            </w:r>
          </w:p>
        </w:tc>
        <w:tc>
          <w:tcPr/>
          <w:p>
            <w:pPr>
              <w:pStyle w:val="Compact"/>
              <w:jc w:val="right"/>
            </w:pPr>
            <w:r>
              <w:t xml:space="preserve">0.369</w:t>
            </w:r>
          </w:p>
        </w:tc>
        <w:tc>
          <w:tcPr/>
          <w:p>
            <w:pPr>
              <w:pStyle w:val="Compact"/>
              <w:jc w:val="right"/>
            </w:pPr>
            <w:r>
              <w:t xml:space="preserve">211</w:t>
            </w:r>
          </w:p>
        </w:tc>
        <w:tc>
          <w:tcPr/>
          <w:p>
            <w:pPr>
              <w:pStyle w:val="Compact"/>
              <w:jc w:val="right"/>
            </w:pPr>
            <w:r>
              <w:t xml:space="preserve">8.207</w:t>
            </w:r>
          </w:p>
        </w:tc>
        <w:tc>
          <w:tcPr/>
          <w:p>
            <w:pPr>
              <w:pStyle w:val="Compact"/>
              <w:jc w:val="right"/>
            </w:pPr>
            <w:r>
              <w:t xml:space="preserve">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-0.79</w:t>
            </w:r>
          </w:p>
        </w:tc>
        <w:tc>
          <w:tcPr/>
          <w:p>
            <w:pPr>
              <w:pStyle w:val="Compact"/>
              <w:jc w:val="right"/>
            </w:pPr>
            <w:r>
              <w:t xml:space="preserve">0.201</w:t>
            </w:r>
          </w:p>
        </w:tc>
        <w:tc>
          <w:tcPr/>
          <w:p>
            <w:pPr>
              <w:pStyle w:val="Compact"/>
              <w:jc w:val="right"/>
            </w:pPr>
            <w:r>
              <w:t xml:space="preserve">211</w:t>
            </w:r>
          </w:p>
        </w:tc>
        <w:tc>
          <w:tcPr/>
          <w:p>
            <w:pPr>
              <w:pStyle w:val="Compact"/>
              <w:jc w:val="right"/>
            </w:pPr>
            <w:r>
              <w:t xml:space="preserve">-3.927</w:t>
            </w:r>
          </w:p>
        </w:tc>
        <w:tc>
          <w:tcPr/>
          <w:p>
            <w:pPr>
              <w:pStyle w:val="Compact"/>
              <w:jc w:val="right"/>
            </w:pPr>
            <w:r>
              <w:t xml:space="preserve">0.0001</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-0.88</w:t>
            </w:r>
          </w:p>
        </w:tc>
        <w:tc>
          <w:tcPr/>
          <w:p>
            <w:pPr>
              <w:pStyle w:val="Compact"/>
              <w:jc w:val="right"/>
            </w:pPr>
            <w:r>
              <w:t xml:space="preserve">0.254</w:t>
            </w:r>
          </w:p>
        </w:tc>
        <w:tc>
          <w:tcPr/>
          <w:p>
            <w:pPr>
              <w:pStyle w:val="Compact"/>
              <w:jc w:val="right"/>
            </w:pPr>
            <w:r>
              <w:t xml:space="preserve">211</w:t>
            </w:r>
          </w:p>
        </w:tc>
        <w:tc>
          <w:tcPr/>
          <w:p>
            <w:pPr>
              <w:pStyle w:val="Compact"/>
              <w:jc w:val="right"/>
            </w:pPr>
            <w:r>
              <w:t xml:space="preserve">-3.449</w:t>
            </w:r>
          </w:p>
        </w:tc>
        <w:tc>
          <w:tcPr/>
          <w:p>
            <w:pPr>
              <w:pStyle w:val="Compact"/>
              <w:jc w:val="right"/>
            </w:pPr>
            <w:r>
              <w:t xml:space="preserve">0.0007</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w:t>
            </w:r>
          </w:p>
        </w:tc>
        <w:tc>
          <w:tcPr/>
          <w:p>
            <w:pPr>
              <w:pStyle w:val="Compact"/>
              <w:jc w:val="right"/>
            </w:pPr>
            <w:r>
              <w:t xml:space="preserve">0.354</w:t>
            </w:r>
          </w:p>
        </w:tc>
        <w:tc>
          <w:tcPr/>
          <w:p>
            <w:pPr>
              <w:pStyle w:val="Compact"/>
              <w:jc w:val="right"/>
            </w:pPr>
            <w:r>
              <w:t xml:space="preserve">211</w:t>
            </w:r>
          </w:p>
        </w:tc>
        <w:tc>
          <w:tcPr/>
          <w:p>
            <w:pPr>
              <w:pStyle w:val="Compact"/>
              <w:jc w:val="right"/>
            </w:pPr>
            <w:r>
              <w:t xml:space="preserve">2.126</w:t>
            </w:r>
          </w:p>
        </w:tc>
        <w:tc>
          <w:tcPr/>
          <w:p>
            <w:pPr>
              <w:pStyle w:val="Compact"/>
              <w:jc w:val="right"/>
            </w:pPr>
            <w:r>
              <w:t xml:space="preserve">0.0347</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4620126" cy="369610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(А. Наумов and Федяков 1993)</w:t>
      </w:r>
      <w:r>
        <w:t xml:space="preserve">. Обилие этого вида часто коррелирует с обилием макрофитов</w:t>
      </w:r>
      <w:r>
        <w:t xml:space="preserve"> </w:t>
      </w:r>
      <w:r>
        <w:t xml:space="preserve">(Sergievsky, Granovitch, and Sokolova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(А. 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Rolán, and Johannesson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Rolán, and Johannesson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3719859"/>
            <wp:effectExtent b="0" l="0" r="0" t="0"/>
            <wp:docPr descr="Рисунок 7. Распер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3719859"/>
                    </a:xfrm>
                    <a:prstGeom prst="rect">
                      <a:avLst/>
                    </a:prstGeom>
                    <a:noFill/>
                    <a:ln w="9525">
                      <a:noFill/>
                      <a:headEnd/>
                      <a:tailEnd/>
                    </a:ln>
                  </pic:spPr>
                </pic:pic>
              </a:graphicData>
            </a:graphic>
          </wp:inline>
        </w:drawing>
      </w:r>
    </w:p>
    <w:p>
      <w:pPr>
        <w:pStyle w:val="ImageCaption"/>
      </w:pPr>
      <w:r>
        <w:t xml:space="preserve">Рисунок 7. Расперделение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C. B. Boyko, J. Bernot, S. N. Brandão, M. Daly, S. De Grave, N. J. de Voogd, et al. 2025.</w:t>
      </w:r>
      <w:r>
        <w:t xml:space="preserve"> </w:t>
      </w:r>
      <w:r>
        <w:t xml:space="preserve">“World Register of Marine Species (WoRMS).”</w:t>
      </w:r>
      <w:r>
        <w:t xml:space="preserve"> </w:t>
      </w:r>
      <w:r>
        <w:t xml:space="preserve">WoRMS Editorial Board.</w:t>
      </w:r>
      <w:r>
        <w:t xml:space="preserve"> </w:t>
      </w:r>
      <w:hyperlink r:id="rId66">
        <w:r>
          <w:rPr>
            <w:rStyle w:val="a8"/>
          </w:rPr>
          <w:t xml:space="preserve">https://www.marinespecies.org</w:t>
        </w:r>
      </w:hyperlink>
      <w:r>
        <w:t xml:space="preserve">.</w:t>
      </w:r>
    </w:p>
    <w:bookmarkEnd w:id="67"/>
    <w:bookmarkStart w:id="68" w:name="ref-cooper2024ecological"/>
    <w:p>
      <w:pPr>
        <w:pStyle w:val="Bibliography"/>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68"/>
    <w:bookmarkStart w:id="69" w:name="ref-costa2019competition"/>
    <w:p>
      <w:pPr>
        <w:pStyle w:val="Bibliography"/>
      </w:pPr>
      <w:r>
        <w:t xml:space="preserve">Costa-Pereira, Raul, Márcio S Araújo, Franco L Souza, and Travis Ingram. 2019.</w:t>
      </w:r>
      <w:r>
        <w:t xml:space="preserve"> </w:t>
      </w:r>
      <w:r>
        <w:t xml:space="preserve">“Competition and Resource Breadth Shape Niche Variation and Overlap in Multiple Trophic Dimensions.”</w:t>
      </w:r>
      <w:r>
        <w:t xml:space="preserve"> </w:t>
      </w:r>
      <w:r>
        <w:rPr>
          <w:i/>
          <w:iCs/>
        </w:rPr>
        <w:t xml:space="preserve">Proceedings of the Royal Society B</w:t>
      </w:r>
      <w:r>
        <w:t xml:space="preserve"> </w:t>
      </w:r>
      <w:r>
        <w:t xml:space="preserve">286 (1902): 20190369.</w:t>
      </w:r>
    </w:p>
    <w:bookmarkEnd w:id="69"/>
    <w:bookmarkStart w:id="70" w:name="ref-ekendahl1998colour"/>
    <w:p>
      <w:pPr>
        <w:pStyle w:val="Bibliography"/>
      </w:pPr>
      <w:r>
        <w:t xml:space="preserve">Ekendahl, Anette. 1998.</w:t>
      </w:r>
      <w:r>
        <w:t xml:space="preserve"> </w:t>
      </w:r>
      <w:r>
        <w:t xml:space="preserve">“Colour Polymorphic Prey (Littorina Saxatilis Olivi) and Predatory Effects of a Crab Population (Carcinus Maenas l.).”</w:t>
      </w:r>
      <w:r>
        <w:t xml:space="preserve"> </w:t>
      </w:r>
      <w:r>
        <w:rPr>
          <w:i/>
          <w:iCs/>
        </w:rPr>
        <w:t xml:space="preserve">Journal of Experimental Marine Biology and Ecology</w:t>
      </w:r>
      <w:r>
        <w:t xml:space="preserve"> </w:t>
      </w:r>
      <w:r>
        <w:t xml:space="preserve">222 (1-2): 239–46.</w:t>
      </w:r>
    </w:p>
    <w:bookmarkEnd w:id="70"/>
    <w:bookmarkStart w:id="71" w:name="ref-granovitch2000spatial"/>
    <w:p>
      <w:pPr>
        <w:pStyle w:val="Bibliography"/>
      </w:pPr>
      <w:r>
        <w:t xml:space="preserve">Granovitch, AI, SO Sergievsky, and IM Sokolova. 2000.</w:t>
      </w:r>
      <w:r>
        <w:t xml:space="preserve"> </w:t>
      </w:r>
      <w:r>
        <w:t xml:space="preserve">“Spatial and Temporal Variation of Trematode Infection in Coexisting Populations of Intertidal Gastropods Littorina Saxatilis and l. Obtusata in the White Sea.”</w:t>
      </w:r>
      <w:r>
        <w:t xml:space="preserve"> </w:t>
      </w:r>
      <w:r>
        <w:rPr>
          <w:i/>
          <w:iCs/>
        </w:rPr>
        <w:t xml:space="preserve">Diseases of Aquatic Organisms</w:t>
      </w:r>
      <w:r>
        <w:t xml:space="preserve"> </w:t>
      </w:r>
      <w:r>
        <w:t xml:space="preserve">41 (1): 53–64.</w:t>
      </w:r>
    </w:p>
    <w:bookmarkEnd w:id="71"/>
    <w:bookmarkStart w:id="72" w:name="ref-guo2012separation"/>
    <w:p>
      <w:pPr>
        <w:pStyle w:val="Bibliography"/>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73"/>
    <w:bookmarkStart w:id="74" w:name="ref-hutchinson1957concluding"/>
    <w:p>
      <w:pPr>
        <w:pStyle w:val="Bibliography"/>
      </w:pPr>
      <w:r>
        <w:t xml:space="preserve">Hutchinson, G. 1957.</w:t>
      </w:r>
      <w:r>
        <w:t xml:space="preserve"> </w:t>
      </w:r>
      <w:r>
        <w:t xml:space="preserve">“Concluding Remarks–Cold Spring Harbor Symposia on Quantitative Biology 22: 415–427. Reprinted in 1991: Classics in Theoritical Biology.”</w:t>
      </w:r>
      <w:r>
        <w:t xml:space="preserve"> </w:t>
      </w:r>
      <w:r>
        <w:rPr>
          <w:i/>
          <w:iCs/>
        </w:rPr>
        <w:t xml:space="preserve">Bull. Math. Biol</w:t>
      </w:r>
      <w:r>
        <w:t xml:space="preserve"> </w:t>
      </w:r>
      <w:r>
        <w:t xml:space="preserve">53: 193–213.</w:t>
      </w:r>
    </w:p>
    <w:bookmarkEnd w:id="74"/>
    <w:bookmarkStart w:id="75" w:name="ref-ingolfsson2009predators"/>
    <w:p>
      <w:pPr>
        <w:pStyle w:val="Bibliography"/>
      </w:pPr>
      <w:r>
        <w:t xml:space="preserve">Ingólfsson, Agnar. 2009.</w:t>
      </w:r>
      <w:r>
        <w:t xml:space="preserve"> </w:t>
      </w:r>
      <w:r>
        <w:t xml:space="preserve">“Predators on Rocky Shores in the Northern Atlantic: Can the Results of Local Experiments Be Generalized on a Geographical Scale?”</w:t>
      </w:r>
      <w:r>
        <w:t xml:space="preserve"> </w:t>
      </w:r>
      <w:r>
        <w:rPr>
          <w:i/>
          <w:iCs/>
        </w:rPr>
        <w:t xml:space="preserve">Estuarine, Coastal and Shelf Science</w:t>
      </w:r>
      <w:r>
        <w:t xml:space="preserve"> </w:t>
      </w:r>
      <w:r>
        <w:t xml:space="preserve">83 (3): 287–95.</w:t>
      </w:r>
    </w:p>
    <w:bookmarkEnd w:id="75"/>
    <w:bookmarkStart w:id="76" w:name="ref-maltseva2021linking"/>
    <w:p>
      <w:pPr>
        <w:pStyle w:val="Bibliography"/>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76"/>
    <w:bookmarkStart w:id="77" w:name="ref-mcmahon1990thermal"/>
    <w:p>
      <w:pPr>
        <w:pStyle w:val="Bibliography"/>
      </w:pPr>
      <w:r>
        <w:t xml:space="preserve">McMahon, Robert F. 1990.</w:t>
      </w:r>
      <w:r>
        <w:t xml:space="preserve"> </w:t>
      </w:r>
      <w:r>
        <w:t xml:space="preserve">“Thermal Tolerance, Evaporative Water Loss, Air-Water Oxygen Consumption and Zonation of Intertidal Prosobranchs: A New Synthesis.”</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7"/>
    <w:bookmarkStart w:id="79" w:name="ref-R"/>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8">
        <w:r>
          <w:rPr>
            <w:rStyle w:val="a8"/>
          </w:rPr>
          <w:t xml:space="preserve">https://www.R-project.org/</w:t>
        </w:r>
      </w:hyperlink>
      <w:r>
        <w:t xml:space="preserve">.</w:t>
      </w:r>
    </w:p>
    <w:bookmarkEnd w:id="79"/>
    <w:bookmarkStart w:id="80" w:name="ref-rolan1996differentiation"/>
    <w:p>
      <w:pPr>
        <w:pStyle w:val="Bibliography"/>
      </w:pPr>
      <w:r>
        <w:t xml:space="preserve">Rolán-Alvarez, E, E Rolán, and K Johannesson. 1996.</w:t>
      </w:r>
      <w:r>
        <w:t xml:space="preserve"> </w:t>
      </w:r>
      <w:r>
        <w:t xml:space="preserve">“Differentiation in Radular and Embryonic Characters, and Further Comments on Gene Flow, Between Two Sympatric Morphs of Littorina Saxatilis (Olivi).”</w:t>
      </w:r>
      <w:r>
        <w:t xml:space="preserve"> </w:t>
      </w:r>
      <w:r>
        <w:rPr>
          <w:i/>
          <w:iCs/>
        </w:rPr>
        <w:t xml:space="preserve">Ophelia</w:t>
      </w:r>
      <w:r>
        <w:t xml:space="preserve"> </w:t>
      </w:r>
      <w:r>
        <w:t xml:space="preserve">45 (1): 1–15.</w:t>
      </w:r>
    </w:p>
    <w:bookmarkEnd w:id="80"/>
    <w:bookmarkStart w:id="81" w:name="ref-sergievsky1997long"/>
    <w:p>
      <w:pPr>
        <w:pStyle w:val="Bibliography"/>
      </w:pPr>
      <w:r>
        <w:t xml:space="preserve">Sergievsky, SO, AI Granovitch, and IM Sokolova. 1997.</w:t>
      </w:r>
      <w:r>
        <w:t xml:space="preserve"> </w:t>
      </w:r>
      <w:r>
        <w:t xml:space="preserve">“Long-Term Studies of Littorina Obtusata and Littorina Saxatilis Populations in the White Sea.”</w:t>
      </w:r>
      <w:r>
        <w:t xml:space="preserve"> </w:t>
      </w:r>
      <w:r>
        <w:rPr>
          <w:i/>
          <w:iCs/>
        </w:rPr>
        <w:t xml:space="preserve">Oceanolica Acta</w:t>
      </w:r>
      <w:r>
        <w:t xml:space="preserve"> </w:t>
      </w:r>
      <w:r>
        <w:t xml:space="preserve">20 (1): 259–65.</w:t>
      </w:r>
    </w:p>
    <w:bookmarkEnd w:id="81"/>
    <w:bookmarkStart w:id="82" w:name="ref-smith2012elements"/>
    <w:p>
      <w:pPr>
        <w:pStyle w:val="Bibliography"/>
      </w:pPr>
      <w:r>
        <w:t xml:space="preserve">Smith, Thomas M, and RL Smith. 2012.</w:t>
      </w:r>
      <w:r>
        <w:t xml:space="preserve"> </w:t>
      </w:r>
      <w:r>
        <w:t xml:space="preserve">“Elements of Ecology, Eight Editions.”</w:t>
      </w:r>
      <w:r>
        <w:t xml:space="preserve"> </w:t>
      </w:r>
      <w:r>
        <w:rPr>
          <w:i/>
          <w:iCs/>
        </w:rPr>
        <w:t xml:space="preserve">Person Benjamin Cummings: San Francisco</w:t>
      </w:r>
      <w:r>
        <w:t xml:space="preserve">, 1–611.</w:t>
      </w:r>
    </w:p>
    <w:bookmarkEnd w:id="82"/>
    <w:bookmarkStart w:id="83" w:name="ref-watson1987habitat"/>
    <w:p>
      <w:pPr>
        <w:pStyle w:val="Bibliography"/>
      </w:pPr>
      <w:r>
        <w:t xml:space="preserve">Watson, David C, and Trevor A Norton. 1987.</w:t>
      </w:r>
      <w:r>
        <w:t xml:space="preserve"> </w:t>
      </w:r>
      <w:r>
        <w:t xml:space="preserve">“The Habitat and Feeding Preferences of Littorina Obtusata (l.) and l. Mariae Sacchi Et Rastelli.”</w:t>
      </w:r>
      <w:r>
        <w:t xml:space="preserve"> </w:t>
      </w:r>
      <w:r>
        <w:rPr>
          <w:i/>
          <w:iCs/>
        </w:rPr>
        <w:t xml:space="preserve">Journal of Experimental Marine Biology and Ecology</w:t>
      </w:r>
      <w:r>
        <w:t xml:space="preserve"> </w:t>
      </w:r>
      <w:r>
        <w:t xml:space="preserve">112 (1): 61–72.</w:t>
      </w:r>
    </w:p>
    <w:bookmarkEnd w:id="83"/>
    <w:bookmarkStart w:id="84" w:name="ref-mgcv2017"/>
    <w:p>
      <w:pPr>
        <w:pStyle w:val="Bibliography"/>
      </w:pPr>
      <w:r>
        <w:t xml:space="preserve">Wood, S. N. 2017.</w:t>
      </w:r>
      <w:r>
        <w:t xml:space="preserve"> </w:t>
      </w:r>
      <w:r>
        <w:rPr>
          <w:i/>
          <w:iCs/>
        </w:rPr>
        <w:t xml:space="preserve">Generalized Additive Models: An Introduction with r</w:t>
      </w:r>
      <w:r>
        <w:t xml:space="preserve">. 2nd ed. Chapman; Hall/CRC.</w:t>
      </w:r>
    </w:p>
    <w:bookmarkEnd w:id="84"/>
    <w:bookmarkStart w:id="85" w:name="ref-бритиковэколого"/>
    <w:p>
      <w:pPr>
        <w:pStyle w:val="Bibliography"/>
      </w:pPr>
      <w:r>
        <w:t xml:space="preserve">Бритиков. 2022.</w:t>
      </w:r>
      <w:r>
        <w:t xml:space="preserve"> </w:t>
      </w:r>
      <w:r>
        <w:t xml:space="preserve">“Влияние Мидий На Жизнедеятельность Литоральных Брюхоногих Моллюсков За Счет Прикрепления к Ним Биссусных Нитей.”</w:t>
      </w:r>
    </w:p>
    <w:bookmarkEnd w:id="85"/>
    <w:bookmarkStart w:id="86" w:name="ref-наумов1993вечно"/>
    <w:p>
      <w:pPr>
        <w:pStyle w:val="Bibliography"/>
      </w:pPr>
      <w:r>
        <w:t xml:space="preserve">Наумов, АД, and ВВ Федяков. 1993.</w:t>
      </w:r>
      <w:r>
        <w:t xml:space="preserve"> </w:t>
      </w:r>
      <w:r>
        <w:t xml:space="preserve">“Вечно Живое Белое Море.”</w:t>
      </w:r>
      <w:r>
        <w:t xml:space="preserve"> </w:t>
      </w:r>
      <w:r>
        <w:rPr>
          <w:i/>
          <w:iCs/>
        </w:rPr>
        <w:t xml:space="preserve">СПб.: Изд. СПбГДТЮ</w:t>
      </w:r>
      <w:r>
        <w:t xml:space="preserve">.</w:t>
      </w:r>
    </w:p>
    <w:bookmarkEnd w:id="86"/>
    <w:bookmarkStart w:id="87" w:name="ref-наумов1981зоологические"/>
    <w:p>
      <w:pPr>
        <w:pStyle w:val="Bibliography"/>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7"/>
    <w:bookmarkEnd w:id="88"/>
    <w:bookmarkEnd w:id="89"/>
    <w:sectPr w:rsidR="00DA2170">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46799"/>
    <w:rsid w:val="00584126"/>
    <w:rsid w:val="007B1750"/>
    <w:rsid w:val="00813075"/>
    <w:rsid w:val="00984031"/>
    <w:rsid w:val="009E4BE9"/>
    <w:rsid w:val="00B203B9"/>
    <w:rsid w:val="00B72B85"/>
    <w:rsid w:val="00D212B6"/>
    <w:rsid w:val="00D52295"/>
    <w:rsid w:val="00DA2170"/>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2025-01-21T15:45:47Z</dcterms:created>
  <dcterms:modified xsi:type="dcterms:W3CDTF">2025-01-21T15:45:47Z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