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0398" w:rsidRPr="003B4489" w:rsidRDefault="005F10B5">
      <w:pPr>
        <w:pStyle w:val="1"/>
        <w:rPr>
          <w:lang w:val="ru-RU"/>
        </w:rPr>
      </w:pPr>
      <w:bookmarkStart w:id="0" w:name="X102bf2fd33f87f55533b6013c918a3587fd6a00"/>
      <w:r w:rsidRPr="003B4489">
        <w:rPr>
          <w:lang w:val="ru-RU"/>
        </w:rPr>
        <w:t>Эколого-биологический центр “Крестовский остров”</w:t>
      </w:r>
    </w:p>
    <w:p w:rsidR="000E0398" w:rsidRPr="003B4489" w:rsidRDefault="005F10B5">
      <w:pPr>
        <w:pStyle w:val="1"/>
        <w:rPr>
          <w:lang w:val="ru-RU"/>
        </w:rPr>
      </w:pPr>
      <w:bookmarkStart w:id="1" w:name="лаборатория-экологии-морского-бентоса"/>
      <w:bookmarkEnd w:id="0"/>
      <w:r w:rsidRPr="003B4489">
        <w:rPr>
          <w:lang w:val="ru-RU"/>
        </w:rPr>
        <w:t>Лаборатория Экологии Морского Бентоса</w:t>
      </w:r>
    </w:p>
    <w:p w:rsidR="000E0398" w:rsidRPr="003B4489" w:rsidRDefault="005F10B5">
      <w:pPr>
        <w:pStyle w:val="1"/>
        <w:rPr>
          <w:lang w:val="ru-RU"/>
        </w:rPr>
      </w:pPr>
      <w:bookmarkStart w:id="2" w:name="гидробиологии"/>
      <w:bookmarkEnd w:id="1"/>
      <w:r w:rsidRPr="003B4489">
        <w:rPr>
          <w:lang w:val="ru-RU"/>
        </w:rPr>
        <w:t>(гидробиологии)</w:t>
      </w:r>
    </w:p>
    <w:p w:rsidR="000E0398" w:rsidRPr="003B4489" w:rsidRDefault="005F10B5">
      <w:pPr>
        <w:pStyle w:val="FirstParagraph"/>
        <w:rPr>
          <w:lang w:val="ru-RU"/>
        </w:rPr>
      </w:pPr>
      <w:r>
        <w:t> </w:t>
      </w:r>
    </w:p>
    <w:p w:rsidR="000E0398" w:rsidRPr="003B4489" w:rsidRDefault="005F10B5">
      <w:pPr>
        <w:pStyle w:val="a0"/>
        <w:rPr>
          <w:lang w:val="ru-RU"/>
        </w:rPr>
      </w:pPr>
      <w:r>
        <w:t> </w:t>
      </w:r>
    </w:p>
    <w:p w:rsidR="000E0398" w:rsidRDefault="005F10B5">
      <w:pPr>
        <w:pStyle w:val="a0"/>
      </w:pPr>
      <w:r>
        <w:rPr>
          <w:noProof/>
          <w:lang w:val="ru-RU" w:eastAsia="ru-RU"/>
        </w:rPr>
        <w:drawing>
          <wp:inline distT="0" distB="0" distL="0" distR="0">
            <wp:extent cx="6146800" cy="19304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Figures/Logotype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398" w:rsidRPr="003B4489" w:rsidRDefault="005F10B5">
      <w:pPr>
        <w:pStyle w:val="a0"/>
        <w:rPr>
          <w:lang w:val="ru-RU"/>
        </w:rPr>
      </w:pPr>
      <w:r>
        <w:t> </w:t>
      </w:r>
    </w:p>
    <w:p w:rsidR="000E0398" w:rsidRPr="003B4489" w:rsidRDefault="005F10B5">
      <w:pPr>
        <w:pStyle w:val="1"/>
        <w:rPr>
          <w:lang w:val="ru-RU"/>
        </w:rPr>
      </w:pPr>
      <w:bookmarkStart w:id="3" w:name="а.-бритиков"/>
      <w:bookmarkEnd w:id="2"/>
      <w:r w:rsidRPr="003B4489">
        <w:rPr>
          <w:lang w:val="ru-RU"/>
        </w:rPr>
        <w:t>А. Бритиков</w:t>
      </w:r>
    </w:p>
    <w:p w:rsidR="000E0398" w:rsidRPr="003B4489" w:rsidRDefault="005F10B5">
      <w:pPr>
        <w:pStyle w:val="1"/>
        <w:rPr>
          <w:lang w:val="ru-RU"/>
        </w:rPr>
      </w:pPr>
      <w:bookmarkStart w:id="4" w:name="Xe9590009f8b99b5535705c7e0209c8a884b9555"/>
      <w:bookmarkEnd w:id="3"/>
      <w:r w:rsidRPr="003B4489">
        <w:rPr>
          <w:lang w:val="ru-RU"/>
        </w:rPr>
        <w:t xml:space="preserve">Какое разделение экологических ниш </w:t>
      </w:r>
      <w:r>
        <w:rPr>
          <w:i/>
          <w:iCs/>
        </w:rPr>
        <w:t>Littorina</w:t>
      </w:r>
      <w:r w:rsidRPr="003B4489">
        <w:rPr>
          <w:i/>
          <w:iCs/>
          <w:lang w:val="ru-RU"/>
        </w:rPr>
        <w:t xml:space="preserve"> </w:t>
      </w:r>
      <w:r>
        <w:rPr>
          <w:i/>
          <w:iCs/>
        </w:rPr>
        <w:t>saxatilis</w:t>
      </w:r>
      <w:r w:rsidRPr="003B4489">
        <w:rPr>
          <w:lang w:val="ru-RU"/>
        </w:rPr>
        <w:t xml:space="preserve"> (</w:t>
      </w:r>
      <w:r>
        <w:t>Olivi</w:t>
      </w:r>
      <w:r w:rsidRPr="003B4489">
        <w:rPr>
          <w:lang w:val="ru-RU"/>
        </w:rPr>
        <w:t xml:space="preserve">, 1792) и </w:t>
      </w:r>
      <w:r>
        <w:rPr>
          <w:i/>
          <w:iCs/>
        </w:rPr>
        <w:t>Littorina</w:t>
      </w:r>
      <w:r w:rsidRPr="003B4489">
        <w:rPr>
          <w:i/>
          <w:iCs/>
          <w:lang w:val="ru-RU"/>
        </w:rPr>
        <w:t xml:space="preserve"> </w:t>
      </w:r>
      <w:r>
        <w:rPr>
          <w:i/>
          <w:iCs/>
        </w:rPr>
        <w:t>obtusata</w:t>
      </w:r>
      <w:r w:rsidRPr="003B4489">
        <w:rPr>
          <w:lang w:val="ru-RU"/>
        </w:rPr>
        <w:t xml:space="preserve"> </w:t>
      </w:r>
      <w:r w:rsidRPr="003B4489">
        <w:rPr>
          <w:lang w:val="ru-RU"/>
        </w:rPr>
        <w:t>(</w:t>
      </w:r>
      <w:r>
        <w:t>Linnaeus</w:t>
      </w:r>
      <w:r w:rsidRPr="003B4489">
        <w:rPr>
          <w:lang w:val="ru-RU"/>
        </w:rPr>
        <w:t>, 1758) мы наблюдаем на литорали Белого моря?</w:t>
      </w:r>
    </w:p>
    <w:p w:rsidR="000E0398" w:rsidRPr="003B4489" w:rsidRDefault="005F10B5">
      <w:pPr>
        <w:pStyle w:val="FirstParagraph"/>
        <w:rPr>
          <w:lang w:val="ru-RU"/>
        </w:rPr>
      </w:pPr>
      <w:r>
        <w:t> </w:t>
      </w:r>
    </w:p>
    <w:p w:rsidR="000E0398" w:rsidRPr="003B4489" w:rsidRDefault="005F10B5">
      <w:pPr>
        <w:pStyle w:val="a0"/>
        <w:rPr>
          <w:lang w:val="ru-RU"/>
        </w:rPr>
      </w:pPr>
      <w:r>
        <w:t> </w:t>
      </w:r>
    </w:p>
    <w:p w:rsidR="000E0398" w:rsidRPr="003B4489" w:rsidRDefault="005F10B5">
      <w:pPr>
        <w:pStyle w:val="a0"/>
        <w:rPr>
          <w:lang w:val="ru-RU"/>
        </w:rPr>
      </w:pPr>
      <w:r>
        <w:t> </w:t>
      </w:r>
    </w:p>
    <w:p w:rsidR="000E0398" w:rsidRPr="003B4489" w:rsidRDefault="005F10B5">
      <w:pPr>
        <w:pStyle w:val="1"/>
        <w:rPr>
          <w:lang w:val="ru-RU"/>
        </w:rPr>
      </w:pPr>
      <w:bookmarkStart w:id="5" w:name="санкт-петербург"/>
      <w:bookmarkEnd w:id="4"/>
      <w:r w:rsidRPr="003B4489">
        <w:rPr>
          <w:lang w:val="ru-RU"/>
        </w:rPr>
        <w:t>Санкт-Петербург</w:t>
      </w:r>
    </w:p>
    <w:p w:rsidR="000E0398" w:rsidRPr="003B4489" w:rsidRDefault="005F10B5">
      <w:pPr>
        <w:pStyle w:val="1"/>
        <w:rPr>
          <w:lang w:val="ru-RU"/>
        </w:rPr>
      </w:pPr>
      <w:bookmarkStart w:id="6" w:name="section"/>
      <w:bookmarkEnd w:id="5"/>
      <w:r w:rsidRPr="003B4489">
        <w:rPr>
          <w:lang w:val="ru-RU"/>
        </w:rPr>
        <w:t>2024</w:t>
      </w:r>
    </w:p>
    <w:p w:rsidR="000E0398" w:rsidRPr="003B4489" w:rsidRDefault="005F10B5">
      <w:pPr>
        <w:rPr>
          <w:lang w:val="ru-RU"/>
        </w:rPr>
      </w:pPr>
      <w:r w:rsidRPr="003B4489">
        <w:rPr>
          <w:lang w:val="ru-RU"/>
        </w:rPr>
        <w:br w:type="page"/>
      </w:r>
    </w:p>
    <w:p w:rsidR="000E0398" w:rsidRPr="003B4489" w:rsidRDefault="005F10B5">
      <w:pPr>
        <w:pStyle w:val="6"/>
        <w:rPr>
          <w:lang w:val="ru-RU"/>
        </w:rPr>
      </w:pPr>
      <w:bookmarkStart w:id="7" w:name="Xa3e0089808b241259db1823f01985ea3b516807"/>
      <w:r w:rsidRPr="003B4489">
        <w:rPr>
          <w:lang w:val="ru-RU"/>
        </w:rPr>
        <w:lastRenderedPageBreak/>
        <w:t xml:space="preserve">В работе анализировались разделение экологических ниш </w:t>
      </w:r>
      <w:r>
        <w:rPr>
          <w:i/>
          <w:iCs/>
        </w:rPr>
        <w:t>Littorina</w:t>
      </w:r>
      <w:r w:rsidRPr="003B4489">
        <w:rPr>
          <w:i/>
          <w:iCs/>
          <w:lang w:val="ru-RU"/>
        </w:rPr>
        <w:t xml:space="preserve"> </w:t>
      </w:r>
      <w:r>
        <w:rPr>
          <w:i/>
          <w:iCs/>
        </w:rPr>
        <w:t>saxatilis</w:t>
      </w:r>
      <w:r w:rsidRPr="003B4489">
        <w:rPr>
          <w:lang w:val="ru-RU"/>
        </w:rPr>
        <w:t xml:space="preserve"> и </w:t>
      </w:r>
      <w:r>
        <w:rPr>
          <w:i/>
          <w:iCs/>
        </w:rPr>
        <w:t>Littorina</w:t>
      </w:r>
      <w:r w:rsidRPr="003B4489">
        <w:rPr>
          <w:i/>
          <w:iCs/>
          <w:lang w:val="ru-RU"/>
        </w:rPr>
        <w:t xml:space="preserve"> </w:t>
      </w:r>
      <w:r>
        <w:rPr>
          <w:i/>
          <w:iCs/>
        </w:rPr>
        <w:t>obtusata</w:t>
      </w:r>
      <w:r w:rsidRPr="003B4489">
        <w:rPr>
          <w:lang w:val="ru-RU"/>
        </w:rPr>
        <w:t xml:space="preserve"> на литорали Белого моря. Были поставлены следующие вопросы: 1. Каково вертика</w:t>
      </w:r>
      <w:r w:rsidRPr="003B4489">
        <w:rPr>
          <w:lang w:val="ru-RU"/>
        </w:rPr>
        <w:t xml:space="preserve">льное распределение двух видов моллюсков на каменистой литорали о. Ряжков. 2. Как меняется интенсивность питания двух видов в разных условиях. Было показано, что </w:t>
      </w:r>
      <w:r>
        <w:rPr>
          <w:i/>
          <w:iCs/>
        </w:rPr>
        <w:t>L</w:t>
      </w:r>
      <w:r w:rsidRPr="003B4489">
        <w:rPr>
          <w:i/>
          <w:iCs/>
          <w:lang w:val="ru-RU"/>
        </w:rPr>
        <w:t xml:space="preserve">. </w:t>
      </w:r>
      <w:r>
        <w:rPr>
          <w:i/>
          <w:iCs/>
        </w:rPr>
        <w:t>obtusata</w:t>
      </w:r>
      <w:r w:rsidRPr="003B4489">
        <w:rPr>
          <w:lang w:val="ru-RU"/>
        </w:rPr>
        <w:t xml:space="preserve"> в основном обитает на нижних уровнях литорали в зарослях фукоидов, а </w:t>
      </w:r>
      <w:r>
        <w:rPr>
          <w:i/>
          <w:iCs/>
        </w:rPr>
        <w:t>L</w:t>
      </w:r>
      <w:r w:rsidRPr="003B4489">
        <w:rPr>
          <w:i/>
          <w:iCs/>
          <w:lang w:val="ru-RU"/>
        </w:rPr>
        <w:t>.</w:t>
      </w:r>
      <w:r>
        <w:rPr>
          <w:i/>
          <w:iCs/>
        </w:rPr>
        <w:t>saxatilis</w:t>
      </w:r>
      <w:r w:rsidRPr="003B4489">
        <w:rPr>
          <w:lang w:val="ru-RU"/>
        </w:rPr>
        <w:t xml:space="preserve"> -</w:t>
      </w:r>
      <w:r w:rsidRPr="003B4489">
        <w:rPr>
          <w:lang w:val="ru-RU"/>
        </w:rPr>
        <w:t xml:space="preserve"> на верхних горизонтах литорали. При этом питание </w:t>
      </w:r>
      <w:r>
        <w:rPr>
          <w:i/>
          <w:iCs/>
        </w:rPr>
        <w:t>L</w:t>
      </w:r>
      <w:r w:rsidRPr="003B4489">
        <w:rPr>
          <w:i/>
          <w:iCs/>
          <w:lang w:val="ru-RU"/>
        </w:rPr>
        <w:t xml:space="preserve">. </w:t>
      </w:r>
      <w:r>
        <w:rPr>
          <w:i/>
          <w:iCs/>
        </w:rPr>
        <w:t>obtusata</w:t>
      </w:r>
      <w:r w:rsidRPr="003B4489">
        <w:rPr>
          <w:lang w:val="ru-RU"/>
        </w:rPr>
        <w:t xml:space="preserve"> на фукоидах было активнее, чем на камнях, собранных выше по литорали. Это указывает на то, что приуроченность </w:t>
      </w:r>
      <w:r>
        <w:rPr>
          <w:i/>
          <w:iCs/>
        </w:rPr>
        <w:t>L</w:t>
      </w:r>
      <w:r w:rsidRPr="003B4489">
        <w:rPr>
          <w:i/>
          <w:iCs/>
          <w:lang w:val="ru-RU"/>
        </w:rPr>
        <w:t xml:space="preserve">. </w:t>
      </w:r>
      <w:r>
        <w:rPr>
          <w:i/>
          <w:iCs/>
        </w:rPr>
        <w:t>obtusata</w:t>
      </w:r>
      <w:r w:rsidRPr="003B4489">
        <w:rPr>
          <w:lang w:val="ru-RU"/>
        </w:rPr>
        <w:t xml:space="preserve"> к фукоидам отражает их фундаментальную экологическую нишу. Другой вид, </w:t>
      </w:r>
      <w:r>
        <w:rPr>
          <w:i/>
          <w:iCs/>
        </w:rPr>
        <w:t>L</w:t>
      </w:r>
      <w:r w:rsidRPr="003B4489">
        <w:rPr>
          <w:i/>
          <w:iCs/>
          <w:lang w:val="ru-RU"/>
        </w:rPr>
        <w:t xml:space="preserve">. </w:t>
      </w:r>
      <w:r>
        <w:rPr>
          <w:i/>
          <w:iCs/>
        </w:rPr>
        <w:t>saxatilis</w:t>
      </w:r>
      <w:r w:rsidRPr="003B4489">
        <w:rPr>
          <w:lang w:val="ru-RU"/>
        </w:rPr>
        <w:t>, распространённый в основном на верхнем уровне литорали. Однако при этом интенсивность питания этого вида оказывается одинаковой как на фукоидах, так и на субстратах, собранных с более высоких уровней литорали. Это позволяет трактовать характер</w:t>
      </w:r>
      <w:r w:rsidRPr="003B4489">
        <w:rPr>
          <w:lang w:val="ru-RU"/>
        </w:rPr>
        <w:t xml:space="preserve"> вертикального распределения </w:t>
      </w:r>
      <w:r>
        <w:rPr>
          <w:i/>
          <w:iCs/>
        </w:rPr>
        <w:t>L</w:t>
      </w:r>
      <w:r w:rsidRPr="003B4489">
        <w:rPr>
          <w:i/>
          <w:iCs/>
          <w:lang w:val="ru-RU"/>
        </w:rPr>
        <w:t xml:space="preserve">. </w:t>
      </w:r>
      <w:r>
        <w:rPr>
          <w:i/>
          <w:iCs/>
        </w:rPr>
        <w:t>saxatilis</w:t>
      </w:r>
      <w:r w:rsidRPr="003B4489">
        <w:rPr>
          <w:lang w:val="ru-RU"/>
        </w:rPr>
        <w:t>, как результат вытеснения вида на верхнюю часть литорали более сильным конкурентом, обитающим в поясе фукоидов.</w:t>
      </w:r>
    </w:p>
    <w:p w:rsidR="000E0398" w:rsidRPr="003B4489" w:rsidRDefault="005F10B5">
      <w:pPr>
        <w:pStyle w:val="1"/>
        <w:rPr>
          <w:lang w:val="ru-RU"/>
        </w:rPr>
      </w:pPr>
      <w:bookmarkStart w:id="8" w:name="введение"/>
      <w:bookmarkEnd w:id="6"/>
      <w:bookmarkEnd w:id="7"/>
      <w:r w:rsidRPr="003B4489">
        <w:rPr>
          <w:lang w:val="ru-RU"/>
        </w:rPr>
        <w:t>Введение</w:t>
      </w:r>
    </w:p>
    <w:p w:rsidR="000E0398" w:rsidRPr="003B4489" w:rsidRDefault="005F10B5">
      <w:pPr>
        <w:pStyle w:val="FirstParagraph"/>
        <w:rPr>
          <w:lang w:val="ru-RU"/>
        </w:rPr>
      </w:pPr>
      <w:r w:rsidRPr="003B4489">
        <w:rPr>
          <w:lang w:val="ru-RU"/>
        </w:rPr>
        <w:t>Экологическая ниша - это многомерное пространство, формируемое условиями и ресурсами, которые</w:t>
      </w:r>
      <w:r w:rsidRPr="003B4489">
        <w:rPr>
          <w:lang w:val="ru-RU"/>
        </w:rPr>
        <w:t xml:space="preserve"> обеспечивают существование видов. Весь многомерный объем, который определяет условия окружающей среды, при которых вид может выживать и размножаться называется </w:t>
      </w:r>
      <w:r w:rsidRPr="003B4489">
        <w:rPr>
          <w:i/>
          <w:iCs/>
          <w:lang w:val="ru-RU"/>
        </w:rPr>
        <w:t>фундаментальной</w:t>
      </w:r>
      <w:r w:rsidRPr="003B4489">
        <w:rPr>
          <w:lang w:val="ru-RU"/>
        </w:rPr>
        <w:t>, или физиологической нишей. Многомерный объем, который данный вид занимает в де</w:t>
      </w:r>
      <w:r w:rsidRPr="003B4489">
        <w:rPr>
          <w:lang w:val="ru-RU"/>
        </w:rPr>
        <w:t xml:space="preserve">йствительности, измененный в результате взаимодействия с другими видами, называется </w:t>
      </w:r>
      <w:r w:rsidRPr="003B4489">
        <w:rPr>
          <w:i/>
          <w:iCs/>
          <w:lang w:val="ru-RU"/>
        </w:rPr>
        <w:t>реализованной</w:t>
      </w:r>
      <w:r w:rsidRPr="003B4489">
        <w:rPr>
          <w:lang w:val="ru-RU"/>
        </w:rPr>
        <w:t xml:space="preserve"> нишей </w:t>
      </w:r>
      <w:r>
        <w:t>Hutchinson</w:t>
      </w:r>
      <w:r w:rsidRPr="003B4489">
        <w:rPr>
          <w:lang w:val="ru-RU"/>
        </w:rPr>
        <w:t xml:space="preserve"> (1957). Понимание, как похожие между собой виды разделяют свои экологические ниши, имеет решающее значение для понимания эволюционных процесс</w:t>
      </w:r>
      <w:r w:rsidRPr="003B4489">
        <w:rPr>
          <w:lang w:val="ru-RU"/>
        </w:rPr>
        <w:t>ов, приспособляемости видов к разнообразным условиям среды и механизмов, определяющих биоразнообразие. Это позволяет разрабатывать стратегии сохранения и прогнозировать реакцию на изменения окружающей среды в экосистемах (</w:t>
      </w:r>
      <w:r>
        <w:t>Cooper</w:t>
      </w:r>
      <w:r w:rsidRPr="003B4489">
        <w:rPr>
          <w:lang w:val="ru-RU"/>
        </w:rPr>
        <w:t xml:space="preserve"> 2024).</w:t>
      </w:r>
    </w:p>
    <w:p w:rsidR="000E0398" w:rsidRPr="003B4489" w:rsidRDefault="005F10B5">
      <w:pPr>
        <w:pStyle w:val="a0"/>
        <w:rPr>
          <w:lang w:val="ru-RU"/>
        </w:rPr>
      </w:pPr>
      <w:r w:rsidRPr="003B4489">
        <w:rPr>
          <w:lang w:val="ru-RU"/>
        </w:rPr>
        <w:t>Параметры реализован</w:t>
      </w:r>
      <w:r w:rsidRPr="003B4489">
        <w:rPr>
          <w:lang w:val="ru-RU"/>
        </w:rPr>
        <w:t>ной ниши зависят от степени выраженности конкурентных отношений между сосуществующими видами (</w:t>
      </w:r>
      <w:r>
        <w:t>Costa</w:t>
      </w:r>
      <w:r w:rsidRPr="003B4489">
        <w:rPr>
          <w:lang w:val="ru-RU"/>
        </w:rPr>
        <w:t>-</w:t>
      </w:r>
      <w:r>
        <w:t>Pereira</w:t>
      </w:r>
      <w:r w:rsidRPr="003B4489">
        <w:rPr>
          <w:lang w:val="ru-RU"/>
        </w:rPr>
        <w:t xml:space="preserve"> </w:t>
      </w:r>
      <w:r>
        <w:t>et</w:t>
      </w:r>
      <w:r w:rsidRPr="003B4489">
        <w:rPr>
          <w:lang w:val="ru-RU"/>
        </w:rPr>
        <w:t xml:space="preserve"> </w:t>
      </w:r>
      <w:r>
        <w:t>al</w:t>
      </w:r>
      <w:r w:rsidRPr="003B4489">
        <w:rPr>
          <w:lang w:val="ru-RU"/>
        </w:rPr>
        <w:t>. 2019). Особенно сильно конкурентные отношения выражены при взаимодействии двух видов с очень похожими фундаментальными нишами (</w:t>
      </w:r>
      <w:r>
        <w:t>Guo</w:t>
      </w:r>
      <w:r w:rsidRPr="003B4489">
        <w:rPr>
          <w:lang w:val="ru-RU"/>
        </w:rPr>
        <w:t xml:space="preserve"> 2012; </w:t>
      </w:r>
      <w:r>
        <w:t>Malt</w:t>
      </w:r>
      <w:r>
        <w:t>seva</w:t>
      </w:r>
      <w:r w:rsidRPr="003B4489">
        <w:rPr>
          <w:lang w:val="ru-RU"/>
        </w:rPr>
        <w:t xml:space="preserve"> </w:t>
      </w:r>
      <w:r>
        <w:t>et</w:t>
      </w:r>
      <w:r w:rsidRPr="003B4489">
        <w:rPr>
          <w:lang w:val="ru-RU"/>
        </w:rPr>
        <w:t xml:space="preserve"> </w:t>
      </w:r>
      <w:r>
        <w:t>al</w:t>
      </w:r>
      <w:r w:rsidRPr="003B4489">
        <w:rPr>
          <w:lang w:val="ru-RU"/>
        </w:rPr>
        <w:t xml:space="preserve">. 2021; </w:t>
      </w:r>
      <w:r>
        <w:t>Hilgers</w:t>
      </w:r>
      <w:r w:rsidRPr="003B4489">
        <w:rPr>
          <w:lang w:val="ru-RU"/>
        </w:rPr>
        <w:t xml:space="preserve"> </w:t>
      </w:r>
      <w:r>
        <w:t>et</w:t>
      </w:r>
      <w:r w:rsidRPr="003B4489">
        <w:rPr>
          <w:lang w:val="ru-RU"/>
        </w:rPr>
        <w:t xml:space="preserve"> </w:t>
      </w:r>
      <w:r>
        <w:t>al</w:t>
      </w:r>
      <w:r w:rsidRPr="003B4489">
        <w:rPr>
          <w:lang w:val="ru-RU"/>
        </w:rPr>
        <w:t>. 2022).</w:t>
      </w:r>
    </w:p>
    <w:p w:rsidR="000E0398" w:rsidRPr="003B4489" w:rsidRDefault="005F10B5">
      <w:pPr>
        <w:pStyle w:val="a0"/>
        <w:rPr>
          <w:lang w:val="ru-RU"/>
        </w:rPr>
      </w:pPr>
      <w:r w:rsidRPr="003B4489">
        <w:rPr>
          <w:lang w:val="ru-RU"/>
        </w:rPr>
        <w:t xml:space="preserve">На литорали Белого моря сосуществуют несколько близких видов семейства </w:t>
      </w:r>
      <w:r>
        <w:rPr>
          <w:i/>
          <w:iCs/>
        </w:rPr>
        <w:t>Littorinidae</w:t>
      </w:r>
      <w:r w:rsidRPr="003B4489">
        <w:rPr>
          <w:lang w:val="ru-RU"/>
        </w:rPr>
        <w:t xml:space="preserve"> (</w:t>
      </w:r>
      <w:r>
        <w:t>Ahyong</w:t>
      </w:r>
      <w:r w:rsidRPr="003B4489">
        <w:rPr>
          <w:lang w:val="ru-RU"/>
        </w:rPr>
        <w:t xml:space="preserve"> </w:t>
      </w:r>
      <w:r>
        <w:t>et</w:t>
      </w:r>
      <w:r w:rsidRPr="003B4489">
        <w:rPr>
          <w:lang w:val="ru-RU"/>
        </w:rPr>
        <w:t xml:space="preserve"> </w:t>
      </w:r>
      <w:r>
        <w:t>al</w:t>
      </w:r>
      <w:r w:rsidRPr="003B4489">
        <w:rPr>
          <w:lang w:val="ru-RU"/>
        </w:rPr>
        <w:t xml:space="preserve">. 2025). При этом самыми массовыми формами оказываются </w:t>
      </w:r>
      <w:r>
        <w:rPr>
          <w:i/>
          <w:iCs/>
        </w:rPr>
        <w:t>L</w:t>
      </w:r>
      <w:r w:rsidRPr="003B4489">
        <w:rPr>
          <w:i/>
          <w:iCs/>
          <w:lang w:val="ru-RU"/>
        </w:rPr>
        <w:t>.</w:t>
      </w:r>
      <w:r>
        <w:rPr>
          <w:i/>
          <w:iCs/>
        </w:rPr>
        <w:t>saxatilis</w:t>
      </w:r>
      <w:r w:rsidRPr="003B4489">
        <w:rPr>
          <w:lang w:val="ru-RU"/>
        </w:rPr>
        <w:t xml:space="preserve"> (далее </w:t>
      </w:r>
      <w:r>
        <w:rPr>
          <w:i/>
          <w:iCs/>
        </w:rPr>
        <w:t>Ls</w:t>
      </w:r>
      <w:r w:rsidRPr="003B4489">
        <w:rPr>
          <w:lang w:val="ru-RU"/>
        </w:rPr>
        <w:t xml:space="preserve">) и </w:t>
      </w:r>
      <w:r>
        <w:rPr>
          <w:i/>
          <w:iCs/>
        </w:rPr>
        <w:t>L</w:t>
      </w:r>
      <w:r w:rsidRPr="003B4489">
        <w:rPr>
          <w:i/>
          <w:iCs/>
          <w:lang w:val="ru-RU"/>
        </w:rPr>
        <w:t>.</w:t>
      </w:r>
      <w:r>
        <w:rPr>
          <w:i/>
          <w:iCs/>
        </w:rPr>
        <w:t>obtusata</w:t>
      </w:r>
      <w:r w:rsidRPr="003B4489">
        <w:rPr>
          <w:lang w:val="ru-RU"/>
        </w:rPr>
        <w:t xml:space="preserve"> (далее </w:t>
      </w:r>
      <w:r>
        <w:rPr>
          <w:i/>
          <w:iCs/>
        </w:rPr>
        <w:t>Lo</w:t>
      </w:r>
      <w:r w:rsidRPr="003B4489">
        <w:rPr>
          <w:lang w:val="ru-RU"/>
        </w:rPr>
        <w:t>). Являясь одними и</w:t>
      </w:r>
      <w:r w:rsidRPr="003B4489">
        <w:rPr>
          <w:lang w:val="ru-RU"/>
        </w:rPr>
        <w:t>з наиболее распространенных моллюсков литорали, эти два вида играют важную роль в морских экосистемах. Они являются важным пищевым объектом для многих видов (</w:t>
      </w:r>
      <w:r>
        <w:t>Ing</w:t>
      </w:r>
      <w:r w:rsidRPr="003B4489">
        <w:rPr>
          <w:lang w:val="ru-RU"/>
        </w:rPr>
        <w:t>ó</w:t>
      </w:r>
      <w:r>
        <w:t>lfsson</w:t>
      </w:r>
      <w:r w:rsidRPr="003B4489">
        <w:rPr>
          <w:lang w:val="ru-RU"/>
        </w:rPr>
        <w:t xml:space="preserve"> 2009; </w:t>
      </w:r>
      <w:r>
        <w:t>Ekendahl</w:t>
      </w:r>
      <w:r w:rsidRPr="003B4489">
        <w:rPr>
          <w:lang w:val="ru-RU"/>
        </w:rPr>
        <w:t xml:space="preserve"> 1998) и через их популяции проходит распространение многих видов паразит</w:t>
      </w:r>
      <w:r w:rsidRPr="003B4489">
        <w:rPr>
          <w:lang w:val="ru-RU"/>
        </w:rPr>
        <w:t>ов, для которых литторины являются промежуточными хозяевами (</w:t>
      </w:r>
      <w:r>
        <w:t>Granovitch</w:t>
      </w:r>
      <w:r w:rsidRPr="003B4489">
        <w:rPr>
          <w:lang w:val="ru-RU"/>
        </w:rPr>
        <w:t xml:space="preserve">, </w:t>
      </w:r>
      <w:r>
        <w:t>Sergievsky</w:t>
      </w:r>
      <w:r w:rsidRPr="003B4489">
        <w:rPr>
          <w:lang w:val="ru-RU"/>
        </w:rPr>
        <w:t xml:space="preserve">, </w:t>
      </w:r>
      <w:r w:rsidR="003B4489">
        <w:rPr>
          <w:lang w:val="ru-RU"/>
        </w:rPr>
        <w:t xml:space="preserve">и </w:t>
      </w:r>
      <w:r>
        <w:t>Sokolova</w:t>
      </w:r>
      <w:r w:rsidRPr="003B4489">
        <w:rPr>
          <w:lang w:val="ru-RU"/>
        </w:rPr>
        <w:t xml:space="preserve"> 2000).</w:t>
      </w:r>
    </w:p>
    <w:p w:rsidR="000E0398" w:rsidRPr="003B4489" w:rsidRDefault="005F10B5">
      <w:pPr>
        <w:pStyle w:val="a0"/>
        <w:rPr>
          <w:lang w:val="ru-RU"/>
        </w:rPr>
      </w:pPr>
      <w:r w:rsidRPr="003B4489">
        <w:rPr>
          <w:lang w:val="ru-RU"/>
        </w:rPr>
        <w:lastRenderedPageBreak/>
        <w:t>Так как эти два вида моллюска являются близкими, то они вынуждены разделять свои экологические ниши. Знание закономерностей, лежащих в основе разделени</w:t>
      </w:r>
      <w:r w:rsidRPr="003B4489">
        <w:rPr>
          <w:lang w:val="ru-RU"/>
        </w:rPr>
        <w:t xml:space="preserve">я экологических ниш </w:t>
      </w:r>
      <w:r>
        <w:rPr>
          <w:i/>
          <w:iCs/>
        </w:rPr>
        <w:t>Ls</w:t>
      </w:r>
      <w:r w:rsidRPr="003B4489">
        <w:rPr>
          <w:lang w:val="ru-RU"/>
        </w:rPr>
        <w:t xml:space="preserve"> и </w:t>
      </w:r>
      <w:r>
        <w:rPr>
          <w:i/>
          <w:iCs/>
        </w:rPr>
        <w:t>Lo</w:t>
      </w:r>
      <w:r w:rsidRPr="003B4489">
        <w:rPr>
          <w:lang w:val="ru-RU"/>
        </w:rPr>
        <w:t>, очень важно, поскольку это позволило бы показать, как экологическая диверсификация смягчает межвидовую конкуренцию и способствует эффективной эксплуатации ресурсов (</w:t>
      </w:r>
      <w:r>
        <w:t>Maltseva</w:t>
      </w:r>
      <w:r w:rsidRPr="003B4489">
        <w:rPr>
          <w:lang w:val="ru-RU"/>
        </w:rPr>
        <w:t xml:space="preserve"> </w:t>
      </w:r>
      <w:r>
        <w:t>et</w:t>
      </w:r>
      <w:r w:rsidRPr="003B4489">
        <w:rPr>
          <w:lang w:val="ru-RU"/>
        </w:rPr>
        <w:t xml:space="preserve"> </w:t>
      </w:r>
      <w:r>
        <w:t>al</w:t>
      </w:r>
      <w:r w:rsidRPr="003B4489">
        <w:rPr>
          <w:lang w:val="ru-RU"/>
        </w:rPr>
        <w:t>. 2021). Вместе с тем, экологические оси, по кот</w:t>
      </w:r>
      <w:r w:rsidRPr="003B4489">
        <w:rPr>
          <w:lang w:val="ru-RU"/>
        </w:rPr>
        <w:t xml:space="preserve">орым происходит разделение ниш, до сих пор остаются неизвестными. Один из наиболее ярких паттернов, говорящих о разделении ниш, проявляется в вертикальном распределении видов: считается, что </w:t>
      </w:r>
      <w:r>
        <w:rPr>
          <w:i/>
          <w:iCs/>
        </w:rPr>
        <w:t>Lo</w:t>
      </w:r>
      <w:r w:rsidRPr="003B4489">
        <w:rPr>
          <w:lang w:val="ru-RU"/>
        </w:rPr>
        <w:t xml:space="preserve"> живет на более низких уровнях литорали, а </w:t>
      </w:r>
      <w:r>
        <w:rPr>
          <w:i/>
          <w:iCs/>
        </w:rPr>
        <w:t>Ls</w:t>
      </w:r>
      <w:r w:rsidRPr="003B4489">
        <w:rPr>
          <w:lang w:val="ru-RU"/>
        </w:rPr>
        <w:t xml:space="preserve"> - на более высоки</w:t>
      </w:r>
      <w:r w:rsidRPr="003B4489">
        <w:rPr>
          <w:lang w:val="ru-RU"/>
        </w:rPr>
        <w:t xml:space="preserve">х (А. Д. Наумов </w:t>
      </w:r>
      <w:r w:rsidR="003B4489">
        <w:rPr>
          <w:lang w:val="ru-RU"/>
        </w:rPr>
        <w:t>и</w:t>
      </w:r>
      <w:r w:rsidRPr="003B4489">
        <w:rPr>
          <w:lang w:val="ru-RU"/>
        </w:rPr>
        <w:t xml:space="preserve"> Оленев 1981). Однако, что лежит в основе такой вертикальной сегрегации пока неизвестно.</w:t>
      </w:r>
    </w:p>
    <w:p w:rsidR="000E0398" w:rsidRPr="003B4489" w:rsidRDefault="005F10B5">
      <w:pPr>
        <w:pStyle w:val="a0"/>
        <w:rPr>
          <w:lang w:val="ru-RU"/>
        </w:rPr>
      </w:pPr>
      <w:r w:rsidRPr="003B4489">
        <w:rPr>
          <w:lang w:val="ru-RU"/>
        </w:rPr>
        <w:t xml:space="preserve">Целью данной работы было оценить механизмы, лежащие в основе расхождения ниш </w:t>
      </w:r>
      <w:r>
        <w:rPr>
          <w:i/>
          <w:iCs/>
        </w:rPr>
        <w:t>Ls</w:t>
      </w:r>
      <w:r w:rsidRPr="003B4489">
        <w:rPr>
          <w:lang w:val="ru-RU"/>
        </w:rPr>
        <w:t xml:space="preserve"> и </w:t>
      </w:r>
      <w:r>
        <w:rPr>
          <w:i/>
          <w:iCs/>
        </w:rPr>
        <w:t>Lo</w:t>
      </w:r>
      <w:r w:rsidRPr="003B4489">
        <w:rPr>
          <w:lang w:val="ru-RU"/>
        </w:rPr>
        <w:t>. В рамках поставленной цели мы попытались решить следующие зада</w:t>
      </w:r>
      <w:r w:rsidRPr="003B4489">
        <w:rPr>
          <w:lang w:val="ru-RU"/>
        </w:rPr>
        <w:t>чи. 1. Описать вертикальное распределение двух видов на каменистой литорали о. Ряжков. 2. Оценить интенсивность питания двух видов в разных условиях.</w:t>
      </w:r>
    </w:p>
    <w:p w:rsidR="000E0398" w:rsidRPr="003B4489" w:rsidRDefault="005F10B5">
      <w:pPr>
        <w:pStyle w:val="1"/>
        <w:rPr>
          <w:lang w:val="ru-RU"/>
        </w:rPr>
      </w:pPr>
      <w:bookmarkStart w:id="9" w:name="материалы-и-методика"/>
      <w:bookmarkEnd w:id="8"/>
      <w:r w:rsidRPr="003B4489">
        <w:rPr>
          <w:lang w:val="ru-RU"/>
        </w:rPr>
        <w:t>Материалы и методика</w:t>
      </w:r>
    </w:p>
    <w:p w:rsidR="000E0398" w:rsidRPr="003B4489" w:rsidRDefault="005F10B5">
      <w:pPr>
        <w:pStyle w:val="2"/>
        <w:rPr>
          <w:lang w:val="ru-RU"/>
        </w:rPr>
      </w:pPr>
      <w:bookmarkStart w:id="10" w:name="место-сбора"/>
      <w:r w:rsidRPr="003B4489">
        <w:rPr>
          <w:lang w:val="ru-RU"/>
        </w:rPr>
        <w:t>Место сбора</w:t>
      </w:r>
    </w:p>
    <w:p w:rsidR="000E0398" w:rsidRPr="003B4489" w:rsidRDefault="005F10B5">
      <w:pPr>
        <w:pStyle w:val="FirstParagraph"/>
        <w:rPr>
          <w:lang w:val="ru-RU"/>
        </w:rPr>
      </w:pPr>
      <w:r w:rsidRPr="003B4489">
        <w:rPr>
          <w:lang w:val="ru-RU"/>
        </w:rPr>
        <w:t>Работа проводилась на территории Кандалакшского заповедника на острове Ряжков. Непосредственный сбор материалов происходил на илисто-песчаной литорали Южной губы (координаты точки сбора 667°00’27.2”</w:t>
      </w:r>
      <w:r>
        <w:t>N</w:t>
      </w:r>
      <w:r w:rsidRPr="003B4489">
        <w:rPr>
          <w:lang w:val="ru-RU"/>
        </w:rPr>
        <w:t xml:space="preserve"> 32°34’34.4”</w:t>
      </w:r>
      <w:r>
        <w:t>E</w:t>
      </w:r>
      <w:r w:rsidRPr="003B4489">
        <w:rPr>
          <w:lang w:val="ru-RU"/>
        </w:rPr>
        <w:t>) и на литорали Фукусовой губы около скальны</w:t>
      </w:r>
      <w:r w:rsidRPr="003B4489">
        <w:rPr>
          <w:lang w:val="ru-RU"/>
        </w:rPr>
        <w:t>х выходов (координаты точки сбора 67°00’27.6”</w:t>
      </w:r>
      <w:r>
        <w:t>N</w:t>
      </w:r>
      <w:r w:rsidRPr="003B4489">
        <w:rPr>
          <w:lang w:val="ru-RU"/>
        </w:rPr>
        <w:t xml:space="preserve"> 32°35’07.5”</w:t>
      </w:r>
      <w:r>
        <w:t>E</w:t>
      </w:r>
      <w:r w:rsidRPr="003B4489">
        <w:rPr>
          <w:lang w:val="ru-RU"/>
        </w:rPr>
        <w:t>) (рис. 1).</w:t>
      </w:r>
    </w:p>
    <w:p w:rsidR="000E0398" w:rsidRDefault="005F10B5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917440" cy="3128876"/>
            <wp:effectExtent l="0" t="0" r="0" b="0"/>
            <wp:docPr id="33" name="Picture" descr="Рисунок 1. Место сбора материала для исследова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Figures/photo_from_satellit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40" cy="3128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398" w:rsidRPr="003B4489" w:rsidRDefault="005F10B5">
      <w:pPr>
        <w:pStyle w:val="ImageCaption"/>
        <w:rPr>
          <w:lang w:val="ru-RU"/>
        </w:rPr>
      </w:pPr>
      <w:r w:rsidRPr="003B4489">
        <w:rPr>
          <w:lang w:val="ru-RU"/>
        </w:rPr>
        <w:t>Рисунок 1. Место сбора материала для исследования</w:t>
      </w:r>
    </w:p>
    <w:p w:rsidR="000E0398" w:rsidRPr="003B4489" w:rsidRDefault="005F10B5">
      <w:pPr>
        <w:pStyle w:val="2"/>
        <w:rPr>
          <w:lang w:val="ru-RU"/>
        </w:rPr>
      </w:pPr>
      <w:bookmarkStart w:id="11" w:name="анализ-вертикального-распределения-видов"/>
      <w:bookmarkEnd w:id="10"/>
      <w:r w:rsidRPr="003B4489">
        <w:rPr>
          <w:lang w:val="ru-RU"/>
        </w:rPr>
        <w:t>Анализ вертикального распределения видов</w:t>
      </w:r>
    </w:p>
    <w:p w:rsidR="000E0398" w:rsidRPr="003B4489" w:rsidRDefault="005F10B5">
      <w:pPr>
        <w:pStyle w:val="FirstParagraph"/>
        <w:rPr>
          <w:lang w:val="ru-RU"/>
        </w:rPr>
      </w:pPr>
      <w:r w:rsidRPr="003B4489">
        <w:rPr>
          <w:lang w:val="ru-RU"/>
        </w:rPr>
        <w:t xml:space="preserve">В этом эксперименте подсчитывали число моллюсков на разных уровнях литорали. Это нужно, чтобы оценить соотношение </w:t>
      </w:r>
      <w:r>
        <w:rPr>
          <w:i/>
          <w:iCs/>
        </w:rPr>
        <w:t>Lo</w:t>
      </w:r>
      <w:r w:rsidRPr="003B4489">
        <w:rPr>
          <w:lang w:val="ru-RU"/>
        </w:rPr>
        <w:t xml:space="preserve"> и </w:t>
      </w:r>
      <w:r>
        <w:rPr>
          <w:i/>
          <w:iCs/>
        </w:rPr>
        <w:t>Ls</w:t>
      </w:r>
      <w:r w:rsidRPr="003B4489">
        <w:rPr>
          <w:lang w:val="ru-RU"/>
        </w:rPr>
        <w:t xml:space="preserve"> на разных уровнях литорали.</w:t>
      </w:r>
    </w:p>
    <w:p w:rsidR="000E0398" w:rsidRPr="003B4489" w:rsidRDefault="005F10B5">
      <w:pPr>
        <w:pStyle w:val="a0"/>
        <w:rPr>
          <w:lang w:val="ru-RU"/>
        </w:rPr>
      </w:pPr>
      <w:r w:rsidRPr="003B4489">
        <w:rPr>
          <w:lang w:val="ru-RU"/>
        </w:rPr>
        <w:t>По малой воде мы заложили две трансекты - колышки, расположенные в одну линию через определенное расстояни</w:t>
      </w:r>
      <w:r w:rsidRPr="003B4489">
        <w:rPr>
          <w:lang w:val="ru-RU"/>
        </w:rPr>
        <w:t xml:space="preserve">е. Одну - на литорали Южной губы, трансекта 1, другую на литорали Фукусовой губы у скальных выступов, трансекта 2 (рис. 1). Первая трансекта была поделена на 12 уровней. Первый уровень был отмечен колышком, находящимся на высоте 145,9 см над нулем глубин. </w:t>
      </w:r>
      <w:r w:rsidRPr="003B4489">
        <w:rPr>
          <w:lang w:val="ru-RU"/>
        </w:rPr>
        <w:t xml:space="preserve">Для определения точки, соответствующей нулю глубин мы, используя таблицу приливов для дня взятия проб определяли высоту воды при минимальном отливе. Зная эту высоту, мы заходили в воду при полном отливе на глубину равную высоте воды в таблице. Эта позиция </w:t>
      </w:r>
      <w:r w:rsidRPr="003B4489">
        <w:rPr>
          <w:lang w:val="ru-RU"/>
        </w:rPr>
        <w:t>рассматривалась как стандартная точка отсчета. Все последующие колышки находились на расстоянии 5 метров друг от друга. Вторая трансекта была поделена на 9 уровней. Первый колышек второй трансекты находился на высоте 72,3 см над нулем глубин. Промежуток ме</w:t>
      </w:r>
      <w:r w:rsidRPr="003B4489">
        <w:rPr>
          <w:lang w:val="ru-RU"/>
        </w:rPr>
        <w:t>жду колышками составлял 10 метров, кроме трех последних, расстояние между которыми было 5 метров.</w:t>
      </w:r>
    </w:p>
    <w:p w:rsidR="000E0398" w:rsidRPr="003B4489" w:rsidRDefault="005F10B5">
      <w:pPr>
        <w:pStyle w:val="a0"/>
        <w:rPr>
          <w:lang w:val="ru-RU"/>
        </w:rPr>
      </w:pPr>
      <w:r w:rsidRPr="003B4489">
        <w:rPr>
          <w:lang w:val="ru-RU"/>
        </w:rPr>
        <w:t xml:space="preserve">Для оценки высоты уровней трансект над нулем глубин был использован водяной уровень, работающий на принципе сообщающихся сосудов. Стометровая, силиконовая, </w:t>
      </w:r>
      <w:r w:rsidRPr="003B4489">
        <w:rPr>
          <w:lang w:val="ru-RU"/>
        </w:rPr>
        <w:lastRenderedPageBreak/>
        <w:t>пр</w:t>
      </w:r>
      <w:r w:rsidRPr="003B4489">
        <w:rPr>
          <w:lang w:val="ru-RU"/>
        </w:rPr>
        <w:t>озрачная трубка привязывалась к размеченной рейке высотой около 1.5 метров. Через воронку, закрепленную на конце, мы наливали в трубку воду. Второй конец трубки мы подносили к уровню трансекты и ждали, пока из этого конца переставала течь вода. После этого</w:t>
      </w:r>
      <w:r w:rsidRPr="003B4489">
        <w:rPr>
          <w:lang w:val="ru-RU"/>
        </w:rPr>
        <w:t xml:space="preserve"> мы измеряли высоту, на которой находилась вода на нижнем уровне трансекты (рис. 2).</w:t>
      </w:r>
    </w:p>
    <w:p w:rsidR="000E0398" w:rsidRDefault="005F10B5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4917440" cy="3392411"/>
            <wp:effectExtent l="0" t="0" r="0" b="0"/>
            <wp:docPr id="37" name="Picture" descr="Рисунок 2. Принцип работы водяного уровн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Figures/Waterlevel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40" cy="3392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398" w:rsidRPr="003B4489" w:rsidRDefault="005F10B5">
      <w:pPr>
        <w:pStyle w:val="ImageCaption"/>
        <w:rPr>
          <w:lang w:val="ru-RU"/>
        </w:rPr>
      </w:pPr>
      <w:r w:rsidRPr="003B4489">
        <w:rPr>
          <w:lang w:val="ru-RU"/>
        </w:rPr>
        <w:t>Рисунок 2. Принцип работы водяного уровня</w:t>
      </w:r>
    </w:p>
    <w:p w:rsidR="000E0398" w:rsidRPr="003B4489" w:rsidRDefault="005F10B5">
      <w:pPr>
        <w:pStyle w:val="a0"/>
        <w:rPr>
          <w:lang w:val="ru-RU"/>
        </w:rPr>
      </w:pPr>
      <w:r w:rsidRPr="003B4489">
        <w:rPr>
          <w:lang w:val="ru-RU"/>
        </w:rPr>
        <w:t>На каждом уровне трансекты 1 было взято по три пробы, а на каждом уровне трансекты 2 - по пять проб. Пробы были взяты с помощью</w:t>
      </w:r>
      <w:r w:rsidRPr="003B4489">
        <w:rPr>
          <w:lang w:val="ru-RU"/>
        </w:rPr>
        <w:t xml:space="preserve"> рамки 1/40 м</w:t>
      </w:r>
      <w:r w:rsidRPr="003B4489">
        <w:rPr>
          <w:vertAlign w:val="superscript"/>
          <w:lang w:val="ru-RU"/>
        </w:rPr>
        <w:t>2</w:t>
      </w:r>
      <w:r w:rsidRPr="003B4489">
        <w:rPr>
          <w:lang w:val="ru-RU"/>
        </w:rPr>
        <w:t>, которая случайным образом помещалась в окрестностях колышка, маркирующего уровень литорали. Из каждой рамки мы выбирали всех улиток. Виды улиток мы различали по форме раковин и характеру исчерченности периостракума. Моллюсков после определе</w:t>
      </w:r>
      <w:r w:rsidRPr="003B4489">
        <w:rPr>
          <w:lang w:val="ru-RU"/>
        </w:rPr>
        <w:t>ния подсчитывали.</w:t>
      </w:r>
    </w:p>
    <w:p w:rsidR="000E0398" w:rsidRPr="003B4489" w:rsidRDefault="005F10B5">
      <w:pPr>
        <w:pStyle w:val="2"/>
        <w:rPr>
          <w:lang w:val="ru-RU"/>
        </w:rPr>
      </w:pPr>
      <w:bookmarkStart w:id="12" w:name="X334271a71cf1742a011a7a4929b0ca08e09bccc"/>
      <w:bookmarkEnd w:id="11"/>
      <w:r w:rsidRPr="003B4489">
        <w:rPr>
          <w:lang w:val="ru-RU"/>
        </w:rPr>
        <w:t>Оценка количества фекалий, выделяемых в естественных условиях</w:t>
      </w:r>
    </w:p>
    <w:p w:rsidR="000E0398" w:rsidRPr="003B4489" w:rsidRDefault="005F10B5">
      <w:pPr>
        <w:pStyle w:val="FirstParagraph"/>
        <w:rPr>
          <w:lang w:val="ru-RU"/>
        </w:rPr>
      </w:pPr>
      <w:r w:rsidRPr="003B4489">
        <w:rPr>
          <w:lang w:val="ru-RU"/>
        </w:rPr>
        <w:t>Чтобы проверить возможную причину разделения, связанную с разницей пищевых объектов мы собирали представителей двух видов моллюсков с различных субстратов: с фукоидов и с камне</w:t>
      </w:r>
      <w:r w:rsidRPr="003B4489">
        <w:rPr>
          <w:lang w:val="ru-RU"/>
        </w:rPr>
        <w:t xml:space="preserve">й. Несмотря на интенсивные поиски, мы не смогли найти на камнях вне пояса фукоидов ни одной особи </w:t>
      </w:r>
      <w:r>
        <w:rPr>
          <w:i/>
          <w:iCs/>
        </w:rPr>
        <w:t>Lo</w:t>
      </w:r>
      <w:r w:rsidRPr="003B4489">
        <w:rPr>
          <w:lang w:val="ru-RU"/>
        </w:rPr>
        <w:t xml:space="preserve">, имеющих размеры близкие к размерам </w:t>
      </w:r>
      <w:r>
        <w:rPr>
          <w:i/>
          <w:iCs/>
        </w:rPr>
        <w:t>Ls</w:t>
      </w:r>
      <w:r w:rsidRPr="003B4489">
        <w:rPr>
          <w:lang w:val="ru-RU"/>
        </w:rPr>
        <w:t xml:space="preserve">, использованных в этом эксперименте. Хотя </w:t>
      </w:r>
      <w:r>
        <w:rPr>
          <w:i/>
          <w:iCs/>
        </w:rPr>
        <w:t>Ls</w:t>
      </w:r>
      <w:r w:rsidRPr="003B4489">
        <w:rPr>
          <w:lang w:val="ru-RU"/>
        </w:rPr>
        <w:t xml:space="preserve"> были собраны как с камней, так и с фукоидов.</w:t>
      </w:r>
    </w:p>
    <w:p w:rsidR="000E0398" w:rsidRPr="003B4489" w:rsidRDefault="005F10B5">
      <w:pPr>
        <w:pStyle w:val="a0"/>
        <w:rPr>
          <w:lang w:val="ru-RU"/>
        </w:rPr>
      </w:pPr>
      <w:r w:rsidRPr="003B4489">
        <w:rPr>
          <w:lang w:val="ru-RU"/>
        </w:rPr>
        <w:lastRenderedPageBreak/>
        <w:t>Таких моллюсков мы транспо</w:t>
      </w:r>
      <w:r w:rsidRPr="003B4489">
        <w:rPr>
          <w:lang w:val="ru-RU"/>
        </w:rPr>
        <w:t>ртировали в лабораторию, где мы их определяли до вида и помещали по одному в ячейку сорока-пяти луночного планшета с морской водой без взвеси. После мы закрывали планшеты, привязывали к ним утяжелитель и оставляли на литорали на одни сутки. У собранных нам</w:t>
      </w:r>
      <w:r w:rsidRPr="003B4489">
        <w:rPr>
          <w:lang w:val="ru-RU"/>
        </w:rPr>
        <w:t>и после этого моллюсков мы измеряли размер устья, а также количество выделившихся фекалий (пеллет) (рис.3).</w:t>
      </w:r>
    </w:p>
    <w:p w:rsidR="000E0398" w:rsidRDefault="005F10B5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4917440" cy="3692667"/>
            <wp:effectExtent l="0" t="0" r="0" b="0"/>
            <wp:docPr id="41" name="Picture" descr="Рисунок 3. Внешний вид пеллет (Littorina saxatilis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Figures/Snail&amp;Pels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40" cy="3692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398" w:rsidRDefault="005F10B5">
      <w:pPr>
        <w:pStyle w:val="ImageCaption"/>
      </w:pPr>
      <w:r>
        <w:t>Рисунок 3. Внешний вид пеллет (</w:t>
      </w:r>
      <w:r>
        <w:rPr>
          <w:iCs/>
        </w:rPr>
        <w:t>Littorina saxatilis</w:t>
      </w:r>
      <w:r>
        <w:t>)</w:t>
      </w:r>
    </w:p>
    <w:p w:rsidR="000E0398" w:rsidRPr="003B4489" w:rsidRDefault="005F10B5">
      <w:pPr>
        <w:pStyle w:val="2"/>
        <w:rPr>
          <w:lang w:val="ru-RU"/>
        </w:rPr>
      </w:pPr>
      <w:bookmarkStart w:id="13" w:name="X5f32c4b023cafdbf6f8e400eb44f93e525020ce"/>
      <w:bookmarkEnd w:id="12"/>
      <w:r w:rsidRPr="003B4489">
        <w:rPr>
          <w:lang w:val="ru-RU"/>
        </w:rPr>
        <w:t>Экспериментальное изучение влияния типа субстрата на выделение пеллет</w:t>
      </w:r>
    </w:p>
    <w:p w:rsidR="000E0398" w:rsidRPr="003B4489" w:rsidRDefault="005F10B5">
      <w:pPr>
        <w:pStyle w:val="FirstParagraph"/>
        <w:rPr>
          <w:lang w:val="ru-RU"/>
        </w:rPr>
      </w:pPr>
      <w:r w:rsidRPr="003B4489">
        <w:rPr>
          <w:lang w:val="ru-RU"/>
        </w:rPr>
        <w:t>Данный эксперимент был о</w:t>
      </w:r>
      <w:r w:rsidRPr="003B4489">
        <w:rPr>
          <w:lang w:val="ru-RU"/>
        </w:rPr>
        <w:t xml:space="preserve">рганизован для того, чтобы проверить, влияет ли тип субстрата, на котором происходит питание улиток разных видов, на активность выделения пеллет. Улитки </w:t>
      </w:r>
      <w:r>
        <w:rPr>
          <w:i/>
          <w:iCs/>
        </w:rPr>
        <w:t>Lo</w:t>
      </w:r>
      <w:r w:rsidRPr="003B4489">
        <w:rPr>
          <w:lang w:val="ru-RU"/>
        </w:rPr>
        <w:t xml:space="preserve"> были собраны с фукоидов, а </w:t>
      </w:r>
      <w:r>
        <w:rPr>
          <w:i/>
          <w:iCs/>
        </w:rPr>
        <w:t>Ls</w:t>
      </w:r>
      <w:r w:rsidRPr="003B4489">
        <w:rPr>
          <w:lang w:val="ru-RU"/>
        </w:rPr>
        <w:t xml:space="preserve"> - с поверхности камней. Отобранных моллюсков мы помещали в контейнеры </w:t>
      </w:r>
      <w:r w:rsidRPr="003B4489">
        <w:rPr>
          <w:lang w:val="ru-RU"/>
        </w:rPr>
        <w:t xml:space="preserve">с водой накрытые сеткой на 24 часа. По прошлым исследованиям, мы знаем, что улитки рода </w:t>
      </w:r>
      <w:r>
        <w:rPr>
          <w:i/>
          <w:iCs/>
        </w:rPr>
        <w:t>Littorina</w:t>
      </w:r>
      <w:r w:rsidRPr="003B4489">
        <w:rPr>
          <w:lang w:val="ru-RU"/>
        </w:rPr>
        <w:t xml:space="preserve"> отчищают свой кишечник за одни сутки (Бритиков 2022). Так мы получали улиток с пустыми кишечниками. Далее этих животных мы помещали в садки содержащие либо ка</w:t>
      </w:r>
      <w:r w:rsidRPr="003B4489">
        <w:rPr>
          <w:lang w:val="ru-RU"/>
        </w:rPr>
        <w:t>мни, либо фукоиды. Камни мы собрали с литорали (отбирали только те камни, на которых в естественных условиях были отмечены улитки).</w:t>
      </w:r>
    </w:p>
    <w:p w:rsidR="000E0398" w:rsidRPr="003B4489" w:rsidRDefault="005F10B5">
      <w:pPr>
        <w:pStyle w:val="a0"/>
        <w:rPr>
          <w:lang w:val="ru-RU"/>
        </w:rPr>
      </w:pPr>
      <w:r w:rsidRPr="003B4489">
        <w:rPr>
          <w:lang w:val="ru-RU"/>
        </w:rPr>
        <w:lastRenderedPageBreak/>
        <w:t xml:space="preserve">Фукоиды двух видов </w:t>
      </w:r>
      <w:r>
        <w:rPr>
          <w:i/>
          <w:iCs/>
        </w:rPr>
        <w:t>Fucus</w:t>
      </w:r>
      <w:r w:rsidRPr="003B4489">
        <w:rPr>
          <w:i/>
          <w:iCs/>
          <w:lang w:val="ru-RU"/>
        </w:rPr>
        <w:t xml:space="preserve"> </w:t>
      </w:r>
      <w:r>
        <w:rPr>
          <w:i/>
          <w:iCs/>
        </w:rPr>
        <w:t>vesiculosus</w:t>
      </w:r>
      <w:r w:rsidRPr="003B4489">
        <w:rPr>
          <w:lang w:val="ru-RU"/>
        </w:rPr>
        <w:t xml:space="preserve"> и </w:t>
      </w:r>
      <w:r>
        <w:rPr>
          <w:i/>
          <w:iCs/>
        </w:rPr>
        <w:t>Ascophyllum</w:t>
      </w:r>
      <w:r w:rsidRPr="003B4489">
        <w:rPr>
          <w:i/>
          <w:iCs/>
          <w:lang w:val="ru-RU"/>
        </w:rPr>
        <w:t xml:space="preserve"> </w:t>
      </w:r>
      <w:r>
        <w:rPr>
          <w:i/>
          <w:iCs/>
        </w:rPr>
        <w:t>nodosum</w:t>
      </w:r>
      <w:r w:rsidRPr="003B4489">
        <w:rPr>
          <w:lang w:val="ru-RU"/>
        </w:rPr>
        <w:t xml:space="preserve"> были собраны в тех же местах, где были собраны улитки. Водоросли </w:t>
      </w:r>
      <w:r w:rsidRPr="003B4489">
        <w:rPr>
          <w:lang w:val="ru-RU"/>
        </w:rPr>
        <w:t>были очищены от эпибионтов и прочих организмов. Талломы водорослей (без разделения на виды) были помещены в садки, куда затем добавляли по 7-8 голодных особей каждого вида. Далее садки были закрыты сетью с размером ячеи 4 мм и к ним были привязаны грузы. В</w:t>
      </w:r>
      <w:r w:rsidRPr="003B4489">
        <w:rPr>
          <w:lang w:val="ru-RU"/>
        </w:rPr>
        <w:t>ся конструкция располагалась на литорали на одни сутки. Всего было проведено 3 повторности, в каждой из которых было установлено 3 садка с камнями и 3 садка с фукоидами. Спустя 24 часа мы извлекали садки, из которых вынимали моллюсков. Каждая особь далее б</w:t>
      </w:r>
      <w:r w:rsidRPr="003B4489">
        <w:rPr>
          <w:lang w:val="ru-RU"/>
        </w:rPr>
        <w:t>ыла помещена индивидуально в ячейки сорока-пяти луночного планшета. Планшеты мы помещали в приливно отливную зону на сутки. После периода экспозиции в каждой ячейке мы подсчитывали число выделившихся фекалий.</w:t>
      </w:r>
    </w:p>
    <w:p w:rsidR="000E0398" w:rsidRPr="003B4489" w:rsidRDefault="005F10B5">
      <w:pPr>
        <w:pStyle w:val="2"/>
        <w:rPr>
          <w:lang w:val="ru-RU"/>
        </w:rPr>
      </w:pPr>
      <w:bookmarkStart w:id="14" w:name="статистическая-обработка"/>
      <w:bookmarkEnd w:id="13"/>
      <w:r w:rsidRPr="003B4489">
        <w:rPr>
          <w:lang w:val="ru-RU"/>
        </w:rPr>
        <w:t>Статистическая обработка</w:t>
      </w:r>
    </w:p>
    <w:p w:rsidR="000E0398" w:rsidRPr="003B4489" w:rsidRDefault="005F10B5">
      <w:pPr>
        <w:pStyle w:val="FirstParagraph"/>
        <w:rPr>
          <w:lang w:val="ru-RU"/>
        </w:rPr>
      </w:pPr>
      <w:r w:rsidRPr="003B4489">
        <w:rPr>
          <w:lang w:val="ru-RU"/>
        </w:rPr>
        <w:t>Все расчеты проводилис</w:t>
      </w:r>
      <w:r w:rsidRPr="003B4489">
        <w:rPr>
          <w:lang w:val="ru-RU"/>
        </w:rPr>
        <w:t xml:space="preserve">ь с использованием функций языка статистического программирования </w:t>
      </w:r>
      <w:r>
        <w:t>R</w:t>
      </w:r>
      <w:r w:rsidRPr="003B4489">
        <w:rPr>
          <w:lang w:val="ru-RU"/>
        </w:rPr>
        <w:t xml:space="preserve"> 4.4.2 (</w:t>
      </w:r>
      <w:r>
        <w:t>R</w:t>
      </w:r>
      <w:r w:rsidRPr="003B4489">
        <w:rPr>
          <w:lang w:val="ru-RU"/>
        </w:rPr>
        <w:t xml:space="preserve"> </w:t>
      </w:r>
      <w:r>
        <w:t>Core</w:t>
      </w:r>
      <w:r w:rsidRPr="003B4489">
        <w:rPr>
          <w:lang w:val="ru-RU"/>
        </w:rPr>
        <w:t xml:space="preserve"> </w:t>
      </w:r>
      <w:r>
        <w:t>Team</w:t>
      </w:r>
      <w:r w:rsidRPr="003B4489">
        <w:rPr>
          <w:lang w:val="ru-RU"/>
        </w:rPr>
        <w:t xml:space="preserve"> 2023). В качестве порогового значения отвержения нулевой гипотезы использовался уровень значимости </w:t>
      </w:r>
      <m:oMath>
        <m:r>
          <w:rPr>
            <w:rFonts w:ascii="Cambria Math" w:hAnsi="Cambria Math"/>
          </w:rPr>
          <m:t>α</m:t>
        </m:r>
      </m:oMath>
      <w:r w:rsidRPr="003B4489">
        <w:rPr>
          <w:lang w:val="ru-RU"/>
        </w:rPr>
        <w:t>=0,05.</w:t>
      </w:r>
    </w:p>
    <w:p w:rsidR="000E0398" w:rsidRPr="003B4489" w:rsidRDefault="005F10B5">
      <w:pPr>
        <w:pStyle w:val="a0"/>
        <w:rPr>
          <w:lang w:val="ru-RU"/>
        </w:rPr>
      </w:pPr>
      <w:r w:rsidRPr="003B4489">
        <w:rPr>
          <w:lang w:val="ru-RU"/>
        </w:rPr>
        <w:t>В качестве зависимой переменной при анализе вертикального рас</w:t>
      </w:r>
      <w:r w:rsidRPr="003B4489">
        <w:rPr>
          <w:lang w:val="ru-RU"/>
        </w:rPr>
        <w:t>пределения видов мы использовали логарифм численности моллюсков в данной пробе. В качестве предиктора использовалось значение высоты над нулем глубин. Поскольку, визуально, вертикальное распределение видов носило нелинейный характер для построения модели б</w:t>
      </w:r>
      <w:r w:rsidRPr="003B4489">
        <w:rPr>
          <w:lang w:val="ru-RU"/>
        </w:rPr>
        <w:t>ыла выбрана техника аддитивных обобщенных моделей (</w:t>
      </w:r>
      <w:r>
        <w:t>GAM</w:t>
      </w:r>
      <w:r w:rsidRPr="003B4489">
        <w:rPr>
          <w:lang w:val="ru-RU"/>
        </w:rPr>
        <w:t xml:space="preserve">). Подбор параметров модели осуществляли с помощью пакета </w:t>
      </w:r>
      <w:r>
        <w:t>mgcv</w:t>
      </w:r>
      <w:r w:rsidRPr="003B4489">
        <w:rPr>
          <w:lang w:val="ru-RU"/>
        </w:rPr>
        <w:t xml:space="preserve"> (</w:t>
      </w:r>
      <w:r>
        <w:t>Wood</w:t>
      </w:r>
      <w:r w:rsidRPr="003B4489">
        <w:rPr>
          <w:lang w:val="ru-RU"/>
        </w:rPr>
        <w:t xml:space="preserve"> (2017)).</w:t>
      </w:r>
    </w:p>
    <w:p w:rsidR="000E0398" w:rsidRPr="003B4489" w:rsidRDefault="005F10B5">
      <w:pPr>
        <w:pStyle w:val="a0"/>
        <w:rPr>
          <w:lang w:val="ru-RU"/>
        </w:rPr>
      </w:pPr>
      <w:r w:rsidRPr="003B4489">
        <w:rPr>
          <w:lang w:val="ru-RU"/>
        </w:rPr>
        <w:t>Для описания выделения пеллет моллюсками, собранными в естественных условиях мы проанализировали бокс-плоты, отражающие связ</w:t>
      </w:r>
      <w:r w:rsidRPr="003B4489">
        <w:rPr>
          <w:lang w:val="ru-RU"/>
        </w:rPr>
        <w:t xml:space="preserve">ь количества выделенных пеллет с типом субстрата, с которого были собраны моллюски. Мы не проводили в данном случае строгих статистически сравнений, так как нам не удалось найти ни одной особи </w:t>
      </w:r>
      <w:r>
        <w:rPr>
          <w:i/>
          <w:iCs/>
        </w:rPr>
        <w:t>Lo</w:t>
      </w:r>
      <w:r w:rsidRPr="003B4489">
        <w:rPr>
          <w:lang w:val="ru-RU"/>
        </w:rPr>
        <w:t xml:space="preserve"> на камнях выше пояса фукоидов в естественных биотопах (моллю</w:t>
      </w:r>
      <w:r w:rsidRPr="003B4489">
        <w:rPr>
          <w:lang w:val="ru-RU"/>
        </w:rPr>
        <w:t>ски данного вида были отмечены только на поверхности песка или отдельных ветках фукоидов).</w:t>
      </w:r>
    </w:p>
    <w:p w:rsidR="000E0398" w:rsidRPr="003B4489" w:rsidRDefault="005F10B5">
      <w:pPr>
        <w:pStyle w:val="a0"/>
        <w:rPr>
          <w:lang w:val="ru-RU"/>
        </w:rPr>
      </w:pPr>
      <w:r w:rsidRPr="003B4489">
        <w:rPr>
          <w:lang w:val="ru-RU"/>
        </w:rPr>
        <w:t>В качестве зависимой переменной в статистическом анализе материала экспериментов по изучению влияния типа субстрата на выделение пеллет мы использовали количество пе</w:t>
      </w:r>
      <w:r w:rsidRPr="003B4489">
        <w:rPr>
          <w:lang w:val="ru-RU"/>
        </w:rPr>
        <w:t xml:space="preserve">ллет. В качестве предикторов мы использовали тип субстрата и вид моллюска. Поскольку эксперимент повторялся многократно, в качестве случайного фактора был взят номер </w:t>
      </w:r>
      <w:r w:rsidRPr="003B4489">
        <w:rPr>
          <w:lang w:val="ru-RU"/>
        </w:rPr>
        <w:lastRenderedPageBreak/>
        <w:t>повторности. После построения модели мы проводили попарное сравнение средних с помощью кри</w:t>
      </w:r>
      <w:r w:rsidRPr="003B4489">
        <w:rPr>
          <w:lang w:val="ru-RU"/>
        </w:rPr>
        <w:t>терия Тьюки.</w:t>
      </w:r>
    </w:p>
    <w:p w:rsidR="000E0398" w:rsidRPr="003B4489" w:rsidRDefault="005F10B5">
      <w:pPr>
        <w:pStyle w:val="1"/>
        <w:rPr>
          <w:lang w:val="ru-RU"/>
        </w:rPr>
      </w:pPr>
      <w:bookmarkStart w:id="15" w:name="результаты"/>
      <w:bookmarkEnd w:id="9"/>
      <w:bookmarkEnd w:id="14"/>
      <w:r w:rsidRPr="003B4489">
        <w:rPr>
          <w:lang w:val="ru-RU"/>
        </w:rPr>
        <w:t>Результаты</w:t>
      </w:r>
    </w:p>
    <w:p w:rsidR="000E0398" w:rsidRPr="003B4489" w:rsidRDefault="005F10B5">
      <w:pPr>
        <w:pStyle w:val="2"/>
        <w:rPr>
          <w:lang w:val="ru-RU"/>
        </w:rPr>
      </w:pPr>
      <w:bookmarkStart w:id="16" w:name="X5f89927e313e262fdf2f0c91c4b3f94e77ff7bc"/>
      <w:r w:rsidRPr="003B4489">
        <w:rPr>
          <w:lang w:val="ru-RU"/>
        </w:rPr>
        <w:t>Анализ вертикального распределения видов</w:t>
      </w:r>
    </w:p>
    <w:p w:rsidR="000E0398" w:rsidRPr="003B4489" w:rsidRDefault="005F10B5">
      <w:pPr>
        <w:pStyle w:val="FirstParagraph"/>
        <w:rPr>
          <w:lang w:val="ru-RU"/>
        </w:rPr>
      </w:pPr>
      <w:r w:rsidRPr="003B4489">
        <w:rPr>
          <w:lang w:val="ru-RU"/>
        </w:rPr>
        <w:t>Модель, описывающая вертикальное распределение видов по литорали (Табл. 1), выявила статистически значимую зависимость обилия обоих видов от высоты горизонта.</w:t>
      </w:r>
    </w:p>
    <w:p w:rsidR="000E0398" w:rsidRPr="003B4489" w:rsidRDefault="005F10B5">
      <w:pPr>
        <w:pStyle w:val="TableCaption"/>
        <w:rPr>
          <w:lang w:val="ru-RU"/>
        </w:rPr>
      </w:pPr>
      <w:r w:rsidRPr="003B4489">
        <w:rPr>
          <w:lang w:val="ru-RU"/>
        </w:rPr>
        <w:t>Таблица 1. Параметры модели, опи</w:t>
      </w:r>
      <w:r w:rsidRPr="003B4489">
        <w:rPr>
          <w:lang w:val="ru-RU"/>
        </w:rPr>
        <w:t>сывающей вертикальное распределение видов улиток</w:t>
      </w:r>
    </w:p>
    <w:tbl>
      <w:tblPr>
        <w:tblStyle w:val="Table"/>
        <w:tblW w:w="0" w:type="auto"/>
        <w:tblInd w:w="0" w:type="dxa"/>
        <w:tblLook w:val="0020" w:firstRow="1" w:lastRow="0" w:firstColumn="0" w:lastColumn="0" w:noHBand="0" w:noVBand="0"/>
        <w:tblCaption w:val="Таблица 1. Параметры модели, описывающей вертикальное распределение видов улиток"/>
      </w:tblPr>
      <w:tblGrid>
        <w:gridCol w:w="3009"/>
        <w:gridCol w:w="636"/>
        <w:gridCol w:w="1383"/>
        <w:gridCol w:w="936"/>
      </w:tblGrid>
      <w:tr w:rsidR="000E0398" w:rsidTr="000E03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:rsidR="000E0398" w:rsidRDefault="005F10B5">
            <w:pPr>
              <w:pStyle w:val="Compact"/>
              <w:jc w:val="left"/>
            </w:pPr>
            <w:r>
              <w:t>Член модели</w:t>
            </w:r>
          </w:p>
        </w:tc>
        <w:tc>
          <w:tcPr>
            <w:tcW w:w="0" w:type="auto"/>
          </w:tcPr>
          <w:p w:rsidR="000E0398" w:rsidRDefault="005F10B5">
            <w:pPr>
              <w:pStyle w:val="Compact"/>
              <w:jc w:val="right"/>
            </w:pPr>
            <w:r>
              <w:t>edf</w:t>
            </w:r>
          </w:p>
        </w:tc>
        <w:tc>
          <w:tcPr>
            <w:tcW w:w="0" w:type="auto"/>
          </w:tcPr>
          <w:p w:rsidR="000E0398" w:rsidRDefault="005F10B5">
            <w:pPr>
              <w:pStyle w:val="Compact"/>
              <w:jc w:val="right"/>
            </w:pPr>
            <w:r>
              <w:t>F-критерий</w:t>
            </w:r>
          </w:p>
        </w:tc>
        <w:tc>
          <w:tcPr>
            <w:tcW w:w="0" w:type="auto"/>
          </w:tcPr>
          <w:p w:rsidR="000E0398" w:rsidRDefault="005F10B5">
            <w:pPr>
              <w:pStyle w:val="Compact"/>
              <w:jc w:val="right"/>
            </w:pPr>
            <w:r>
              <w:t>p-value</w:t>
            </w:r>
          </w:p>
        </w:tc>
      </w:tr>
      <w:tr w:rsidR="000E0398">
        <w:tc>
          <w:tcPr>
            <w:tcW w:w="0" w:type="auto"/>
          </w:tcPr>
          <w:p w:rsidR="000E0398" w:rsidRDefault="005F10B5">
            <w:pPr>
              <w:pStyle w:val="Compact"/>
              <w:jc w:val="left"/>
            </w:pPr>
            <w:r>
              <w:t>s(Real_H):SpeciesL.saxatilis</w:t>
            </w:r>
          </w:p>
        </w:tc>
        <w:tc>
          <w:tcPr>
            <w:tcW w:w="0" w:type="auto"/>
          </w:tcPr>
          <w:p w:rsidR="000E0398" w:rsidRDefault="005F10B5">
            <w:pPr>
              <w:pStyle w:val="Compact"/>
              <w:jc w:val="right"/>
            </w:pPr>
            <w:r>
              <w:t>4.73</w:t>
            </w:r>
          </w:p>
        </w:tc>
        <w:tc>
          <w:tcPr>
            <w:tcW w:w="0" w:type="auto"/>
          </w:tcPr>
          <w:p w:rsidR="000E0398" w:rsidRDefault="005F10B5">
            <w:pPr>
              <w:pStyle w:val="Compact"/>
              <w:jc w:val="right"/>
            </w:pPr>
            <w:r>
              <w:t>11.8</w:t>
            </w:r>
          </w:p>
        </w:tc>
        <w:tc>
          <w:tcPr>
            <w:tcW w:w="0" w:type="auto"/>
          </w:tcPr>
          <w:p w:rsidR="000E0398" w:rsidRDefault="005F10B5">
            <w:pPr>
              <w:pStyle w:val="Compact"/>
              <w:jc w:val="right"/>
            </w:pPr>
            <w:r>
              <w:t>0e+00</w:t>
            </w:r>
          </w:p>
        </w:tc>
      </w:tr>
      <w:tr w:rsidR="000E0398">
        <w:tc>
          <w:tcPr>
            <w:tcW w:w="0" w:type="auto"/>
          </w:tcPr>
          <w:p w:rsidR="000E0398" w:rsidRDefault="005F10B5">
            <w:pPr>
              <w:pStyle w:val="Compact"/>
              <w:jc w:val="left"/>
            </w:pPr>
            <w:r>
              <w:t>s(Real_H):SpeciesL.obtusata</w:t>
            </w:r>
          </w:p>
        </w:tc>
        <w:tc>
          <w:tcPr>
            <w:tcW w:w="0" w:type="auto"/>
          </w:tcPr>
          <w:p w:rsidR="000E0398" w:rsidRDefault="005F10B5">
            <w:pPr>
              <w:pStyle w:val="Compact"/>
              <w:jc w:val="right"/>
            </w:pPr>
            <w:r>
              <w:t>5.90</w:t>
            </w:r>
          </w:p>
        </w:tc>
        <w:tc>
          <w:tcPr>
            <w:tcW w:w="0" w:type="auto"/>
          </w:tcPr>
          <w:p w:rsidR="000E0398" w:rsidRDefault="005F10B5">
            <w:pPr>
              <w:pStyle w:val="Compact"/>
              <w:jc w:val="right"/>
            </w:pPr>
            <w:r>
              <w:t>4.7</w:t>
            </w:r>
          </w:p>
        </w:tc>
        <w:tc>
          <w:tcPr>
            <w:tcW w:w="0" w:type="auto"/>
          </w:tcPr>
          <w:p w:rsidR="000E0398" w:rsidRDefault="005F10B5">
            <w:pPr>
              <w:pStyle w:val="Compact"/>
              <w:jc w:val="right"/>
            </w:pPr>
            <w:r>
              <w:t>2e-04</w:t>
            </w:r>
          </w:p>
        </w:tc>
      </w:tr>
    </w:tbl>
    <w:p w:rsidR="000E0398" w:rsidRPr="003B4489" w:rsidRDefault="005F10B5">
      <w:pPr>
        <w:pStyle w:val="a0"/>
        <w:rPr>
          <w:lang w:val="ru-RU"/>
        </w:rPr>
      </w:pPr>
      <w:r w:rsidRPr="003B4489">
        <w:rPr>
          <w:lang w:val="ru-RU"/>
        </w:rPr>
        <w:t xml:space="preserve">Рисунок 4 показывает изменение количества моллюсков двух видов в зависимости от высоты над нулем глубин, предсказанное описанной выше моделью. Видно, что обилие </w:t>
      </w:r>
      <w:r>
        <w:rPr>
          <w:i/>
          <w:iCs/>
        </w:rPr>
        <w:t>Ls</w:t>
      </w:r>
      <w:r w:rsidRPr="003B4489">
        <w:rPr>
          <w:lang w:val="ru-RU"/>
        </w:rPr>
        <w:t xml:space="preserve"> в пределах пояса фукоидов было невелико. Вне пояса фукоидов обилие этого вида резко возраста</w:t>
      </w:r>
      <w:r w:rsidRPr="003B4489">
        <w:rPr>
          <w:lang w:val="ru-RU"/>
        </w:rPr>
        <w:t xml:space="preserve">ло, и, с повышением высоты, оно незначительно увеличивалось. Обилие </w:t>
      </w:r>
      <w:r>
        <w:rPr>
          <w:i/>
          <w:iCs/>
        </w:rPr>
        <w:t>Lo</w:t>
      </w:r>
      <w:r w:rsidRPr="003B4489">
        <w:rPr>
          <w:lang w:val="ru-RU"/>
        </w:rPr>
        <w:t xml:space="preserve"> было максимальным в пределах пояса фукоидов достигая своего максимума приблизительно на высоте 125 см над уровнем нуля глубин. После пояса фукоидов обилие этого вида резко падает, после</w:t>
      </w:r>
      <w:r w:rsidRPr="003B4489">
        <w:rPr>
          <w:lang w:val="ru-RU"/>
        </w:rPr>
        <w:t xml:space="preserve"> чего, с увеличением высоты, значимых изменений не наблюдалось.</w:t>
      </w:r>
    </w:p>
    <w:p w:rsidR="000E0398" w:rsidRDefault="005F10B5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146800" cy="2731911"/>
            <wp:effectExtent l="0" t="0" r="0" b="0"/>
            <wp:docPr id="48" name="Picture" descr="Рисунок 4. Распределение двух видов литторин по литорали. (A) L.saxatilis, (B) L.obtusata. Вертикальной линией на графиках обозначено приблизительное место окончания пояса фукоидов. Серая зона вокруг линии регрессии отражает 95% доверительный интервал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Разделение-каких-экологических-ниш-Littorina-saxatilis-и-L.-obtusata-мы-наблюдаем-на-литорали-Белого-моря_Бритиков-А.-И._2024-2025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2731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398" w:rsidRPr="003B4489" w:rsidRDefault="005F10B5">
      <w:pPr>
        <w:pStyle w:val="ImageCaption"/>
        <w:rPr>
          <w:lang w:val="ru-RU"/>
        </w:rPr>
      </w:pPr>
      <w:r w:rsidRPr="003B4489">
        <w:rPr>
          <w:lang w:val="ru-RU"/>
        </w:rPr>
        <w:t>Рисунок 4. Распределение двух видов литторин по литорали. (</w:t>
      </w:r>
      <w:r>
        <w:t>A</w:t>
      </w:r>
      <w:r w:rsidRPr="003B4489">
        <w:rPr>
          <w:lang w:val="ru-RU"/>
        </w:rPr>
        <w:t xml:space="preserve">) </w:t>
      </w:r>
      <w:r>
        <w:rPr>
          <w:iCs/>
        </w:rPr>
        <w:t>L</w:t>
      </w:r>
      <w:r w:rsidRPr="003B4489">
        <w:rPr>
          <w:iCs/>
          <w:lang w:val="ru-RU"/>
        </w:rPr>
        <w:t>.</w:t>
      </w:r>
      <w:r>
        <w:rPr>
          <w:iCs/>
        </w:rPr>
        <w:t>saxatilis</w:t>
      </w:r>
      <w:r w:rsidRPr="003B4489">
        <w:rPr>
          <w:lang w:val="ru-RU"/>
        </w:rPr>
        <w:t>, (</w:t>
      </w:r>
      <w:r>
        <w:t>B</w:t>
      </w:r>
      <w:r w:rsidRPr="003B4489">
        <w:rPr>
          <w:lang w:val="ru-RU"/>
        </w:rPr>
        <w:t xml:space="preserve">) </w:t>
      </w:r>
      <w:r>
        <w:rPr>
          <w:iCs/>
        </w:rPr>
        <w:t>L</w:t>
      </w:r>
      <w:r w:rsidRPr="003B4489">
        <w:rPr>
          <w:iCs/>
          <w:lang w:val="ru-RU"/>
        </w:rPr>
        <w:t>.</w:t>
      </w:r>
      <w:r>
        <w:rPr>
          <w:iCs/>
        </w:rPr>
        <w:t>obtusata</w:t>
      </w:r>
      <w:r w:rsidRPr="003B4489">
        <w:rPr>
          <w:lang w:val="ru-RU"/>
        </w:rPr>
        <w:t>. Вертикальной линией на графиках обозначено приблизительное место окончания пояса фукоидов. Серая зо</w:t>
      </w:r>
      <w:r w:rsidRPr="003B4489">
        <w:rPr>
          <w:lang w:val="ru-RU"/>
        </w:rPr>
        <w:t>на вокруг линии регрессии отражает 95% доверительный интервал.</w:t>
      </w:r>
    </w:p>
    <w:p w:rsidR="000E0398" w:rsidRPr="003B4489" w:rsidRDefault="005F10B5">
      <w:pPr>
        <w:pStyle w:val="2"/>
        <w:rPr>
          <w:lang w:val="ru-RU"/>
        </w:rPr>
      </w:pPr>
      <w:bookmarkStart w:id="17" w:name="X5cecc4f39813288f3dc54b89a39e9529d5f5f18"/>
      <w:bookmarkEnd w:id="16"/>
      <w:r w:rsidRPr="003B4489">
        <w:rPr>
          <w:lang w:val="ru-RU"/>
        </w:rPr>
        <w:t>Оценка количества фекалий, выделяемых в естественных условиях</w:t>
      </w:r>
    </w:p>
    <w:p w:rsidR="000E0398" w:rsidRPr="003B4489" w:rsidRDefault="005F10B5">
      <w:pPr>
        <w:pStyle w:val="FirstParagraph"/>
        <w:rPr>
          <w:lang w:val="ru-RU"/>
        </w:rPr>
      </w:pPr>
      <w:r w:rsidRPr="003B4489">
        <w:rPr>
          <w:lang w:val="ru-RU"/>
        </w:rPr>
        <w:t xml:space="preserve">Чтобы оценить интенсивность выделения фекалий в естественных условиях мы брали </w:t>
      </w:r>
      <w:r>
        <w:rPr>
          <w:i/>
          <w:iCs/>
        </w:rPr>
        <w:t>Ls</w:t>
      </w:r>
      <w:r w:rsidRPr="003B4489">
        <w:rPr>
          <w:lang w:val="ru-RU"/>
        </w:rPr>
        <w:t xml:space="preserve"> и </w:t>
      </w:r>
      <w:r>
        <w:rPr>
          <w:i/>
          <w:iCs/>
        </w:rPr>
        <w:t>Lo</w:t>
      </w:r>
      <w:r w:rsidRPr="003B4489">
        <w:rPr>
          <w:lang w:val="ru-RU"/>
        </w:rPr>
        <w:t xml:space="preserve"> </w:t>
      </w:r>
      <w:bookmarkStart w:id="18" w:name="_GoBack"/>
      <w:bookmarkEnd w:id="18"/>
      <w:r w:rsidR="003B4489" w:rsidRPr="003B4489">
        <w:rPr>
          <w:lang w:val="ru-RU"/>
        </w:rPr>
        <w:t>из условий,</w:t>
      </w:r>
      <w:r w:rsidRPr="003B4489">
        <w:rPr>
          <w:lang w:val="ru-RU"/>
        </w:rPr>
        <w:t xml:space="preserve"> являвшихся для данного вида естественными. На фукоидах мы собирали </w:t>
      </w:r>
      <w:r>
        <w:rPr>
          <w:i/>
          <w:iCs/>
        </w:rPr>
        <w:t>Lo</w:t>
      </w:r>
      <w:r w:rsidRPr="003B4489">
        <w:rPr>
          <w:lang w:val="ru-RU"/>
        </w:rPr>
        <w:t xml:space="preserve">, а на камнях - </w:t>
      </w:r>
      <w:r>
        <w:rPr>
          <w:i/>
          <w:iCs/>
        </w:rPr>
        <w:t>Ls</w:t>
      </w:r>
      <w:r w:rsidRPr="003B4489">
        <w:rPr>
          <w:lang w:val="ru-RU"/>
        </w:rPr>
        <w:t xml:space="preserve">. В среднем </w:t>
      </w:r>
      <w:r>
        <w:rPr>
          <w:i/>
          <w:iCs/>
        </w:rPr>
        <w:t>Lo</w:t>
      </w:r>
      <w:r w:rsidRPr="003B4489">
        <w:rPr>
          <w:lang w:val="ru-RU"/>
        </w:rPr>
        <w:t xml:space="preserve"> в сутки выделяли 31 пеллет (минимальное значение выделившихся пеллет равно 4, максимальное - 79, </w:t>
      </w:r>
      <w:r>
        <w:t>sd</w:t>
      </w:r>
      <w:r w:rsidRPr="003B4489">
        <w:rPr>
          <w:lang w:val="ru-RU"/>
        </w:rPr>
        <w:t xml:space="preserve"> = 16.1). </w:t>
      </w:r>
      <w:r>
        <w:rPr>
          <w:i/>
          <w:iCs/>
        </w:rPr>
        <w:t>Ls</w:t>
      </w:r>
      <w:r w:rsidRPr="003B4489">
        <w:rPr>
          <w:lang w:val="ru-RU"/>
        </w:rPr>
        <w:t xml:space="preserve"> за сутки выделяли 11.8 пеллет (</w:t>
      </w:r>
      <w:r w:rsidRPr="003B4489">
        <w:rPr>
          <w:lang w:val="ru-RU"/>
        </w:rPr>
        <w:t xml:space="preserve">минимальное значение выделившихся пеллет равно 0, максимальное - 71, </w:t>
      </w:r>
      <w:r>
        <w:t>sd</w:t>
      </w:r>
      <w:r w:rsidRPr="003B4489">
        <w:rPr>
          <w:lang w:val="ru-RU"/>
        </w:rPr>
        <w:t xml:space="preserve"> = 14.9).</w:t>
      </w:r>
    </w:p>
    <w:p w:rsidR="000E0398" w:rsidRPr="003B4489" w:rsidRDefault="005F10B5">
      <w:pPr>
        <w:pStyle w:val="2"/>
        <w:rPr>
          <w:lang w:val="ru-RU"/>
        </w:rPr>
      </w:pPr>
      <w:bookmarkStart w:id="19" w:name="Xfd1f382274ea0ecf78143eb963db7bbf8f6dbca"/>
      <w:bookmarkEnd w:id="17"/>
      <w:r w:rsidRPr="003B4489">
        <w:rPr>
          <w:lang w:val="ru-RU"/>
        </w:rPr>
        <w:t>Экспериментальное изучение влияния типа субстрата на выделение пеллет</w:t>
      </w:r>
    </w:p>
    <w:p w:rsidR="000E0398" w:rsidRPr="003B4489" w:rsidRDefault="005F10B5">
      <w:pPr>
        <w:pStyle w:val="FirstParagraph"/>
        <w:rPr>
          <w:lang w:val="ru-RU"/>
        </w:rPr>
      </w:pPr>
      <w:r w:rsidRPr="003B4489">
        <w:rPr>
          <w:lang w:val="ru-RU"/>
        </w:rPr>
        <w:t>Для представления первичных данных проведенного эксперимента мы построили бокс-плоты, отражающие связь ко</w:t>
      </w:r>
      <w:r w:rsidRPr="003B4489">
        <w:rPr>
          <w:lang w:val="ru-RU"/>
        </w:rPr>
        <w:t xml:space="preserve">личества пеллет с видом моллюска и субстратом, на котором он питался. </w:t>
      </w:r>
      <w:r>
        <w:rPr>
          <w:i/>
          <w:iCs/>
        </w:rPr>
        <w:t>Lo</w:t>
      </w:r>
      <w:r w:rsidRPr="003B4489">
        <w:rPr>
          <w:lang w:val="ru-RU"/>
        </w:rPr>
        <w:t xml:space="preserve">, которые питались на фукоидах, выделяли заметно больше пеллет, чем </w:t>
      </w:r>
      <w:r>
        <w:rPr>
          <w:i/>
          <w:iCs/>
        </w:rPr>
        <w:t>Lo</w:t>
      </w:r>
      <w:r w:rsidRPr="003B4489">
        <w:rPr>
          <w:lang w:val="ru-RU"/>
        </w:rPr>
        <w:t xml:space="preserve"> питавшиеся на камнях. </w:t>
      </w:r>
      <w:r>
        <w:rPr>
          <w:i/>
          <w:iCs/>
        </w:rPr>
        <w:t>Ls</w:t>
      </w:r>
      <w:r w:rsidRPr="003B4489">
        <w:rPr>
          <w:lang w:val="ru-RU"/>
        </w:rPr>
        <w:t xml:space="preserve">, которые кормились на фукоидах, в среднем, выделяли меньше пеллет, чем </w:t>
      </w:r>
      <w:r>
        <w:rPr>
          <w:i/>
          <w:iCs/>
        </w:rPr>
        <w:t>Ls</w:t>
      </w:r>
      <w:r w:rsidRPr="003B4489">
        <w:rPr>
          <w:lang w:val="ru-RU"/>
        </w:rPr>
        <w:t>, которые корми</w:t>
      </w:r>
      <w:r w:rsidRPr="003B4489">
        <w:rPr>
          <w:lang w:val="ru-RU"/>
        </w:rPr>
        <w:t>лись на камнях.</w:t>
      </w:r>
    </w:p>
    <w:p w:rsidR="000E0398" w:rsidRDefault="005F10B5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146800" cy="2731911"/>
            <wp:effectExtent l="0" t="0" r="0" b="0"/>
            <wp:docPr id="53" name="Picture" descr="Рисунок 5. Зависимость количества пеллет у двух видов моллюсков от типа субстрата в экспериментальных условиях (первичные данные). Горизонтальные линии отражают среднее количество пеллет, выделяемых Lo (сплошная линия) и Ls (пунктирная линия) в естественных условиях в пределах того биотопа, где наблюдается максимальное обилие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Разделение-каких-экологических-ниш-Littorina-saxatilis-и-L.-obtusata-мы-наблюдаем-на-литорали-Белого-моря_Бритиков-А.-И._2024-2025_files/figure-docx/unnamed-chunk-8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2731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398" w:rsidRPr="003B4489" w:rsidRDefault="005F10B5">
      <w:pPr>
        <w:pStyle w:val="ImageCaption"/>
        <w:rPr>
          <w:lang w:val="ru-RU"/>
        </w:rPr>
      </w:pPr>
      <w:r w:rsidRPr="003B4489">
        <w:rPr>
          <w:lang w:val="ru-RU"/>
        </w:rPr>
        <w:t xml:space="preserve">Рисунок 5. Зависимость количества пеллет у двух видов моллюсков от типа субстрата в экспериментальных условиях (первичные данные). Горизонтальные линии отражают среднее количество пеллет, выделяемых </w:t>
      </w:r>
      <w:r>
        <w:rPr>
          <w:iCs/>
        </w:rPr>
        <w:t>Lo</w:t>
      </w:r>
      <w:r w:rsidRPr="003B4489">
        <w:rPr>
          <w:lang w:val="ru-RU"/>
        </w:rPr>
        <w:t xml:space="preserve"> (сплошная линия) и </w:t>
      </w:r>
      <w:r>
        <w:rPr>
          <w:iCs/>
        </w:rPr>
        <w:t>Ls</w:t>
      </w:r>
      <w:r w:rsidRPr="003B4489">
        <w:rPr>
          <w:lang w:val="ru-RU"/>
        </w:rPr>
        <w:t xml:space="preserve"> (пунктирная ли</w:t>
      </w:r>
      <w:r w:rsidRPr="003B4489">
        <w:rPr>
          <w:lang w:val="ru-RU"/>
        </w:rPr>
        <w:t>ния) в естественных условиях в пределах того биотопа, где наблюдается максимальное обилие.</w:t>
      </w:r>
    </w:p>
    <w:p w:rsidR="000E0398" w:rsidRPr="003B4489" w:rsidRDefault="005F10B5">
      <w:pPr>
        <w:pStyle w:val="a0"/>
        <w:rPr>
          <w:lang w:val="ru-RU"/>
        </w:rPr>
      </w:pPr>
      <w:r w:rsidRPr="003B4489">
        <w:rPr>
          <w:lang w:val="ru-RU"/>
        </w:rPr>
        <w:t>Для более строгого сравнения мы построили статистическую модель, описывающую связь количества выделенных пеллет с типом субстрата, на котором кормились улитки и видо</w:t>
      </w:r>
      <w:r w:rsidRPr="003B4489">
        <w:rPr>
          <w:lang w:val="ru-RU"/>
        </w:rPr>
        <w:t>м моллюска (Табл. 2). Эта модель выявила статистически значимое влияние предикторов и их взаимодействия.</w:t>
      </w:r>
    </w:p>
    <w:p w:rsidR="000E0398" w:rsidRPr="003B4489" w:rsidRDefault="005F10B5">
      <w:pPr>
        <w:pStyle w:val="TableCaption"/>
        <w:rPr>
          <w:lang w:val="ru-RU"/>
        </w:rPr>
      </w:pPr>
      <w:r w:rsidRPr="003B4489">
        <w:rPr>
          <w:lang w:val="ru-RU"/>
        </w:rPr>
        <w:t>Таблица 2. Параметры модели, описывающей влияния типа субстрата на интенсивность выделение пеллет</w:t>
      </w:r>
    </w:p>
    <w:tbl>
      <w:tblPr>
        <w:tblStyle w:val="Table"/>
        <w:tblW w:w="5000" w:type="pct"/>
        <w:tblInd w:w="0" w:type="dxa"/>
        <w:tblLayout w:type="fixed"/>
        <w:tblLook w:val="0020" w:firstRow="1" w:lastRow="0" w:firstColumn="0" w:lastColumn="0" w:noHBand="0" w:noVBand="0"/>
        <w:tblCaption w:val="Таблица 2. Параметры модели, описывающей влияния типа субстрата на интенсивность выделение пеллет"/>
      </w:tblPr>
      <w:tblGrid>
        <w:gridCol w:w="868"/>
        <w:gridCol w:w="975"/>
        <w:gridCol w:w="1418"/>
        <w:gridCol w:w="1134"/>
        <w:gridCol w:w="1701"/>
        <w:gridCol w:w="1559"/>
        <w:gridCol w:w="1276"/>
        <w:gridCol w:w="758"/>
      </w:tblGrid>
      <w:tr w:rsidR="000E0398" w:rsidRPr="003B4489" w:rsidTr="003B44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868" w:type="dxa"/>
          </w:tcPr>
          <w:p w:rsidR="000E0398" w:rsidRPr="003B4489" w:rsidRDefault="005F10B5">
            <w:pPr>
              <w:pStyle w:val="Compact"/>
              <w:jc w:val="left"/>
              <w:rPr>
                <w:sz w:val="18"/>
                <w:szCs w:val="18"/>
              </w:rPr>
            </w:pPr>
            <w:r w:rsidRPr="003B4489">
              <w:rPr>
                <w:sz w:val="18"/>
                <w:szCs w:val="18"/>
              </w:rPr>
              <w:t>Тип эффекта</w:t>
            </w:r>
          </w:p>
        </w:tc>
        <w:tc>
          <w:tcPr>
            <w:tcW w:w="975" w:type="dxa"/>
          </w:tcPr>
          <w:p w:rsidR="000E0398" w:rsidRPr="003B4489" w:rsidRDefault="005F10B5">
            <w:pPr>
              <w:pStyle w:val="Compact"/>
              <w:jc w:val="left"/>
              <w:rPr>
                <w:sz w:val="18"/>
                <w:szCs w:val="18"/>
              </w:rPr>
            </w:pPr>
            <w:r w:rsidRPr="003B4489">
              <w:rPr>
                <w:sz w:val="18"/>
                <w:szCs w:val="18"/>
              </w:rPr>
              <w:t>случайны фактор</w:t>
            </w:r>
          </w:p>
        </w:tc>
        <w:tc>
          <w:tcPr>
            <w:tcW w:w="1418" w:type="dxa"/>
          </w:tcPr>
          <w:p w:rsidR="000E0398" w:rsidRPr="003B4489" w:rsidRDefault="005F10B5">
            <w:pPr>
              <w:pStyle w:val="Compact"/>
              <w:jc w:val="left"/>
              <w:rPr>
                <w:sz w:val="18"/>
                <w:szCs w:val="18"/>
              </w:rPr>
            </w:pPr>
            <w:r w:rsidRPr="003B4489">
              <w:rPr>
                <w:sz w:val="18"/>
                <w:szCs w:val="18"/>
              </w:rPr>
              <w:t>Член модели</w:t>
            </w:r>
          </w:p>
        </w:tc>
        <w:tc>
          <w:tcPr>
            <w:tcW w:w="1134" w:type="dxa"/>
          </w:tcPr>
          <w:p w:rsidR="000E0398" w:rsidRPr="003B4489" w:rsidRDefault="005F10B5">
            <w:pPr>
              <w:pStyle w:val="Compact"/>
              <w:jc w:val="right"/>
              <w:rPr>
                <w:sz w:val="18"/>
                <w:szCs w:val="18"/>
              </w:rPr>
            </w:pPr>
            <w:r w:rsidRPr="003B4489">
              <w:rPr>
                <w:sz w:val="18"/>
                <w:szCs w:val="18"/>
              </w:rPr>
              <w:t>Оценка парамт</w:t>
            </w:r>
            <w:r w:rsidRPr="003B4489">
              <w:rPr>
                <w:sz w:val="18"/>
                <w:szCs w:val="18"/>
              </w:rPr>
              <w:t>ера</w:t>
            </w:r>
          </w:p>
        </w:tc>
        <w:tc>
          <w:tcPr>
            <w:tcW w:w="1701" w:type="dxa"/>
          </w:tcPr>
          <w:p w:rsidR="000E0398" w:rsidRPr="003B4489" w:rsidRDefault="005F10B5">
            <w:pPr>
              <w:pStyle w:val="Compact"/>
              <w:jc w:val="right"/>
              <w:rPr>
                <w:sz w:val="18"/>
                <w:szCs w:val="18"/>
              </w:rPr>
            </w:pPr>
            <w:r w:rsidRPr="003B4489">
              <w:rPr>
                <w:sz w:val="18"/>
                <w:szCs w:val="18"/>
              </w:rPr>
              <w:t>Стандартная ошибка</w:t>
            </w:r>
          </w:p>
        </w:tc>
        <w:tc>
          <w:tcPr>
            <w:tcW w:w="1559" w:type="dxa"/>
          </w:tcPr>
          <w:p w:rsidR="000E0398" w:rsidRPr="003B4489" w:rsidRDefault="005F10B5">
            <w:pPr>
              <w:pStyle w:val="Compact"/>
              <w:jc w:val="right"/>
              <w:rPr>
                <w:sz w:val="18"/>
                <w:szCs w:val="18"/>
              </w:rPr>
            </w:pPr>
            <w:r w:rsidRPr="003B4489">
              <w:rPr>
                <w:sz w:val="18"/>
                <w:szCs w:val="18"/>
              </w:rPr>
              <w:t>Число степеней свободы</w:t>
            </w:r>
          </w:p>
        </w:tc>
        <w:tc>
          <w:tcPr>
            <w:tcW w:w="1276" w:type="dxa"/>
          </w:tcPr>
          <w:p w:rsidR="000E0398" w:rsidRPr="003B4489" w:rsidRDefault="005F10B5">
            <w:pPr>
              <w:pStyle w:val="Compact"/>
              <w:jc w:val="right"/>
              <w:rPr>
                <w:sz w:val="18"/>
                <w:szCs w:val="18"/>
              </w:rPr>
            </w:pPr>
            <w:r w:rsidRPr="003B4489">
              <w:rPr>
                <w:sz w:val="18"/>
                <w:szCs w:val="18"/>
              </w:rPr>
              <w:t>t-статистика</w:t>
            </w:r>
          </w:p>
        </w:tc>
        <w:tc>
          <w:tcPr>
            <w:tcW w:w="758" w:type="dxa"/>
          </w:tcPr>
          <w:p w:rsidR="000E0398" w:rsidRPr="003B4489" w:rsidRDefault="005F10B5">
            <w:pPr>
              <w:pStyle w:val="Compact"/>
              <w:jc w:val="right"/>
              <w:rPr>
                <w:sz w:val="18"/>
                <w:szCs w:val="18"/>
              </w:rPr>
            </w:pPr>
            <w:r w:rsidRPr="003B4489">
              <w:rPr>
                <w:sz w:val="18"/>
                <w:szCs w:val="18"/>
              </w:rPr>
              <w:t>p-value</w:t>
            </w:r>
          </w:p>
        </w:tc>
      </w:tr>
      <w:tr w:rsidR="000E0398" w:rsidRPr="003B4489" w:rsidTr="003B4489">
        <w:tc>
          <w:tcPr>
            <w:tcW w:w="868" w:type="dxa"/>
          </w:tcPr>
          <w:p w:rsidR="000E0398" w:rsidRPr="003B4489" w:rsidRDefault="005F10B5">
            <w:pPr>
              <w:pStyle w:val="Compact"/>
              <w:jc w:val="left"/>
              <w:rPr>
                <w:sz w:val="18"/>
                <w:szCs w:val="18"/>
              </w:rPr>
            </w:pPr>
            <w:r w:rsidRPr="003B4489">
              <w:rPr>
                <w:sz w:val="18"/>
                <w:szCs w:val="18"/>
              </w:rPr>
              <w:t>fixed</w:t>
            </w:r>
          </w:p>
        </w:tc>
        <w:tc>
          <w:tcPr>
            <w:tcW w:w="975" w:type="dxa"/>
          </w:tcPr>
          <w:p w:rsidR="000E0398" w:rsidRPr="003B4489" w:rsidRDefault="000E0398">
            <w:pPr>
              <w:pStyle w:val="Compact"/>
              <w:rPr>
                <w:sz w:val="18"/>
                <w:szCs w:val="18"/>
              </w:rPr>
            </w:pPr>
          </w:p>
        </w:tc>
        <w:tc>
          <w:tcPr>
            <w:tcW w:w="1418" w:type="dxa"/>
          </w:tcPr>
          <w:p w:rsidR="000E0398" w:rsidRPr="003B4489" w:rsidRDefault="005F10B5">
            <w:pPr>
              <w:pStyle w:val="Compact"/>
              <w:jc w:val="left"/>
              <w:rPr>
                <w:sz w:val="18"/>
                <w:szCs w:val="18"/>
              </w:rPr>
            </w:pPr>
            <w:r w:rsidRPr="003B4489">
              <w:rPr>
                <w:sz w:val="18"/>
                <w:szCs w:val="18"/>
              </w:rPr>
              <w:t>(Intercept)</w:t>
            </w:r>
          </w:p>
        </w:tc>
        <w:tc>
          <w:tcPr>
            <w:tcW w:w="1134" w:type="dxa"/>
          </w:tcPr>
          <w:p w:rsidR="000E0398" w:rsidRPr="003B4489" w:rsidRDefault="005F10B5">
            <w:pPr>
              <w:pStyle w:val="Compact"/>
              <w:jc w:val="right"/>
              <w:rPr>
                <w:sz w:val="18"/>
                <w:szCs w:val="18"/>
              </w:rPr>
            </w:pPr>
            <w:r w:rsidRPr="003B4489">
              <w:rPr>
                <w:sz w:val="18"/>
                <w:szCs w:val="18"/>
              </w:rPr>
              <w:t>3.02</w:t>
            </w:r>
          </w:p>
        </w:tc>
        <w:tc>
          <w:tcPr>
            <w:tcW w:w="1701" w:type="dxa"/>
          </w:tcPr>
          <w:p w:rsidR="000E0398" w:rsidRPr="003B4489" w:rsidRDefault="005F10B5">
            <w:pPr>
              <w:pStyle w:val="Compact"/>
              <w:jc w:val="right"/>
              <w:rPr>
                <w:sz w:val="18"/>
                <w:szCs w:val="18"/>
              </w:rPr>
            </w:pPr>
            <w:r w:rsidRPr="003B4489">
              <w:rPr>
                <w:sz w:val="18"/>
                <w:szCs w:val="18"/>
              </w:rPr>
              <w:t>0.369</w:t>
            </w:r>
          </w:p>
        </w:tc>
        <w:tc>
          <w:tcPr>
            <w:tcW w:w="1559" w:type="dxa"/>
          </w:tcPr>
          <w:p w:rsidR="000E0398" w:rsidRPr="003B4489" w:rsidRDefault="005F10B5">
            <w:pPr>
              <w:pStyle w:val="Compact"/>
              <w:jc w:val="right"/>
              <w:rPr>
                <w:sz w:val="18"/>
                <w:szCs w:val="18"/>
              </w:rPr>
            </w:pPr>
            <w:r w:rsidRPr="003B4489">
              <w:rPr>
                <w:sz w:val="18"/>
                <w:szCs w:val="18"/>
              </w:rPr>
              <w:t>211</w:t>
            </w:r>
          </w:p>
        </w:tc>
        <w:tc>
          <w:tcPr>
            <w:tcW w:w="1276" w:type="dxa"/>
          </w:tcPr>
          <w:p w:rsidR="000E0398" w:rsidRPr="003B4489" w:rsidRDefault="005F10B5">
            <w:pPr>
              <w:pStyle w:val="Compact"/>
              <w:jc w:val="right"/>
              <w:rPr>
                <w:sz w:val="18"/>
                <w:szCs w:val="18"/>
              </w:rPr>
            </w:pPr>
            <w:r w:rsidRPr="003B4489">
              <w:rPr>
                <w:sz w:val="18"/>
                <w:szCs w:val="18"/>
              </w:rPr>
              <w:t>8.207</w:t>
            </w:r>
          </w:p>
        </w:tc>
        <w:tc>
          <w:tcPr>
            <w:tcW w:w="758" w:type="dxa"/>
          </w:tcPr>
          <w:p w:rsidR="000E0398" w:rsidRPr="003B4489" w:rsidRDefault="005F10B5">
            <w:pPr>
              <w:pStyle w:val="Compact"/>
              <w:jc w:val="right"/>
              <w:rPr>
                <w:sz w:val="18"/>
                <w:szCs w:val="18"/>
              </w:rPr>
            </w:pPr>
            <w:r w:rsidRPr="003B4489">
              <w:rPr>
                <w:sz w:val="18"/>
                <w:szCs w:val="18"/>
              </w:rPr>
              <w:t>0.0000</w:t>
            </w:r>
          </w:p>
        </w:tc>
      </w:tr>
      <w:tr w:rsidR="000E0398" w:rsidRPr="003B4489" w:rsidTr="003B4489">
        <w:tc>
          <w:tcPr>
            <w:tcW w:w="868" w:type="dxa"/>
          </w:tcPr>
          <w:p w:rsidR="000E0398" w:rsidRPr="003B4489" w:rsidRDefault="005F10B5">
            <w:pPr>
              <w:pStyle w:val="Compact"/>
              <w:jc w:val="left"/>
              <w:rPr>
                <w:sz w:val="18"/>
                <w:szCs w:val="18"/>
              </w:rPr>
            </w:pPr>
            <w:r w:rsidRPr="003B4489">
              <w:rPr>
                <w:sz w:val="18"/>
                <w:szCs w:val="18"/>
              </w:rPr>
              <w:t>fixed</w:t>
            </w:r>
          </w:p>
        </w:tc>
        <w:tc>
          <w:tcPr>
            <w:tcW w:w="975" w:type="dxa"/>
          </w:tcPr>
          <w:p w:rsidR="000E0398" w:rsidRPr="003B4489" w:rsidRDefault="000E0398">
            <w:pPr>
              <w:pStyle w:val="Compact"/>
              <w:rPr>
                <w:sz w:val="18"/>
                <w:szCs w:val="18"/>
              </w:rPr>
            </w:pPr>
          </w:p>
        </w:tc>
        <w:tc>
          <w:tcPr>
            <w:tcW w:w="1418" w:type="dxa"/>
          </w:tcPr>
          <w:p w:rsidR="000E0398" w:rsidRPr="003B4489" w:rsidRDefault="005F10B5">
            <w:pPr>
              <w:pStyle w:val="Compact"/>
              <w:jc w:val="left"/>
              <w:rPr>
                <w:sz w:val="18"/>
                <w:szCs w:val="18"/>
              </w:rPr>
            </w:pPr>
            <w:r w:rsidRPr="003B4489">
              <w:rPr>
                <w:sz w:val="18"/>
                <w:szCs w:val="18"/>
              </w:rPr>
              <w:t>SpeciesSax</w:t>
            </w:r>
          </w:p>
        </w:tc>
        <w:tc>
          <w:tcPr>
            <w:tcW w:w="1134" w:type="dxa"/>
          </w:tcPr>
          <w:p w:rsidR="000E0398" w:rsidRPr="003B4489" w:rsidRDefault="005F10B5">
            <w:pPr>
              <w:pStyle w:val="Compact"/>
              <w:jc w:val="right"/>
              <w:rPr>
                <w:sz w:val="18"/>
                <w:szCs w:val="18"/>
              </w:rPr>
            </w:pPr>
            <w:r w:rsidRPr="003B4489">
              <w:rPr>
                <w:sz w:val="18"/>
                <w:szCs w:val="18"/>
              </w:rPr>
              <w:t>-0.79</w:t>
            </w:r>
          </w:p>
        </w:tc>
        <w:tc>
          <w:tcPr>
            <w:tcW w:w="1701" w:type="dxa"/>
          </w:tcPr>
          <w:p w:rsidR="000E0398" w:rsidRPr="003B4489" w:rsidRDefault="005F10B5">
            <w:pPr>
              <w:pStyle w:val="Compact"/>
              <w:jc w:val="right"/>
              <w:rPr>
                <w:sz w:val="18"/>
                <w:szCs w:val="18"/>
              </w:rPr>
            </w:pPr>
            <w:r w:rsidRPr="003B4489">
              <w:rPr>
                <w:sz w:val="18"/>
                <w:szCs w:val="18"/>
              </w:rPr>
              <w:t>0.201</w:t>
            </w:r>
          </w:p>
        </w:tc>
        <w:tc>
          <w:tcPr>
            <w:tcW w:w="1559" w:type="dxa"/>
          </w:tcPr>
          <w:p w:rsidR="000E0398" w:rsidRPr="003B4489" w:rsidRDefault="005F10B5">
            <w:pPr>
              <w:pStyle w:val="Compact"/>
              <w:jc w:val="right"/>
              <w:rPr>
                <w:sz w:val="18"/>
                <w:szCs w:val="18"/>
              </w:rPr>
            </w:pPr>
            <w:r w:rsidRPr="003B4489">
              <w:rPr>
                <w:sz w:val="18"/>
                <w:szCs w:val="18"/>
              </w:rPr>
              <w:t>211</w:t>
            </w:r>
          </w:p>
        </w:tc>
        <w:tc>
          <w:tcPr>
            <w:tcW w:w="1276" w:type="dxa"/>
          </w:tcPr>
          <w:p w:rsidR="000E0398" w:rsidRPr="003B4489" w:rsidRDefault="005F10B5">
            <w:pPr>
              <w:pStyle w:val="Compact"/>
              <w:jc w:val="right"/>
              <w:rPr>
                <w:sz w:val="18"/>
                <w:szCs w:val="18"/>
              </w:rPr>
            </w:pPr>
            <w:r w:rsidRPr="003B4489">
              <w:rPr>
                <w:sz w:val="18"/>
                <w:szCs w:val="18"/>
              </w:rPr>
              <w:t>-3.927</w:t>
            </w:r>
          </w:p>
        </w:tc>
        <w:tc>
          <w:tcPr>
            <w:tcW w:w="758" w:type="dxa"/>
          </w:tcPr>
          <w:p w:rsidR="000E0398" w:rsidRPr="003B4489" w:rsidRDefault="005F10B5">
            <w:pPr>
              <w:pStyle w:val="Compact"/>
              <w:jc w:val="right"/>
              <w:rPr>
                <w:sz w:val="18"/>
                <w:szCs w:val="18"/>
              </w:rPr>
            </w:pPr>
            <w:r w:rsidRPr="003B4489">
              <w:rPr>
                <w:sz w:val="18"/>
                <w:szCs w:val="18"/>
              </w:rPr>
              <w:t>0.0001</w:t>
            </w:r>
          </w:p>
        </w:tc>
      </w:tr>
      <w:tr w:rsidR="000E0398" w:rsidRPr="003B4489" w:rsidTr="003B4489">
        <w:tc>
          <w:tcPr>
            <w:tcW w:w="868" w:type="dxa"/>
          </w:tcPr>
          <w:p w:rsidR="000E0398" w:rsidRPr="003B4489" w:rsidRDefault="005F10B5">
            <w:pPr>
              <w:pStyle w:val="Compact"/>
              <w:jc w:val="left"/>
              <w:rPr>
                <w:sz w:val="18"/>
                <w:szCs w:val="18"/>
              </w:rPr>
            </w:pPr>
            <w:r w:rsidRPr="003B4489">
              <w:rPr>
                <w:sz w:val="18"/>
                <w:szCs w:val="18"/>
              </w:rPr>
              <w:t>fixed</w:t>
            </w:r>
          </w:p>
        </w:tc>
        <w:tc>
          <w:tcPr>
            <w:tcW w:w="975" w:type="dxa"/>
          </w:tcPr>
          <w:p w:rsidR="000E0398" w:rsidRPr="003B4489" w:rsidRDefault="000E0398">
            <w:pPr>
              <w:pStyle w:val="Compact"/>
              <w:rPr>
                <w:sz w:val="18"/>
                <w:szCs w:val="18"/>
              </w:rPr>
            </w:pPr>
          </w:p>
        </w:tc>
        <w:tc>
          <w:tcPr>
            <w:tcW w:w="1418" w:type="dxa"/>
          </w:tcPr>
          <w:p w:rsidR="000E0398" w:rsidRPr="003B4489" w:rsidRDefault="005F10B5">
            <w:pPr>
              <w:pStyle w:val="Compact"/>
              <w:jc w:val="left"/>
              <w:rPr>
                <w:sz w:val="18"/>
                <w:szCs w:val="18"/>
              </w:rPr>
            </w:pPr>
            <w:r w:rsidRPr="003B4489">
              <w:rPr>
                <w:sz w:val="18"/>
                <w:szCs w:val="18"/>
              </w:rPr>
              <w:t>SubstrateStone</w:t>
            </w:r>
          </w:p>
        </w:tc>
        <w:tc>
          <w:tcPr>
            <w:tcW w:w="1134" w:type="dxa"/>
          </w:tcPr>
          <w:p w:rsidR="000E0398" w:rsidRPr="003B4489" w:rsidRDefault="005F10B5">
            <w:pPr>
              <w:pStyle w:val="Compact"/>
              <w:jc w:val="right"/>
              <w:rPr>
                <w:sz w:val="18"/>
                <w:szCs w:val="18"/>
              </w:rPr>
            </w:pPr>
            <w:r w:rsidRPr="003B4489">
              <w:rPr>
                <w:sz w:val="18"/>
                <w:szCs w:val="18"/>
              </w:rPr>
              <w:t>-0.88</w:t>
            </w:r>
          </w:p>
        </w:tc>
        <w:tc>
          <w:tcPr>
            <w:tcW w:w="1701" w:type="dxa"/>
          </w:tcPr>
          <w:p w:rsidR="000E0398" w:rsidRPr="003B4489" w:rsidRDefault="005F10B5">
            <w:pPr>
              <w:pStyle w:val="Compact"/>
              <w:jc w:val="right"/>
              <w:rPr>
                <w:sz w:val="18"/>
                <w:szCs w:val="18"/>
              </w:rPr>
            </w:pPr>
            <w:r w:rsidRPr="003B4489">
              <w:rPr>
                <w:sz w:val="18"/>
                <w:szCs w:val="18"/>
              </w:rPr>
              <w:t>0.254</w:t>
            </w:r>
          </w:p>
        </w:tc>
        <w:tc>
          <w:tcPr>
            <w:tcW w:w="1559" w:type="dxa"/>
          </w:tcPr>
          <w:p w:rsidR="000E0398" w:rsidRPr="003B4489" w:rsidRDefault="005F10B5">
            <w:pPr>
              <w:pStyle w:val="Compact"/>
              <w:jc w:val="right"/>
              <w:rPr>
                <w:sz w:val="18"/>
                <w:szCs w:val="18"/>
              </w:rPr>
            </w:pPr>
            <w:r w:rsidRPr="003B4489">
              <w:rPr>
                <w:sz w:val="18"/>
                <w:szCs w:val="18"/>
              </w:rPr>
              <w:t>211</w:t>
            </w:r>
          </w:p>
        </w:tc>
        <w:tc>
          <w:tcPr>
            <w:tcW w:w="1276" w:type="dxa"/>
          </w:tcPr>
          <w:p w:rsidR="000E0398" w:rsidRPr="003B4489" w:rsidRDefault="005F10B5">
            <w:pPr>
              <w:pStyle w:val="Compact"/>
              <w:jc w:val="right"/>
              <w:rPr>
                <w:sz w:val="18"/>
                <w:szCs w:val="18"/>
              </w:rPr>
            </w:pPr>
            <w:r w:rsidRPr="003B4489">
              <w:rPr>
                <w:sz w:val="18"/>
                <w:szCs w:val="18"/>
              </w:rPr>
              <w:t>-3.449</w:t>
            </w:r>
          </w:p>
        </w:tc>
        <w:tc>
          <w:tcPr>
            <w:tcW w:w="758" w:type="dxa"/>
          </w:tcPr>
          <w:p w:rsidR="000E0398" w:rsidRPr="003B4489" w:rsidRDefault="005F10B5">
            <w:pPr>
              <w:pStyle w:val="Compact"/>
              <w:jc w:val="right"/>
              <w:rPr>
                <w:sz w:val="18"/>
                <w:szCs w:val="18"/>
              </w:rPr>
            </w:pPr>
            <w:r w:rsidRPr="003B4489">
              <w:rPr>
                <w:sz w:val="18"/>
                <w:szCs w:val="18"/>
              </w:rPr>
              <w:t>0.0007</w:t>
            </w:r>
          </w:p>
        </w:tc>
      </w:tr>
      <w:tr w:rsidR="000E0398" w:rsidRPr="003B4489" w:rsidTr="003B4489">
        <w:tc>
          <w:tcPr>
            <w:tcW w:w="868" w:type="dxa"/>
          </w:tcPr>
          <w:p w:rsidR="000E0398" w:rsidRPr="003B4489" w:rsidRDefault="005F10B5">
            <w:pPr>
              <w:pStyle w:val="Compact"/>
              <w:jc w:val="left"/>
              <w:rPr>
                <w:sz w:val="18"/>
                <w:szCs w:val="18"/>
              </w:rPr>
            </w:pPr>
            <w:r w:rsidRPr="003B4489">
              <w:rPr>
                <w:sz w:val="18"/>
                <w:szCs w:val="18"/>
              </w:rPr>
              <w:t>fixed</w:t>
            </w:r>
          </w:p>
        </w:tc>
        <w:tc>
          <w:tcPr>
            <w:tcW w:w="975" w:type="dxa"/>
          </w:tcPr>
          <w:p w:rsidR="000E0398" w:rsidRPr="003B4489" w:rsidRDefault="000E0398">
            <w:pPr>
              <w:pStyle w:val="Compact"/>
              <w:rPr>
                <w:sz w:val="18"/>
                <w:szCs w:val="18"/>
              </w:rPr>
            </w:pPr>
          </w:p>
        </w:tc>
        <w:tc>
          <w:tcPr>
            <w:tcW w:w="1418" w:type="dxa"/>
          </w:tcPr>
          <w:p w:rsidR="000E0398" w:rsidRPr="003B4489" w:rsidRDefault="005F10B5">
            <w:pPr>
              <w:pStyle w:val="Compact"/>
              <w:jc w:val="left"/>
              <w:rPr>
                <w:sz w:val="18"/>
                <w:szCs w:val="18"/>
              </w:rPr>
            </w:pPr>
            <w:r w:rsidRPr="003B4489">
              <w:rPr>
                <w:sz w:val="18"/>
                <w:szCs w:val="18"/>
              </w:rPr>
              <w:t>SpeciesSax:SubstrateStone</w:t>
            </w:r>
          </w:p>
        </w:tc>
        <w:tc>
          <w:tcPr>
            <w:tcW w:w="1134" w:type="dxa"/>
          </w:tcPr>
          <w:p w:rsidR="000E0398" w:rsidRPr="003B4489" w:rsidRDefault="005F10B5">
            <w:pPr>
              <w:pStyle w:val="Compact"/>
              <w:jc w:val="right"/>
              <w:rPr>
                <w:sz w:val="18"/>
                <w:szCs w:val="18"/>
              </w:rPr>
            </w:pPr>
            <w:r w:rsidRPr="003B4489">
              <w:rPr>
                <w:sz w:val="18"/>
                <w:szCs w:val="18"/>
              </w:rPr>
              <w:t>0.75</w:t>
            </w:r>
          </w:p>
        </w:tc>
        <w:tc>
          <w:tcPr>
            <w:tcW w:w="1701" w:type="dxa"/>
          </w:tcPr>
          <w:p w:rsidR="000E0398" w:rsidRPr="003B4489" w:rsidRDefault="005F10B5">
            <w:pPr>
              <w:pStyle w:val="Compact"/>
              <w:jc w:val="right"/>
              <w:rPr>
                <w:sz w:val="18"/>
                <w:szCs w:val="18"/>
              </w:rPr>
            </w:pPr>
            <w:r w:rsidRPr="003B4489">
              <w:rPr>
                <w:sz w:val="18"/>
                <w:szCs w:val="18"/>
              </w:rPr>
              <w:t>0.354</w:t>
            </w:r>
          </w:p>
        </w:tc>
        <w:tc>
          <w:tcPr>
            <w:tcW w:w="1559" w:type="dxa"/>
          </w:tcPr>
          <w:p w:rsidR="000E0398" w:rsidRPr="003B4489" w:rsidRDefault="005F10B5">
            <w:pPr>
              <w:pStyle w:val="Compact"/>
              <w:jc w:val="right"/>
              <w:rPr>
                <w:sz w:val="18"/>
                <w:szCs w:val="18"/>
              </w:rPr>
            </w:pPr>
            <w:r w:rsidRPr="003B4489">
              <w:rPr>
                <w:sz w:val="18"/>
                <w:szCs w:val="18"/>
              </w:rPr>
              <w:t>211</w:t>
            </w:r>
          </w:p>
        </w:tc>
        <w:tc>
          <w:tcPr>
            <w:tcW w:w="1276" w:type="dxa"/>
          </w:tcPr>
          <w:p w:rsidR="000E0398" w:rsidRPr="003B4489" w:rsidRDefault="005F10B5">
            <w:pPr>
              <w:pStyle w:val="Compact"/>
              <w:jc w:val="right"/>
              <w:rPr>
                <w:sz w:val="18"/>
                <w:szCs w:val="18"/>
              </w:rPr>
            </w:pPr>
            <w:r w:rsidRPr="003B4489">
              <w:rPr>
                <w:sz w:val="18"/>
                <w:szCs w:val="18"/>
              </w:rPr>
              <w:t>2.126</w:t>
            </w:r>
          </w:p>
        </w:tc>
        <w:tc>
          <w:tcPr>
            <w:tcW w:w="758" w:type="dxa"/>
          </w:tcPr>
          <w:p w:rsidR="000E0398" w:rsidRPr="003B4489" w:rsidRDefault="005F10B5">
            <w:pPr>
              <w:pStyle w:val="Compact"/>
              <w:jc w:val="right"/>
              <w:rPr>
                <w:sz w:val="18"/>
                <w:szCs w:val="18"/>
              </w:rPr>
            </w:pPr>
            <w:r w:rsidRPr="003B4489">
              <w:rPr>
                <w:sz w:val="18"/>
                <w:szCs w:val="18"/>
              </w:rPr>
              <w:t>0.0347</w:t>
            </w:r>
          </w:p>
        </w:tc>
      </w:tr>
      <w:tr w:rsidR="000E0398" w:rsidRPr="003B4489" w:rsidTr="003B4489">
        <w:tc>
          <w:tcPr>
            <w:tcW w:w="868" w:type="dxa"/>
          </w:tcPr>
          <w:p w:rsidR="000E0398" w:rsidRPr="003B4489" w:rsidRDefault="005F10B5">
            <w:pPr>
              <w:pStyle w:val="Compact"/>
              <w:jc w:val="left"/>
              <w:rPr>
                <w:sz w:val="18"/>
                <w:szCs w:val="18"/>
              </w:rPr>
            </w:pPr>
            <w:r w:rsidRPr="003B4489">
              <w:rPr>
                <w:sz w:val="18"/>
                <w:szCs w:val="18"/>
              </w:rPr>
              <w:t>ran_pars</w:t>
            </w:r>
          </w:p>
        </w:tc>
        <w:tc>
          <w:tcPr>
            <w:tcW w:w="975" w:type="dxa"/>
          </w:tcPr>
          <w:p w:rsidR="000E0398" w:rsidRPr="003B4489" w:rsidRDefault="005F10B5">
            <w:pPr>
              <w:pStyle w:val="Compact"/>
              <w:jc w:val="left"/>
              <w:rPr>
                <w:sz w:val="18"/>
                <w:szCs w:val="18"/>
              </w:rPr>
            </w:pPr>
            <w:r w:rsidRPr="003B4489">
              <w:rPr>
                <w:sz w:val="18"/>
                <w:szCs w:val="18"/>
              </w:rPr>
              <w:t>Experiment</w:t>
            </w:r>
          </w:p>
        </w:tc>
        <w:tc>
          <w:tcPr>
            <w:tcW w:w="1418" w:type="dxa"/>
          </w:tcPr>
          <w:p w:rsidR="000E0398" w:rsidRPr="003B4489" w:rsidRDefault="005F10B5">
            <w:pPr>
              <w:pStyle w:val="Compact"/>
              <w:jc w:val="left"/>
              <w:rPr>
                <w:sz w:val="18"/>
                <w:szCs w:val="18"/>
              </w:rPr>
            </w:pPr>
            <w:r w:rsidRPr="003B4489">
              <w:rPr>
                <w:sz w:val="18"/>
                <w:szCs w:val="18"/>
              </w:rPr>
              <w:t>sd_(Intercept)</w:t>
            </w:r>
          </w:p>
        </w:tc>
        <w:tc>
          <w:tcPr>
            <w:tcW w:w="1134" w:type="dxa"/>
          </w:tcPr>
          <w:p w:rsidR="000E0398" w:rsidRPr="003B4489" w:rsidRDefault="005F10B5">
            <w:pPr>
              <w:pStyle w:val="Compact"/>
              <w:jc w:val="right"/>
              <w:rPr>
                <w:sz w:val="18"/>
                <w:szCs w:val="18"/>
              </w:rPr>
            </w:pPr>
            <w:r w:rsidRPr="003B4489">
              <w:rPr>
                <w:sz w:val="18"/>
                <w:szCs w:val="18"/>
              </w:rPr>
              <w:t>0.59</w:t>
            </w:r>
          </w:p>
        </w:tc>
        <w:tc>
          <w:tcPr>
            <w:tcW w:w="1701" w:type="dxa"/>
          </w:tcPr>
          <w:p w:rsidR="000E0398" w:rsidRPr="003B4489" w:rsidRDefault="000E0398">
            <w:pPr>
              <w:pStyle w:val="Compact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:rsidR="000E0398" w:rsidRPr="003B4489" w:rsidRDefault="000E0398">
            <w:pPr>
              <w:pStyle w:val="Compact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0E0398" w:rsidRPr="003B4489" w:rsidRDefault="000E0398">
            <w:pPr>
              <w:pStyle w:val="Compact"/>
              <w:rPr>
                <w:sz w:val="18"/>
                <w:szCs w:val="18"/>
              </w:rPr>
            </w:pPr>
          </w:p>
        </w:tc>
        <w:tc>
          <w:tcPr>
            <w:tcW w:w="758" w:type="dxa"/>
          </w:tcPr>
          <w:p w:rsidR="000E0398" w:rsidRPr="003B4489" w:rsidRDefault="000E0398">
            <w:pPr>
              <w:pStyle w:val="Compact"/>
              <w:rPr>
                <w:sz w:val="18"/>
                <w:szCs w:val="18"/>
              </w:rPr>
            </w:pPr>
          </w:p>
        </w:tc>
      </w:tr>
      <w:tr w:rsidR="000E0398" w:rsidRPr="003B4489" w:rsidTr="003B4489">
        <w:tc>
          <w:tcPr>
            <w:tcW w:w="868" w:type="dxa"/>
          </w:tcPr>
          <w:p w:rsidR="000E0398" w:rsidRPr="003B4489" w:rsidRDefault="005F10B5">
            <w:pPr>
              <w:pStyle w:val="Compact"/>
              <w:jc w:val="left"/>
              <w:rPr>
                <w:sz w:val="18"/>
                <w:szCs w:val="18"/>
              </w:rPr>
            </w:pPr>
            <w:r w:rsidRPr="003B4489">
              <w:rPr>
                <w:sz w:val="18"/>
                <w:szCs w:val="18"/>
              </w:rPr>
              <w:t>ran_pars</w:t>
            </w:r>
          </w:p>
        </w:tc>
        <w:tc>
          <w:tcPr>
            <w:tcW w:w="975" w:type="dxa"/>
          </w:tcPr>
          <w:p w:rsidR="000E0398" w:rsidRPr="003B4489" w:rsidRDefault="005F10B5">
            <w:pPr>
              <w:pStyle w:val="Compact"/>
              <w:jc w:val="left"/>
              <w:rPr>
                <w:sz w:val="18"/>
                <w:szCs w:val="18"/>
              </w:rPr>
            </w:pPr>
            <w:r w:rsidRPr="003B4489">
              <w:rPr>
                <w:sz w:val="18"/>
                <w:szCs w:val="18"/>
              </w:rPr>
              <w:t>Residual</w:t>
            </w:r>
          </w:p>
        </w:tc>
        <w:tc>
          <w:tcPr>
            <w:tcW w:w="1418" w:type="dxa"/>
          </w:tcPr>
          <w:p w:rsidR="000E0398" w:rsidRPr="003B4489" w:rsidRDefault="005F10B5">
            <w:pPr>
              <w:pStyle w:val="Compact"/>
              <w:jc w:val="left"/>
              <w:rPr>
                <w:sz w:val="18"/>
                <w:szCs w:val="18"/>
              </w:rPr>
            </w:pPr>
            <w:r w:rsidRPr="003B4489">
              <w:rPr>
                <w:sz w:val="18"/>
                <w:szCs w:val="18"/>
              </w:rPr>
              <w:t>sd_Observation</w:t>
            </w:r>
          </w:p>
        </w:tc>
        <w:tc>
          <w:tcPr>
            <w:tcW w:w="1134" w:type="dxa"/>
          </w:tcPr>
          <w:p w:rsidR="000E0398" w:rsidRPr="003B4489" w:rsidRDefault="005F10B5">
            <w:pPr>
              <w:pStyle w:val="Compact"/>
              <w:jc w:val="right"/>
              <w:rPr>
                <w:sz w:val="18"/>
                <w:szCs w:val="18"/>
              </w:rPr>
            </w:pPr>
            <w:r w:rsidRPr="003B4489">
              <w:rPr>
                <w:sz w:val="18"/>
                <w:szCs w:val="18"/>
              </w:rPr>
              <w:t>1.21</w:t>
            </w:r>
          </w:p>
        </w:tc>
        <w:tc>
          <w:tcPr>
            <w:tcW w:w="1701" w:type="dxa"/>
          </w:tcPr>
          <w:p w:rsidR="000E0398" w:rsidRPr="003B4489" w:rsidRDefault="000E0398">
            <w:pPr>
              <w:pStyle w:val="Compact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:rsidR="000E0398" w:rsidRPr="003B4489" w:rsidRDefault="000E0398">
            <w:pPr>
              <w:pStyle w:val="Compact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0E0398" w:rsidRPr="003B4489" w:rsidRDefault="000E0398">
            <w:pPr>
              <w:pStyle w:val="Compact"/>
              <w:rPr>
                <w:sz w:val="18"/>
                <w:szCs w:val="18"/>
              </w:rPr>
            </w:pPr>
          </w:p>
        </w:tc>
        <w:tc>
          <w:tcPr>
            <w:tcW w:w="758" w:type="dxa"/>
          </w:tcPr>
          <w:p w:rsidR="000E0398" w:rsidRPr="003B4489" w:rsidRDefault="000E0398">
            <w:pPr>
              <w:pStyle w:val="Compact"/>
              <w:rPr>
                <w:sz w:val="18"/>
                <w:szCs w:val="18"/>
              </w:rPr>
            </w:pPr>
          </w:p>
        </w:tc>
      </w:tr>
    </w:tbl>
    <w:p w:rsidR="000E0398" w:rsidRPr="003B4489" w:rsidRDefault="005F10B5">
      <w:pPr>
        <w:pStyle w:val="a0"/>
        <w:rPr>
          <w:lang w:val="ru-RU"/>
        </w:rPr>
      </w:pPr>
      <w:r w:rsidRPr="003B4489">
        <w:rPr>
          <w:lang w:val="ru-RU"/>
        </w:rPr>
        <w:lastRenderedPageBreak/>
        <w:t xml:space="preserve">Согласно предсказаниям построенной модели (Рис. 6), статистически значимо отличается от всех остальных средних среднее количество пеллет, выделенных </w:t>
      </w:r>
      <w:r>
        <w:rPr>
          <w:i/>
          <w:iCs/>
        </w:rPr>
        <w:t>Lo</w:t>
      </w:r>
      <w:r w:rsidRPr="003B4489">
        <w:rPr>
          <w:lang w:val="ru-RU"/>
        </w:rPr>
        <w:t>, которые питались на фукоидах.</w:t>
      </w:r>
    </w:p>
    <w:p w:rsidR="000E0398" w:rsidRDefault="005F10B5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6146800" cy="2731911"/>
            <wp:effectExtent l="0" t="0" r="0" b="0"/>
            <wp:docPr id="56" name="Picture" descr="Рисунок 6. Предсказания модели, описывающей зависимость количества пеллет у двух видов моллюсков от типа субстрата в экспериментальных условиях. Горизонтальные линии с приведенными над ними уровнями значимости маркируют статистически значимые различия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Разделение-каких-экологических-ниш-Littorina-saxatilis-и-L.-obtusata-мы-наблюдаем-на-литорали-Белого-моря_Бритиков-А.-И._2024-2025_files/figure-docx/unnamed-chunk-10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2731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398" w:rsidRPr="003B4489" w:rsidRDefault="005F10B5">
      <w:pPr>
        <w:pStyle w:val="ImageCaption"/>
        <w:rPr>
          <w:lang w:val="ru-RU"/>
        </w:rPr>
      </w:pPr>
      <w:r w:rsidRPr="003B4489">
        <w:rPr>
          <w:lang w:val="ru-RU"/>
        </w:rPr>
        <w:t>Рисунок 6. Предсказания модели, описывающей зависимость количества пелл</w:t>
      </w:r>
      <w:r w:rsidRPr="003B4489">
        <w:rPr>
          <w:lang w:val="ru-RU"/>
        </w:rPr>
        <w:t>ет у двух видов моллюсков от типа субстрата в экспериментальных условиях. Горизонтальные линии с приведенными над ними уровнями значимости маркируют статистически значимые различия.</w:t>
      </w:r>
    </w:p>
    <w:p w:rsidR="000E0398" w:rsidRPr="003B4489" w:rsidRDefault="005F10B5">
      <w:pPr>
        <w:pStyle w:val="1"/>
        <w:rPr>
          <w:lang w:val="ru-RU"/>
        </w:rPr>
      </w:pPr>
      <w:bookmarkStart w:id="20" w:name="обсуждение"/>
      <w:bookmarkEnd w:id="15"/>
      <w:bookmarkEnd w:id="19"/>
      <w:r w:rsidRPr="003B4489">
        <w:rPr>
          <w:lang w:val="ru-RU"/>
        </w:rPr>
        <w:t>Обсуждение</w:t>
      </w:r>
    </w:p>
    <w:p w:rsidR="000E0398" w:rsidRPr="003B4489" w:rsidRDefault="005F10B5">
      <w:pPr>
        <w:pStyle w:val="FirstParagraph"/>
        <w:rPr>
          <w:lang w:val="ru-RU"/>
        </w:rPr>
      </w:pPr>
      <w:r w:rsidRPr="003B4489">
        <w:rPr>
          <w:lang w:val="ru-RU"/>
        </w:rPr>
        <w:t xml:space="preserve">Полученные нами результаты показывают, что количество </w:t>
      </w:r>
      <w:r>
        <w:rPr>
          <w:i/>
          <w:iCs/>
        </w:rPr>
        <w:t>Lo</w:t>
      </w:r>
      <w:r w:rsidRPr="003B4489">
        <w:rPr>
          <w:lang w:val="ru-RU"/>
        </w:rPr>
        <w:t xml:space="preserve"> </w:t>
      </w:r>
      <w:r w:rsidRPr="003B4489">
        <w:rPr>
          <w:lang w:val="ru-RU"/>
        </w:rPr>
        <w:t xml:space="preserve">достигает своего пика в пределах пояса фукоидов. Выше него обилие этого вида резко снижается. Обилие </w:t>
      </w:r>
      <w:r>
        <w:rPr>
          <w:i/>
          <w:iCs/>
        </w:rPr>
        <w:t>Ls</w:t>
      </w:r>
      <w:r w:rsidRPr="003B4489">
        <w:rPr>
          <w:lang w:val="ru-RU"/>
        </w:rPr>
        <w:t xml:space="preserve"> в пределах пояса фукоидов невелико, но оно резко увеличивается, если двигаться вверх по каменистой литорали. Эти данные хорошо соотносятся с данными, пр</w:t>
      </w:r>
      <w:r w:rsidRPr="003B4489">
        <w:rPr>
          <w:lang w:val="ru-RU"/>
        </w:rPr>
        <w:t xml:space="preserve">иведенными в литературе (А. Д. Наумов </w:t>
      </w:r>
      <w:r w:rsidR="003B4489">
        <w:rPr>
          <w:lang w:val="ru-RU"/>
        </w:rPr>
        <w:t>и</w:t>
      </w:r>
      <w:r w:rsidRPr="003B4489">
        <w:rPr>
          <w:lang w:val="ru-RU"/>
        </w:rPr>
        <w:t xml:space="preserve"> Оленев 1981), где описана аналогичная вертикальная сегрегация. Расхождение видов вдоль градиента высоты можно объяснить двумя способами. Во-первых, это разделение может отражать различия в фундаментальных нишах дву</w:t>
      </w:r>
      <w:r w:rsidRPr="003B4489">
        <w:rPr>
          <w:lang w:val="ru-RU"/>
        </w:rPr>
        <w:t xml:space="preserve">х видов. Если это так, то должны существовать какие-то физиологические особенности, которые не позволяют </w:t>
      </w:r>
      <w:r>
        <w:rPr>
          <w:i/>
          <w:iCs/>
        </w:rPr>
        <w:t>Lo</w:t>
      </w:r>
      <w:r w:rsidRPr="003B4489">
        <w:rPr>
          <w:lang w:val="ru-RU"/>
        </w:rPr>
        <w:t xml:space="preserve"> подниматься выше пояса фукоидов, а </w:t>
      </w:r>
      <w:r>
        <w:rPr>
          <w:i/>
          <w:iCs/>
        </w:rPr>
        <w:t>Ls</w:t>
      </w:r>
      <w:r w:rsidRPr="003B4489">
        <w:rPr>
          <w:lang w:val="ru-RU"/>
        </w:rPr>
        <w:t>, наоборот спускаться вниз по литорали. Во-вторых, этот паттерн может отражать расхождение реализованных ниш, п</w:t>
      </w:r>
      <w:r w:rsidRPr="003B4489">
        <w:rPr>
          <w:lang w:val="ru-RU"/>
        </w:rPr>
        <w:t>роисходящее вследствие конкуренции, которую выигрывает один из видов, более приспособленный к верхней (</w:t>
      </w:r>
      <w:r>
        <w:rPr>
          <w:i/>
          <w:iCs/>
        </w:rPr>
        <w:t>Ls</w:t>
      </w:r>
      <w:r w:rsidRPr="003B4489">
        <w:rPr>
          <w:lang w:val="ru-RU"/>
        </w:rPr>
        <w:t>) или нижней (</w:t>
      </w:r>
      <w:r>
        <w:rPr>
          <w:i/>
          <w:iCs/>
        </w:rPr>
        <w:t>Lo</w:t>
      </w:r>
      <w:r w:rsidRPr="003B4489">
        <w:rPr>
          <w:lang w:val="ru-RU"/>
        </w:rPr>
        <w:t>) части литорали.</w:t>
      </w:r>
    </w:p>
    <w:p w:rsidR="000E0398" w:rsidRPr="003B4489" w:rsidRDefault="005F10B5">
      <w:pPr>
        <w:pStyle w:val="a0"/>
        <w:rPr>
          <w:lang w:val="ru-RU"/>
        </w:rPr>
      </w:pPr>
      <w:r w:rsidRPr="003B4489">
        <w:rPr>
          <w:lang w:val="ru-RU"/>
        </w:rPr>
        <w:lastRenderedPageBreak/>
        <w:t>Для выбора между указанными вариантами необходимо оценить проявление каких-либо физиологических параметров в разных участках градиента высоты. Одним из возможных показателей может являться интенсивность питания, которую мы можем оценить по количеству выдел</w:t>
      </w:r>
      <w:r w:rsidRPr="003B4489">
        <w:rPr>
          <w:lang w:val="ru-RU"/>
        </w:rPr>
        <w:t>яемых пеллет - фекалий.</w:t>
      </w:r>
    </w:p>
    <w:p w:rsidR="000E0398" w:rsidRPr="003B4489" w:rsidRDefault="005F10B5">
      <w:pPr>
        <w:pStyle w:val="a0"/>
        <w:rPr>
          <w:lang w:val="ru-RU"/>
        </w:rPr>
      </w:pPr>
      <w:r w:rsidRPr="003B4489">
        <w:rPr>
          <w:lang w:val="ru-RU"/>
        </w:rPr>
        <w:t xml:space="preserve">Согласно полученным нами результатам, интенсивность питания </w:t>
      </w:r>
      <w:r>
        <w:rPr>
          <w:i/>
          <w:iCs/>
        </w:rPr>
        <w:t>Lo</w:t>
      </w:r>
      <w:r w:rsidRPr="003B4489">
        <w:rPr>
          <w:lang w:val="ru-RU"/>
        </w:rPr>
        <w:t xml:space="preserve">, питавшихся на поверхности камней, была существенно ниже, чем на фукоидах. Поскольку обилие </w:t>
      </w:r>
      <w:r>
        <w:rPr>
          <w:i/>
          <w:iCs/>
        </w:rPr>
        <w:t>Lo</w:t>
      </w:r>
      <w:r w:rsidRPr="003B4489">
        <w:rPr>
          <w:lang w:val="ru-RU"/>
        </w:rPr>
        <w:t xml:space="preserve"> выше на фукоидах и здесь же наблюдается более интенсивное питание, этот би</w:t>
      </w:r>
      <w:r w:rsidRPr="003B4489">
        <w:rPr>
          <w:lang w:val="ru-RU"/>
        </w:rPr>
        <w:t xml:space="preserve">отоп можно считать естественным местообитанием данного вида. Этот результат совпадает с литературными данными, где </w:t>
      </w:r>
      <w:r>
        <w:rPr>
          <w:i/>
          <w:iCs/>
        </w:rPr>
        <w:t>Lo</w:t>
      </w:r>
      <w:r w:rsidRPr="003B4489">
        <w:rPr>
          <w:lang w:val="ru-RU"/>
        </w:rPr>
        <w:t xml:space="preserve"> рассматривается как растительноядные формы (А. Наумов </w:t>
      </w:r>
      <w:r w:rsidR="003B4489">
        <w:rPr>
          <w:lang w:val="ru-RU"/>
        </w:rPr>
        <w:t>и</w:t>
      </w:r>
      <w:r w:rsidRPr="003B4489">
        <w:rPr>
          <w:lang w:val="ru-RU"/>
        </w:rPr>
        <w:t xml:space="preserve"> Федяков 1993). Обилие этого вида часто коррелирует с обилием макрофитов (</w:t>
      </w:r>
      <w:r>
        <w:t>Sergiev</w:t>
      </w:r>
      <w:r>
        <w:t>sky</w:t>
      </w:r>
      <w:r w:rsidRPr="003B4489">
        <w:rPr>
          <w:lang w:val="ru-RU"/>
        </w:rPr>
        <w:t xml:space="preserve">, </w:t>
      </w:r>
      <w:r>
        <w:t>Granovitch</w:t>
      </w:r>
      <w:r w:rsidRPr="003B4489">
        <w:rPr>
          <w:lang w:val="ru-RU"/>
        </w:rPr>
        <w:t xml:space="preserve">, </w:t>
      </w:r>
      <w:r w:rsidR="003B4489">
        <w:rPr>
          <w:lang w:val="ru-RU"/>
        </w:rPr>
        <w:t>и</w:t>
      </w:r>
      <w:r w:rsidRPr="003B4489">
        <w:rPr>
          <w:lang w:val="ru-RU"/>
        </w:rPr>
        <w:t xml:space="preserve"> </w:t>
      </w:r>
      <w:r>
        <w:t>Sokolova</w:t>
      </w:r>
      <w:r w:rsidRPr="003B4489">
        <w:rPr>
          <w:lang w:val="ru-RU"/>
        </w:rPr>
        <w:t xml:space="preserve"> 1997).</w:t>
      </w:r>
    </w:p>
    <w:p w:rsidR="000E0398" w:rsidRPr="003B4489" w:rsidRDefault="005F10B5">
      <w:pPr>
        <w:pStyle w:val="a0"/>
        <w:rPr>
          <w:lang w:val="ru-RU"/>
        </w:rPr>
      </w:pPr>
      <w:r w:rsidRPr="003B4489">
        <w:rPr>
          <w:lang w:val="ru-RU"/>
        </w:rPr>
        <w:t xml:space="preserve">Количество пеллет, выделенных </w:t>
      </w:r>
      <w:r>
        <w:rPr>
          <w:i/>
          <w:iCs/>
        </w:rPr>
        <w:t>Ls</w:t>
      </w:r>
      <w:r w:rsidRPr="003B4489">
        <w:rPr>
          <w:lang w:val="ru-RU"/>
        </w:rPr>
        <w:t xml:space="preserve"> при питании на фукоидах и на камнях, значимо не отличалось. Это может означать, что интенсивность питания этого вида не зависит от типа субстрата. Это позволяет считать, что </w:t>
      </w:r>
      <w:r>
        <w:rPr>
          <w:i/>
          <w:iCs/>
        </w:rPr>
        <w:t>Ls</w:t>
      </w:r>
      <w:r w:rsidRPr="003B4489">
        <w:rPr>
          <w:lang w:val="ru-RU"/>
        </w:rPr>
        <w:t xml:space="preserve"> не зависи</w:t>
      </w:r>
      <w:r w:rsidRPr="003B4489">
        <w:rPr>
          <w:lang w:val="ru-RU"/>
        </w:rPr>
        <w:t xml:space="preserve">т кардинально от типа биотопа. Считается, что </w:t>
      </w:r>
      <w:r>
        <w:rPr>
          <w:i/>
          <w:iCs/>
        </w:rPr>
        <w:t>Ls</w:t>
      </w:r>
      <w:r w:rsidRPr="003B4489">
        <w:rPr>
          <w:lang w:val="ru-RU"/>
        </w:rPr>
        <w:t xml:space="preserve"> питается микрообрастателями камней (А. Наумов </w:t>
      </w:r>
      <w:r w:rsidR="003B4489">
        <w:rPr>
          <w:lang w:val="ru-RU"/>
        </w:rPr>
        <w:t>и</w:t>
      </w:r>
      <w:r w:rsidRPr="003B4489">
        <w:rPr>
          <w:lang w:val="ru-RU"/>
        </w:rPr>
        <w:t xml:space="preserve"> Федяков 1993), возможно, также, такие микрообрастатели представлены и на поверхности фукоидов. То есть, </w:t>
      </w:r>
      <w:r>
        <w:rPr>
          <w:i/>
          <w:iCs/>
        </w:rPr>
        <w:t>Ls</w:t>
      </w:r>
      <w:r w:rsidRPr="003B4489">
        <w:rPr>
          <w:lang w:val="ru-RU"/>
        </w:rPr>
        <w:t xml:space="preserve"> может успешно питаться и на камнях, и на поверхнос</w:t>
      </w:r>
      <w:r w:rsidRPr="003B4489">
        <w:rPr>
          <w:lang w:val="ru-RU"/>
        </w:rPr>
        <w:t>ти фукоидов.</w:t>
      </w:r>
    </w:p>
    <w:p w:rsidR="000E0398" w:rsidRPr="003B4489" w:rsidRDefault="005F10B5">
      <w:pPr>
        <w:pStyle w:val="a0"/>
        <w:rPr>
          <w:lang w:val="ru-RU"/>
        </w:rPr>
      </w:pPr>
      <w:r w:rsidRPr="003B4489">
        <w:rPr>
          <w:lang w:val="ru-RU"/>
        </w:rPr>
        <w:t>Таким образом, два вида литторин различаются по своей пищевой специализации, что вероятно коррелирует с организацией ротового аппарата двух видов (</w:t>
      </w:r>
      <w:r>
        <w:t>Watson</w:t>
      </w:r>
      <w:r w:rsidRPr="003B4489">
        <w:rPr>
          <w:lang w:val="ru-RU"/>
        </w:rPr>
        <w:t xml:space="preserve"> </w:t>
      </w:r>
      <w:r w:rsidR="003B4489">
        <w:rPr>
          <w:lang w:val="ru-RU"/>
        </w:rPr>
        <w:t>и</w:t>
      </w:r>
      <w:r w:rsidRPr="003B4489">
        <w:rPr>
          <w:lang w:val="ru-RU"/>
        </w:rPr>
        <w:t xml:space="preserve"> </w:t>
      </w:r>
      <w:r>
        <w:t>Norton</w:t>
      </w:r>
      <w:r w:rsidRPr="003B4489">
        <w:rPr>
          <w:lang w:val="ru-RU"/>
        </w:rPr>
        <w:t xml:space="preserve"> 1987; </w:t>
      </w:r>
      <w:r>
        <w:t>Rol</w:t>
      </w:r>
      <w:r w:rsidRPr="003B4489">
        <w:rPr>
          <w:lang w:val="ru-RU"/>
        </w:rPr>
        <w:t>á</w:t>
      </w:r>
      <w:r>
        <w:t>n</w:t>
      </w:r>
      <w:r w:rsidRPr="003B4489">
        <w:rPr>
          <w:lang w:val="ru-RU"/>
        </w:rPr>
        <w:t>-</w:t>
      </w:r>
      <w:r>
        <w:t>Alvarez</w:t>
      </w:r>
      <w:r w:rsidRPr="003B4489">
        <w:rPr>
          <w:lang w:val="ru-RU"/>
        </w:rPr>
        <w:t xml:space="preserve">, </w:t>
      </w:r>
      <w:r>
        <w:t>Rol</w:t>
      </w:r>
      <w:r w:rsidRPr="003B4489">
        <w:rPr>
          <w:lang w:val="ru-RU"/>
        </w:rPr>
        <w:t>á</w:t>
      </w:r>
      <w:r>
        <w:t>n</w:t>
      </w:r>
      <w:r w:rsidRPr="003B4489">
        <w:rPr>
          <w:lang w:val="ru-RU"/>
        </w:rPr>
        <w:t xml:space="preserve">, </w:t>
      </w:r>
      <w:r w:rsidR="003B4489">
        <w:rPr>
          <w:lang w:val="ru-RU"/>
        </w:rPr>
        <w:t>и</w:t>
      </w:r>
      <w:r w:rsidRPr="003B4489">
        <w:rPr>
          <w:lang w:val="ru-RU"/>
        </w:rPr>
        <w:t xml:space="preserve"> </w:t>
      </w:r>
      <w:r>
        <w:t>Johannesson</w:t>
      </w:r>
      <w:r w:rsidRPr="003B4489">
        <w:rPr>
          <w:lang w:val="ru-RU"/>
        </w:rPr>
        <w:t xml:space="preserve"> 1996). </w:t>
      </w:r>
      <w:r>
        <w:rPr>
          <w:i/>
          <w:iCs/>
        </w:rPr>
        <w:t>Lo</w:t>
      </w:r>
      <w:r w:rsidRPr="003B4489">
        <w:rPr>
          <w:lang w:val="ru-RU"/>
        </w:rPr>
        <w:t xml:space="preserve"> можно рассматривать, как</w:t>
      </w:r>
      <w:r w:rsidRPr="003B4489">
        <w:rPr>
          <w:lang w:val="ru-RU"/>
        </w:rPr>
        <w:t xml:space="preserve"> более выраженного специалиста, питающегося, преимущественно, среди водорослей. </w:t>
      </w:r>
      <w:r>
        <w:rPr>
          <w:i/>
          <w:iCs/>
        </w:rPr>
        <w:t>Ls</w:t>
      </w:r>
      <w:r w:rsidRPr="003B4489">
        <w:rPr>
          <w:lang w:val="ru-RU"/>
        </w:rPr>
        <w:t xml:space="preserve"> предстает более выраженным генералистом. Именно это может заставлять держаться </w:t>
      </w:r>
      <w:r>
        <w:rPr>
          <w:i/>
          <w:iCs/>
        </w:rPr>
        <w:t>Lo</w:t>
      </w:r>
      <w:r w:rsidRPr="003B4489">
        <w:rPr>
          <w:lang w:val="ru-RU"/>
        </w:rPr>
        <w:t xml:space="preserve"> в пределах пояса фукоидов, а </w:t>
      </w:r>
      <w:r>
        <w:rPr>
          <w:i/>
          <w:iCs/>
        </w:rPr>
        <w:t>Ls</w:t>
      </w:r>
      <w:r w:rsidRPr="003B4489">
        <w:rPr>
          <w:lang w:val="ru-RU"/>
        </w:rPr>
        <w:t xml:space="preserve"> - выше.</w:t>
      </w:r>
    </w:p>
    <w:p w:rsidR="000E0398" w:rsidRPr="003B4489" w:rsidRDefault="005F10B5">
      <w:pPr>
        <w:pStyle w:val="a0"/>
        <w:rPr>
          <w:lang w:val="ru-RU"/>
        </w:rPr>
      </w:pPr>
      <w:r w:rsidRPr="003B4489">
        <w:rPr>
          <w:lang w:val="ru-RU"/>
        </w:rPr>
        <w:t>Подобная пищевая специализация может быть, как резу</w:t>
      </w:r>
      <w:r w:rsidRPr="003B4489">
        <w:rPr>
          <w:lang w:val="ru-RU"/>
        </w:rPr>
        <w:t>льтатом особенностей метаболизма вида (</w:t>
      </w:r>
      <w:r>
        <w:t>Maltseva</w:t>
      </w:r>
      <w:r w:rsidRPr="003B4489">
        <w:rPr>
          <w:lang w:val="ru-RU"/>
        </w:rPr>
        <w:t xml:space="preserve"> </w:t>
      </w:r>
      <w:r>
        <w:t>et</w:t>
      </w:r>
      <w:r w:rsidRPr="003B4489">
        <w:rPr>
          <w:lang w:val="ru-RU"/>
        </w:rPr>
        <w:t xml:space="preserve"> </w:t>
      </w:r>
      <w:r>
        <w:t>al</w:t>
      </w:r>
      <w:r w:rsidRPr="003B4489">
        <w:rPr>
          <w:lang w:val="ru-RU"/>
        </w:rPr>
        <w:t>. 2021), так и различия в строении ротовых аппаратов - радул (</w:t>
      </w:r>
      <w:r>
        <w:t>Watson</w:t>
      </w:r>
      <w:r w:rsidRPr="003B4489">
        <w:rPr>
          <w:lang w:val="ru-RU"/>
        </w:rPr>
        <w:t xml:space="preserve"> </w:t>
      </w:r>
      <w:r w:rsidR="003B4489">
        <w:rPr>
          <w:lang w:val="ru-RU"/>
        </w:rPr>
        <w:t>и</w:t>
      </w:r>
      <w:r w:rsidRPr="003B4489">
        <w:rPr>
          <w:lang w:val="ru-RU"/>
        </w:rPr>
        <w:t xml:space="preserve"> </w:t>
      </w:r>
      <w:r>
        <w:t>Norton</w:t>
      </w:r>
      <w:r w:rsidRPr="003B4489">
        <w:rPr>
          <w:lang w:val="ru-RU"/>
        </w:rPr>
        <w:t xml:space="preserve"> 1987; </w:t>
      </w:r>
      <w:r>
        <w:t>Rol</w:t>
      </w:r>
      <w:r w:rsidRPr="003B4489">
        <w:rPr>
          <w:lang w:val="ru-RU"/>
        </w:rPr>
        <w:t>á</w:t>
      </w:r>
      <w:r>
        <w:t>n</w:t>
      </w:r>
      <w:r w:rsidRPr="003B4489">
        <w:rPr>
          <w:lang w:val="ru-RU"/>
        </w:rPr>
        <w:t>-</w:t>
      </w:r>
      <w:r>
        <w:t>Alvarez</w:t>
      </w:r>
      <w:r w:rsidRPr="003B4489">
        <w:rPr>
          <w:lang w:val="ru-RU"/>
        </w:rPr>
        <w:t xml:space="preserve">, </w:t>
      </w:r>
      <w:r>
        <w:t>Rol</w:t>
      </w:r>
      <w:r w:rsidRPr="003B4489">
        <w:rPr>
          <w:lang w:val="ru-RU"/>
        </w:rPr>
        <w:t>á</w:t>
      </w:r>
      <w:r>
        <w:t>n</w:t>
      </w:r>
      <w:r w:rsidRPr="003B4489">
        <w:rPr>
          <w:lang w:val="ru-RU"/>
        </w:rPr>
        <w:t xml:space="preserve">, </w:t>
      </w:r>
      <w:r w:rsidR="003B4489">
        <w:rPr>
          <w:lang w:val="ru-RU"/>
        </w:rPr>
        <w:t>и</w:t>
      </w:r>
      <w:r w:rsidRPr="003B4489">
        <w:rPr>
          <w:lang w:val="ru-RU"/>
        </w:rPr>
        <w:t xml:space="preserve"> </w:t>
      </w:r>
      <w:r>
        <w:t>Johannesson</w:t>
      </w:r>
      <w:r w:rsidRPr="003B4489">
        <w:rPr>
          <w:lang w:val="ru-RU"/>
        </w:rPr>
        <w:t xml:space="preserve"> 1996). Кроме того, показано, что во время отлива два вида ведут себя по-разному</w:t>
      </w:r>
      <w:r w:rsidRPr="003B4489">
        <w:rPr>
          <w:lang w:val="ru-RU"/>
        </w:rPr>
        <w:t xml:space="preserve">. </w:t>
      </w:r>
      <w:r>
        <w:rPr>
          <w:i/>
          <w:iCs/>
        </w:rPr>
        <w:t>Lo</w:t>
      </w:r>
      <w:r w:rsidRPr="003B4489">
        <w:rPr>
          <w:lang w:val="ru-RU"/>
        </w:rPr>
        <w:t xml:space="preserve"> сохраняют свою активность, в то время как </w:t>
      </w:r>
      <w:r>
        <w:rPr>
          <w:i/>
          <w:iCs/>
        </w:rPr>
        <w:t>Ls</w:t>
      </w:r>
      <w:r w:rsidRPr="003B4489">
        <w:rPr>
          <w:lang w:val="ru-RU"/>
        </w:rPr>
        <w:t xml:space="preserve"> закрывают устье крышечкой и становятся неподвижными (</w:t>
      </w:r>
      <w:r>
        <w:t>McMahon</w:t>
      </w:r>
      <w:r w:rsidRPr="003B4489">
        <w:rPr>
          <w:lang w:val="ru-RU"/>
        </w:rPr>
        <w:t xml:space="preserve"> 1990). Если принять указанные выше особенности видов, то можно предположить, что </w:t>
      </w:r>
      <w:r>
        <w:rPr>
          <w:i/>
          <w:iCs/>
        </w:rPr>
        <w:t>Lo</w:t>
      </w:r>
      <w:r w:rsidRPr="003B4489">
        <w:rPr>
          <w:lang w:val="ru-RU"/>
        </w:rPr>
        <w:t xml:space="preserve"> наилучшим образом приспособлены к существованию в поясе фукои</w:t>
      </w:r>
      <w:r w:rsidRPr="003B4489">
        <w:rPr>
          <w:lang w:val="ru-RU"/>
        </w:rPr>
        <w:t xml:space="preserve">дов. </w:t>
      </w:r>
      <w:r>
        <w:rPr>
          <w:i/>
          <w:iCs/>
        </w:rPr>
        <w:t>Ls</w:t>
      </w:r>
      <w:r w:rsidRPr="003B4489">
        <w:rPr>
          <w:lang w:val="ru-RU"/>
        </w:rPr>
        <w:t xml:space="preserve"> могут существовать как среди фукоидов, так и выше их пояса. В такой ситуации можно ожидать, что более </w:t>
      </w:r>
      <w:r w:rsidRPr="003B4489">
        <w:rPr>
          <w:lang w:val="ru-RU"/>
        </w:rPr>
        <w:lastRenderedPageBreak/>
        <w:t>специализированный вид (</w:t>
      </w:r>
      <w:r>
        <w:rPr>
          <w:i/>
          <w:iCs/>
        </w:rPr>
        <w:t>Lo</w:t>
      </w:r>
      <w:r w:rsidRPr="003B4489">
        <w:rPr>
          <w:lang w:val="ru-RU"/>
        </w:rPr>
        <w:t>) может вытеснить менее специализированный вид (</w:t>
      </w:r>
      <w:r>
        <w:rPr>
          <w:i/>
          <w:iCs/>
        </w:rPr>
        <w:t>Ls</w:t>
      </w:r>
      <w:r w:rsidRPr="003B4489">
        <w:rPr>
          <w:lang w:val="ru-RU"/>
        </w:rPr>
        <w:t>) из пояса фукоидов.</w:t>
      </w:r>
    </w:p>
    <w:p w:rsidR="000E0398" w:rsidRPr="003B4489" w:rsidRDefault="005F10B5">
      <w:pPr>
        <w:pStyle w:val="a0"/>
        <w:rPr>
          <w:lang w:val="ru-RU"/>
        </w:rPr>
      </w:pPr>
      <w:r w:rsidRPr="003B4489">
        <w:rPr>
          <w:lang w:val="ru-RU"/>
        </w:rPr>
        <w:t>Полученная гипотетическая схема соответствует сле</w:t>
      </w:r>
      <w:r w:rsidRPr="003B4489">
        <w:rPr>
          <w:lang w:val="ru-RU"/>
        </w:rPr>
        <w:t xml:space="preserve">дующему механизму формирования вертикального распределения видов литторин. Фундаментальные ниши </w:t>
      </w:r>
      <w:r>
        <w:rPr>
          <w:i/>
          <w:iCs/>
        </w:rPr>
        <w:t>Lo</w:t>
      </w:r>
      <w:r w:rsidRPr="003B4489">
        <w:rPr>
          <w:lang w:val="ru-RU"/>
        </w:rPr>
        <w:t xml:space="preserve"> и </w:t>
      </w:r>
      <w:r>
        <w:rPr>
          <w:i/>
          <w:iCs/>
        </w:rPr>
        <w:t>Ls</w:t>
      </w:r>
      <w:r w:rsidRPr="003B4489">
        <w:rPr>
          <w:lang w:val="ru-RU"/>
        </w:rPr>
        <w:t xml:space="preserve"> пересекаются, но у последнего вида она более широкая. В поясе фукоидов происходит конкурентное вытеснение </w:t>
      </w:r>
      <w:r>
        <w:rPr>
          <w:i/>
          <w:iCs/>
        </w:rPr>
        <w:t>Ls</w:t>
      </w:r>
      <w:r w:rsidRPr="003B4489">
        <w:rPr>
          <w:lang w:val="ru-RU"/>
        </w:rPr>
        <w:t>. Этот вид угнетен в поясе фукоидов, но проц</w:t>
      </w:r>
      <w:r w:rsidRPr="003B4489">
        <w:rPr>
          <w:lang w:val="ru-RU"/>
        </w:rPr>
        <w:t xml:space="preserve">ветает выше, куда не заходит </w:t>
      </w:r>
      <w:r>
        <w:rPr>
          <w:i/>
          <w:iCs/>
        </w:rPr>
        <w:t>Lo</w:t>
      </w:r>
      <w:r w:rsidRPr="003B4489">
        <w:rPr>
          <w:lang w:val="ru-RU"/>
        </w:rPr>
        <w:t>, не способная к питанию на камнях.</w:t>
      </w:r>
    </w:p>
    <w:p w:rsidR="000E0398" w:rsidRPr="003B4489" w:rsidRDefault="005F10B5">
      <w:pPr>
        <w:pStyle w:val="1"/>
        <w:rPr>
          <w:lang w:val="ru-RU"/>
        </w:rPr>
      </w:pPr>
      <w:bookmarkStart w:id="21" w:name="заключение"/>
      <w:bookmarkEnd w:id="20"/>
      <w:r w:rsidRPr="003B4489">
        <w:rPr>
          <w:lang w:val="ru-RU"/>
        </w:rPr>
        <w:t>Заключение</w:t>
      </w:r>
    </w:p>
    <w:p w:rsidR="000E0398" w:rsidRDefault="005F10B5">
      <w:pPr>
        <w:pStyle w:val="FirstParagraph"/>
      </w:pPr>
      <w:r w:rsidRPr="003B4489">
        <w:rPr>
          <w:lang w:val="ru-RU"/>
        </w:rPr>
        <w:t xml:space="preserve">На литорали Белого моря о. Ряжков мы видим разделение фундаментальной экологической ниши </w:t>
      </w:r>
      <w:r>
        <w:rPr>
          <w:i/>
          <w:iCs/>
        </w:rPr>
        <w:t>L</w:t>
      </w:r>
      <w:r w:rsidRPr="003B4489">
        <w:rPr>
          <w:i/>
          <w:iCs/>
          <w:lang w:val="ru-RU"/>
        </w:rPr>
        <w:t>.</w:t>
      </w:r>
      <w:r>
        <w:rPr>
          <w:i/>
          <w:iCs/>
        </w:rPr>
        <w:t>saxatilis</w:t>
      </w:r>
      <w:r w:rsidRPr="003B4489">
        <w:rPr>
          <w:lang w:val="ru-RU"/>
        </w:rPr>
        <w:t>, лежащую от нижней границы литорали до верхней границы, на реализованную, леж</w:t>
      </w:r>
      <w:r w:rsidRPr="003B4489">
        <w:rPr>
          <w:lang w:val="ru-RU"/>
        </w:rPr>
        <w:t xml:space="preserve">ащей от верха пояса фукоидов до верхнего горизонта литорали. </w:t>
      </w:r>
      <w:r>
        <w:rPr>
          <w:i/>
          <w:iCs/>
        </w:rPr>
        <w:t>L</w:t>
      </w:r>
      <w:r w:rsidRPr="003B4489">
        <w:rPr>
          <w:i/>
          <w:iCs/>
          <w:lang w:val="ru-RU"/>
        </w:rPr>
        <w:t>.</w:t>
      </w:r>
      <w:r>
        <w:rPr>
          <w:i/>
          <w:iCs/>
        </w:rPr>
        <w:t>obtusata</w:t>
      </w:r>
      <w:r w:rsidRPr="003B4489">
        <w:rPr>
          <w:lang w:val="ru-RU"/>
        </w:rPr>
        <w:t xml:space="preserve"> реализует свою фундаментальную экологическую нишу, лежащую в пределах пояса фукоидов, полностью. </w:t>
      </w:r>
      <w:r>
        <w:t>Описанную схему иллюстрирует рисунок 7.</w:t>
      </w:r>
    </w:p>
    <w:p w:rsidR="000E0398" w:rsidRDefault="005F10B5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4917440" cy="3648863"/>
            <wp:effectExtent l="0" t="0" r="0" b="0"/>
            <wp:docPr id="62" name="Picture" descr="Рисунок 7. Распределение фундаментальных и реализованных экологических ниш между Lo и L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Figures/Lo_and_Ls_on_litoral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40" cy="3648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398" w:rsidRPr="003B4489" w:rsidRDefault="005F10B5">
      <w:pPr>
        <w:pStyle w:val="ImageCaption"/>
        <w:rPr>
          <w:lang w:val="ru-RU"/>
        </w:rPr>
      </w:pPr>
      <w:r w:rsidRPr="003B4489">
        <w:rPr>
          <w:lang w:val="ru-RU"/>
        </w:rPr>
        <w:t>Рисунок 7. Распределение фундаментальных и ре</w:t>
      </w:r>
      <w:r w:rsidRPr="003B4489">
        <w:rPr>
          <w:lang w:val="ru-RU"/>
        </w:rPr>
        <w:t xml:space="preserve">ализованных экологических ниш между </w:t>
      </w:r>
      <w:r>
        <w:rPr>
          <w:iCs/>
        </w:rPr>
        <w:t>Lo</w:t>
      </w:r>
      <w:r w:rsidRPr="003B4489">
        <w:rPr>
          <w:lang w:val="ru-RU"/>
        </w:rPr>
        <w:t xml:space="preserve"> и </w:t>
      </w:r>
      <w:r>
        <w:rPr>
          <w:iCs/>
        </w:rPr>
        <w:t>Ls</w:t>
      </w:r>
      <w:r w:rsidRPr="003B4489">
        <w:rPr>
          <w:lang w:val="ru-RU"/>
        </w:rPr>
        <w:t>.</w:t>
      </w:r>
    </w:p>
    <w:p w:rsidR="000E0398" w:rsidRPr="003B4489" w:rsidRDefault="005F10B5">
      <w:pPr>
        <w:pStyle w:val="1"/>
        <w:rPr>
          <w:lang w:val="ru-RU"/>
        </w:rPr>
      </w:pPr>
      <w:bookmarkStart w:id="22" w:name="благодарности"/>
      <w:bookmarkEnd w:id="21"/>
      <w:r w:rsidRPr="003B4489">
        <w:rPr>
          <w:lang w:val="ru-RU"/>
        </w:rPr>
        <w:lastRenderedPageBreak/>
        <w:t>Благодарности</w:t>
      </w:r>
    </w:p>
    <w:p w:rsidR="000E0398" w:rsidRPr="003B4489" w:rsidRDefault="005F10B5">
      <w:pPr>
        <w:pStyle w:val="FirstParagraph"/>
        <w:rPr>
          <w:lang w:val="ru-RU"/>
        </w:rPr>
      </w:pPr>
      <w:r w:rsidRPr="003B4489">
        <w:rPr>
          <w:lang w:val="ru-RU"/>
        </w:rPr>
        <w:t>Я хотел бы поблагодарить участников Беломорской экспедиции за помощь в подготовке и постановке полевого эксперимента, сотрудников Кандалакшского Государственного Природного заповедника за предостав</w:t>
      </w:r>
      <w:r w:rsidRPr="003B4489">
        <w:rPr>
          <w:lang w:val="ru-RU"/>
        </w:rPr>
        <w:t>ление возможности сбора материала для написания данной исследовательской работы и моего научного руководителя Вадима Михайловича Хайтова, без участия которого не был бы поставлен эксперимент и написана данная работа.</w:t>
      </w:r>
    </w:p>
    <w:p w:rsidR="000E0398" w:rsidRDefault="005F10B5">
      <w:pPr>
        <w:pStyle w:val="1"/>
      </w:pPr>
      <w:bookmarkStart w:id="23" w:name="список-литературы"/>
      <w:bookmarkEnd w:id="22"/>
      <w:r>
        <w:t>Список литературы</w:t>
      </w:r>
    </w:p>
    <w:p w:rsidR="000E0398" w:rsidRDefault="005F10B5">
      <w:bookmarkStart w:id="24" w:name="ref-WoRMS20250114"/>
      <w:bookmarkStart w:id="25" w:name="refs"/>
      <w:r>
        <w:t>Ahyong, S., C. B. Boy</w:t>
      </w:r>
      <w:r>
        <w:t xml:space="preserve">ko, J. Bernot, S. N. Brandão, M. Daly, S. De Grave, N. J. de Voogd, et al. 2025. “World Register of Marine Species (WoRMS).” WoRMS Editorial Board. </w:t>
      </w:r>
      <w:hyperlink r:id="rId15">
        <w:r>
          <w:rPr>
            <w:rStyle w:val="a8"/>
          </w:rPr>
          <w:t>https://www.marinespecies.org</w:t>
        </w:r>
      </w:hyperlink>
      <w:r>
        <w:t>.</w:t>
      </w:r>
    </w:p>
    <w:p w:rsidR="000E0398" w:rsidRDefault="005F10B5">
      <w:bookmarkStart w:id="26" w:name="ref-cooper2024ecological"/>
      <w:bookmarkEnd w:id="24"/>
      <w:r>
        <w:t>Cooper, Jacob C. 2024. “Ecol</w:t>
      </w:r>
      <w:r>
        <w:t xml:space="preserve">ogical niche divergence or ecological niche partitioning in a widespread Neotropical bird lineage.” </w:t>
      </w:r>
      <w:r>
        <w:rPr>
          <w:i/>
          <w:iCs/>
        </w:rPr>
        <w:t>PeerJ</w:t>
      </w:r>
      <w:r>
        <w:t xml:space="preserve"> 12: e17345.</w:t>
      </w:r>
    </w:p>
    <w:p w:rsidR="000E0398" w:rsidRDefault="005F10B5">
      <w:bookmarkStart w:id="27" w:name="ref-costa2019competition"/>
      <w:bookmarkEnd w:id="26"/>
      <w:r>
        <w:t>Costa-Pereira, Raul, Márcio S Araújo, Franco L Souza, and Travis Ingram. 2019. “</w:t>
      </w:r>
      <w:r>
        <w:t xml:space="preserve">Competition and resource breadth shape niche variation and overlap in multiple trophic dimensions.” </w:t>
      </w:r>
      <w:r>
        <w:rPr>
          <w:i/>
          <w:iCs/>
        </w:rPr>
        <w:t>Proceedings of the Royal Society B</w:t>
      </w:r>
      <w:r>
        <w:t xml:space="preserve"> 286 (1902): 20190369.</w:t>
      </w:r>
    </w:p>
    <w:p w:rsidR="000E0398" w:rsidRDefault="005F10B5">
      <w:bookmarkStart w:id="28" w:name="ref-ekendahl1998colour"/>
      <w:bookmarkEnd w:id="27"/>
      <w:r>
        <w:t xml:space="preserve">Ekendahl, Anette. 1998. “Colour polymorphic prey (Littorina saxatilis Olivi) and predatory effects </w:t>
      </w:r>
      <w:r>
        <w:t xml:space="preserve">of a crab population (Carcinus maenas L.).” </w:t>
      </w:r>
      <w:r>
        <w:rPr>
          <w:i/>
          <w:iCs/>
        </w:rPr>
        <w:t>Journal of Experimental Marine Biology and Ecology</w:t>
      </w:r>
      <w:r>
        <w:t xml:space="preserve"> 222 (1-2): 239–46.</w:t>
      </w:r>
    </w:p>
    <w:p w:rsidR="000E0398" w:rsidRDefault="005F10B5">
      <w:bookmarkStart w:id="29" w:name="ref-granovitch2000spatial"/>
      <w:bookmarkEnd w:id="28"/>
      <w:r>
        <w:t>Granovitch, AI, SO Sergievsky, and IM Sokolova. 2000. “Spatial and temporal variation of trematode infection in coexisting populations of inte</w:t>
      </w:r>
      <w:r>
        <w:t xml:space="preserve">rtidal gastropods Littorina saxatilis and L. obtusata in the White Sea.” </w:t>
      </w:r>
      <w:r>
        <w:rPr>
          <w:i/>
          <w:iCs/>
        </w:rPr>
        <w:t>Diseases of Aquatic Organisms</w:t>
      </w:r>
      <w:r>
        <w:t xml:space="preserve"> 41 (1): 53–64.</w:t>
      </w:r>
    </w:p>
    <w:p w:rsidR="000E0398" w:rsidRDefault="005F10B5">
      <w:bookmarkStart w:id="30" w:name="ref-guo2012separation"/>
      <w:bookmarkEnd w:id="29"/>
      <w:r>
        <w:t>Guo, Zhiqiang. 2012. “Séparation de niche entre deux espèces invasives de gobies.” PhD thesis, Université de Toulouse, Université Toulouse</w:t>
      </w:r>
      <w:r>
        <w:t xml:space="preserve"> III-Paul Sabatier.</w:t>
      </w:r>
    </w:p>
    <w:p w:rsidR="000E0398" w:rsidRDefault="005F10B5">
      <w:bookmarkStart w:id="31" w:name="ref-hilgers2022evolutionary"/>
      <w:bookmarkEnd w:id="30"/>
      <w:r>
        <w:t xml:space="preserve">Hilgers, Leon, Stefanie Hartmann, Jobst Pfaender, Nora Lentge-Maaß, Ristiyanti M Marwoto, Thomas von Rintelen, and Michael Hofreiter. 2022. “Evolutionary divergence and radula diversification in two ecomorphs from an adaptive radiation </w:t>
      </w:r>
      <w:r>
        <w:t xml:space="preserve">of freshwater snails.” </w:t>
      </w:r>
      <w:r>
        <w:rPr>
          <w:i/>
          <w:iCs/>
        </w:rPr>
        <w:t>Genes</w:t>
      </w:r>
      <w:r>
        <w:t xml:space="preserve"> 13 (6): 1029.</w:t>
      </w:r>
    </w:p>
    <w:p w:rsidR="000E0398" w:rsidRDefault="005F10B5">
      <w:bookmarkStart w:id="32" w:name="ref-hutchinson1957concluding"/>
      <w:bookmarkEnd w:id="31"/>
      <w:r>
        <w:t xml:space="preserve">Hutchinson, G. 1957. “Concluding remarks–Cold Spring Harbor Symposia on Quantitative Biology 22: 415–427. Reprinted in 1991: classics in theoritical biology.” </w:t>
      </w:r>
      <w:r>
        <w:rPr>
          <w:i/>
          <w:iCs/>
        </w:rPr>
        <w:t>Bull. Math. Biol</w:t>
      </w:r>
      <w:r>
        <w:t xml:space="preserve"> 53: 193–213.</w:t>
      </w:r>
    </w:p>
    <w:p w:rsidR="000E0398" w:rsidRDefault="005F10B5">
      <w:bookmarkStart w:id="33" w:name="ref-ingolfsson2009predators"/>
      <w:bookmarkEnd w:id="32"/>
      <w:r>
        <w:t>Ingólfsson, Agnar. 2009.</w:t>
      </w:r>
      <w:r>
        <w:t xml:space="preserve"> “Predators on rocky shores in the northern Atlantic: Can the results of local experiments be generalized on a geographical scale?” </w:t>
      </w:r>
      <w:r>
        <w:rPr>
          <w:i/>
          <w:iCs/>
        </w:rPr>
        <w:t>Estuarine, Coastal and Shelf Science</w:t>
      </w:r>
      <w:r>
        <w:t xml:space="preserve"> 83 (3): 287–95.</w:t>
      </w:r>
    </w:p>
    <w:p w:rsidR="000E0398" w:rsidRDefault="005F10B5">
      <w:bookmarkStart w:id="34" w:name="ref-maltseva2021linking"/>
      <w:bookmarkEnd w:id="33"/>
      <w:r>
        <w:lastRenderedPageBreak/>
        <w:t>Maltseva, Arina L, Marina A Varfolomeeva, Roman V Ayanka, Elizaveta R G</w:t>
      </w:r>
      <w:r>
        <w:t>afarova, Egor A Repkin, Polina A Pavlova, Alexei L Shavarda, Natalia A Mikhailova, and Andrei I Granovitch. 2021. “Linking ecology, morphology, and metabolism: Niche differentiation in sympatric populations of closely related species of the genus Littorina</w:t>
      </w:r>
      <w:r>
        <w:t xml:space="preserve"> (Neritrema).” </w:t>
      </w:r>
      <w:r>
        <w:rPr>
          <w:i/>
          <w:iCs/>
        </w:rPr>
        <w:t>Ecology and Evolution</w:t>
      </w:r>
      <w:r>
        <w:t xml:space="preserve"> 11 (16): 11134–54.</w:t>
      </w:r>
    </w:p>
    <w:p w:rsidR="000E0398" w:rsidRDefault="005F10B5">
      <w:bookmarkStart w:id="35" w:name="ref-mcmahon1990thermal"/>
      <w:bookmarkEnd w:id="34"/>
      <w:r>
        <w:t xml:space="preserve">McMahon, Robert F. 1990. “Thermal tolerance, evaporative water loss, air-water oxygen consumption and zonation of intertidal prosobranchs: a new synthesis.” In </w:t>
      </w:r>
      <w:r>
        <w:rPr>
          <w:i/>
          <w:iCs/>
        </w:rPr>
        <w:t>Progress in Littorinid and Muricid Biolo</w:t>
      </w:r>
      <w:r>
        <w:rPr>
          <w:i/>
          <w:iCs/>
        </w:rPr>
        <w:t>gy: Proceedings of the Second European Meeting on Littorinid Biology, Tjärnö Marine Biological Laboratory, Sweden, July 4–8, 1988</w:t>
      </w:r>
      <w:r>
        <w:t>, 241–60. Springer.</w:t>
      </w:r>
    </w:p>
    <w:p w:rsidR="000E0398" w:rsidRDefault="005F10B5">
      <w:bookmarkStart w:id="36" w:name="ref-R"/>
      <w:bookmarkEnd w:id="35"/>
      <w:r>
        <w:t xml:space="preserve">R Core Team. 2023. </w:t>
      </w:r>
      <w:r>
        <w:rPr>
          <w:i/>
          <w:iCs/>
        </w:rPr>
        <w:t>R: A Language and Environment for Statistical Computing</w:t>
      </w:r>
      <w:r>
        <w:t>. Vienna, Austria: R Foundation f</w:t>
      </w:r>
      <w:r>
        <w:t xml:space="preserve">or Statistical Computing. </w:t>
      </w:r>
      <w:hyperlink r:id="rId16">
        <w:r>
          <w:rPr>
            <w:rStyle w:val="a8"/>
          </w:rPr>
          <w:t>https://www.R-project.org/</w:t>
        </w:r>
      </w:hyperlink>
      <w:r>
        <w:t>.</w:t>
      </w:r>
    </w:p>
    <w:p w:rsidR="000E0398" w:rsidRDefault="005F10B5">
      <w:bookmarkStart w:id="37" w:name="ref-rolan1996differentiation"/>
      <w:bookmarkEnd w:id="36"/>
      <w:r>
        <w:t>Rolán-Alvarez, E, E Rolán, and K Johannesson. 1996. “Differentiation in radular and embryonic characters, and further comments on gene flow, between two sym</w:t>
      </w:r>
      <w:r>
        <w:t xml:space="preserve">patric morphs of Littorina saxatilis (Olivi).” </w:t>
      </w:r>
      <w:r>
        <w:rPr>
          <w:i/>
          <w:iCs/>
        </w:rPr>
        <w:t>Ophelia</w:t>
      </w:r>
      <w:r>
        <w:t xml:space="preserve"> 45 (1): 1–15.</w:t>
      </w:r>
    </w:p>
    <w:p w:rsidR="000E0398" w:rsidRDefault="005F10B5">
      <w:bookmarkStart w:id="38" w:name="ref-sergievsky1997long"/>
      <w:bookmarkEnd w:id="37"/>
      <w:r>
        <w:t xml:space="preserve">Sergievsky, SO, AI Granovitch, and IM Sokolova. 1997. “Long-term studies of Littorina obtusata and Littorina saxatilis populations in the White Sea.” </w:t>
      </w:r>
      <w:r>
        <w:rPr>
          <w:i/>
          <w:iCs/>
        </w:rPr>
        <w:t>Oceanolica Acta</w:t>
      </w:r>
      <w:r>
        <w:t xml:space="preserve"> 20 (1): 259–65.</w:t>
      </w:r>
    </w:p>
    <w:p w:rsidR="000E0398" w:rsidRDefault="005F10B5">
      <w:bookmarkStart w:id="39" w:name="ref-smith2012elements"/>
      <w:bookmarkEnd w:id="38"/>
      <w:r>
        <w:t xml:space="preserve">Smith, Thomas M, and RL Smith. 2012. “Elements of Ecology, eight editions.” </w:t>
      </w:r>
      <w:r>
        <w:rPr>
          <w:i/>
          <w:iCs/>
        </w:rPr>
        <w:t>Person Benjamin Cummings: San Francisco</w:t>
      </w:r>
      <w:r>
        <w:t>, 1–611.</w:t>
      </w:r>
    </w:p>
    <w:p w:rsidR="000E0398" w:rsidRDefault="005F10B5">
      <w:bookmarkStart w:id="40" w:name="ref-watson1987habitat"/>
      <w:bookmarkEnd w:id="39"/>
      <w:r>
        <w:t xml:space="preserve">Watson, David C, and Trevor A Norton. 1987. “The habitat and feeding preferences of Littorina obtusata (L.) and L. mariae Sacchi et </w:t>
      </w:r>
      <w:r>
        <w:t xml:space="preserve">Rastelli.” </w:t>
      </w:r>
      <w:r>
        <w:rPr>
          <w:i/>
          <w:iCs/>
        </w:rPr>
        <w:t>Journal of Experimental Marine Biology and Ecology</w:t>
      </w:r>
      <w:r>
        <w:t xml:space="preserve"> 112 (1): 61–72.</w:t>
      </w:r>
    </w:p>
    <w:p w:rsidR="000E0398" w:rsidRPr="003B4489" w:rsidRDefault="005F10B5">
      <w:pPr>
        <w:rPr>
          <w:lang w:val="ru-RU"/>
        </w:rPr>
      </w:pPr>
      <w:bookmarkStart w:id="41" w:name="ref-mgcv2017"/>
      <w:bookmarkEnd w:id="40"/>
      <w:r>
        <w:t xml:space="preserve">Wood, S. N. 2017. </w:t>
      </w:r>
      <w:r>
        <w:rPr>
          <w:i/>
          <w:iCs/>
        </w:rPr>
        <w:t>Generalized Additive Models: An Introduction with R</w:t>
      </w:r>
      <w:r>
        <w:t>. 2nd ed. Chapman</w:t>
      </w:r>
      <w:r w:rsidRPr="003B4489">
        <w:rPr>
          <w:lang w:val="ru-RU"/>
        </w:rPr>
        <w:t xml:space="preserve">; </w:t>
      </w:r>
      <w:r>
        <w:t>Hall</w:t>
      </w:r>
      <w:r w:rsidRPr="003B4489">
        <w:rPr>
          <w:lang w:val="ru-RU"/>
        </w:rPr>
        <w:t>/</w:t>
      </w:r>
      <w:r>
        <w:t>CRC</w:t>
      </w:r>
      <w:r w:rsidRPr="003B4489">
        <w:rPr>
          <w:lang w:val="ru-RU"/>
        </w:rPr>
        <w:t>.</w:t>
      </w:r>
    </w:p>
    <w:p w:rsidR="000E0398" w:rsidRPr="003B4489" w:rsidRDefault="005F10B5">
      <w:pPr>
        <w:rPr>
          <w:lang w:val="ru-RU"/>
        </w:rPr>
      </w:pPr>
      <w:bookmarkStart w:id="42" w:name="ref-бритиковэколого"/>
      <w:bookmarkEnd w:id="41"/>
      <w:r w:rsidRPr="003B4489">
        <w:rPr>
          <w:lang w:val="ru-RU"/>
        </w:rPr>
        <w:t>Бритиков. 2022. “Влияние мидий на жизнедеятельность литоральных брюхоногих моллю</w:t>
      </w:r>
      <w:r w:rsidRPr="003B4489">
        <w:rPr>
          <w:lang w:val="ru-RU"/>
        </w:rPr>
        <w:t>сков за счет прикрепления к ним биссусных нитей. работа депонированна в Лаборатория Экологии Морского Бентоса (гидробиологии).”</w:t>
      </w:r>
    </w:p>
    <w:p w:rsidR="000E0398" w:rsidRPr="003B4489" w:rsidRDefault="005F10B5">
      <w:pPr>
        <w:rPr>
          <w:lang w:val="ru-RU"/>
        </w:rPr>
      </w:pPr>
      <w:bookmarkStart w:id="43" w:name="ref-наумов1993вечно"/>
      <w:bookmarkEnd w:id="42"/>
      <w:r w:rsidRPr="003B4489">
        <w:rPr>
          <w:lang w:val="ru-RU"/>
        </w:rPr>
        <w:t xml:space="preserve">Наумов, АД, </w:t>
      </w:r>
      <w:r>
        <w:t>and</w:t>
      </w:r>
      <w:r w:rsidRPr="003B4489">
        <w:rPr>
          <w:lang w:val="ru-RU"/>
        </w:rPr>
        <w:t xml:space="preserve"> ВВ Федяков. 1993. “Вечно живое Белое море.” </w:t>
      </w:r>
      <w:r w:rsidRPr="003B4489">
        <w:rPr>
          <w:i/>
          <w:iCs/>
          <w:lang w:val="ru-RU"/>
        </w:rPr>
        <w:t>СПб.: Изд. СПбГДТЮ</w:t>
      </w:r>
      <w:r w:rsidRPr="003B4489">
        <w:rPr>
          <w:lang w:val="ru-RU"/>
        </w:rPr>
        <w:t>.</w:t>
      </w:r>
    </w:p>
    <w:p w:rsidR="000E0398" w:rsidRDefault="005F10B5">
      <w:bookmarkStart w:id="44" w:name="ref-наумов1981зоологические"/>
      <w:bookmarkEnd w:id="43"/>
      <w:r w:rsidRPr="003B4489">
        <w:rPr>
          <w:lang w:val="ru-RU"/>
        </w:rPr>
        <w:t xml:space="preserve">Наумов, Андрей Донатович, </w:t>
      </w:r>
      <w:r>
        <w:t>and</w:t>
      </w:r>
      <w:r w:rsidRPr="003B4489">
        <w:rPr>
          <w:lang w:val="ru-RU"/>
        </w:rPr>
        <w:t xml:space="preserve"> Анатолий Викторови</w:t>
      </w:r>
      <w:r w:rsidRPr="003B4489">
        <w:rPr>
          <w:lang w:val="ru-RU"/>
        </w:rPr>
        <w:t xml:space="preserve">ч Оленев. 1981. </w:t>
      </w:r>
      <w:r w:rsidRPr="003B4489">
        <w:rPr>
          <w:i/>
          <w:iCs/>
          <w:lang w:val="ru-RU"/>
        </w:rPr>
        <w:t>Зоологические экскурсии на Белом море: Пособие для летней учебной практики по зоологии беспозвоночных</w:t>
      </w:r>
      <w:r w:rsidRPr="003B4489">
        <w:rPr>
          <w:lang w:val="ru-RU"/>
        </w:rPr>
        <w:t xml:space="preserve">. </w:t>
      </w:r>
      <w:r>
        <w:t>ЛГУ.</w:t>
      </w:r>
      <w:bookmarkEnd w:id="23"/>
      <w:bookmarkEnd w:id="25"/>
      <w:bookmarkEnd w:id="44"/>
    </w:p>
    <w:sectPr w:rsidR="000E0398" w:rsidSect="00695381">
      <w:footerReference w:type="default" r:id="rId17"/>
      <w:pgSz w:w="12240" w:h="15840"/>
      <w:pgMar w:top="1134" w:right="850" w:bottom="1134" w:left="1701" w:header="720" w:footer="720" w:gutter="0"/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10B5" w:rsidRDefault="005F10B5">
      <w:pPr>
        <w:spacing w:after="0"/>
      </w:pPr>
      <w:r>
        <w:separator/>
      </w:r>
    </w:p>
  </w:endnote>
  <w:endnote w:type="continuationSeparator" w:id="0">
    <w:p w:rsidR="005F10B5" w:rsidRDefault="005F10B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61855560"/>
      <w:docPartObj>
        <w:docPartGallery w:val="Page Numbers (Bottom of Page)"/>
        <w:docPartUnique/>
      </w:docPartObj>
    </w:sdtPr>
    <w:sdtEndPr/>
    <w:sdtContent>
      <w:p w:rsidR="00695381" w:rsidRDefault="00695381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B4489" w:rsidRPr="003B4489">
          <w:rPr>
            <w:noProof/>
            <w:lang w:val="ru-RU"/>
          </w:rPr>
          <w:t>9</w:t>
        </w:r>
        <w:r>
          <w:fldChar w:fldCharType="end"/>
        </w:r>
      </w:p>
    </w:sdtContent>
  </w:sdt>
  <w:p w:rsidR="00695381" w:rsidRDefault="00695381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10B5" w:rsidRDefault="005F10B5">
      <w:pPr>
        <w:spacing w:after="0"/>
      </w:pPr>
      <w:r>
        <w:separator/>
      </w:r>
    </w:p>
  </w:footnote>
  <w:footnote w:type="continuationSeparator" w:id="0">
    <w:p w:rsidR="005F10B5" w:rsidRDefault="005F10B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400C7AD4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E6B"/>
    <w:rsid w:val="000E0398"/>
    <w:rsid w:val="00146CE4"/>
    <w:rsid w:val="001704AA"/>
    <w:rsid w:val="002349FE"/>
    <w:rsid w:val="00301E6B"/>
    <w:rsid w:val="003A2761"/>
    <w:rsid w:val="003B4489"/>
    <w:rsid w:val="004A234C"/>
    <w:rsid w:val="004C4EF7"/>
    <w:rsid w:val="00546799"/>
    <w:rsid w:val="00584126"/>
    <w:rsid w:val="005F10B5"/>
    <w:rsid w:val="00695381"/>
    <w:rsid w:val="007B1750"/>
    <w:rsid w:val="00813075"/>
    <w:rsid w:val="00984031"/>
    <w:rsid w:val="009E4BE9"/>
    <w:rsid w:val="00B203B9"/>
    <w:rsid w:val="00B72B85"/>
    <w:rsid w:val="00D212B6"/>
    <w:rsid w:val="00D52295"/>
    <w:rsid w:val="00DA2170"/>
    <w:rsid w:val="00EB1193"/>
    <w:rsid w:val="00F126BA"/>
    <w:rsid w:val="00F73FA4"/>
    <w:rsid w:val="00FF79E5"/>
    <w:rsid w:val="5D070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FE6A327"/>
  <w15:docId w15:val="{AB29F2D0-BBF8-4CA6-9B78-7C7B6C5B1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uiPriority="9" w:unhideWhenUsed="1" w:qFormat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lock Text" w:uiPriority="9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/>
    </w:pPr>
    <w:rPr>
      <w:sz w:val="24"/>
      <w:szCs w:val="24"/>
      <w:lang w:val="en-US" w:eastAsia="en-US"/>
    </w:rPr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sz w:val="28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 w:line="360" w:lineRule="auto"/>
      <w:ind w:firstLine="851"/>
      <w:outlineLvl w:val="1"/>
    </w:pPr>
    <w:rPr>
      <w:rFonts w:ascii="Times New Roman" w:eastAsiaTheme="majorEastAsia" w:hAnsi="Times New Roman" w:cstheme="majorBidi"/>
      <w:bCs/>
      <w:i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rsid w:val="00146CE4"/>
    <w:pPr>
      <w:keepNext/>
      <w:keepLines/>
      <w:spacing w:before="200" w:after="0"/>
      <w:jc w:val="both"/>
      <w:outlineLvl w:val="5"/>
    </w:pPr>
    <w:rPr>
      <w:rFonts w:ascii="Times New Roman" w:eastAsiaTheme="majorEastAsia" w:hAnsi="Times New Roman" w:cstheme="majorBidi"/>
      <w:color w:val="000000" w:themeColor="text1"/>
      <w:sz w:val="20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pPr>
      <w:spacing w:before="180" w:after="180" w:line="360" w:lineRule="auto"/>
      <w:ind w:firstLine="851"/>
      <w:jc w:val="both"/>
    </w:pPr>
    <w:rPr>
      <w:rFonts w:ascii="Times New Roman" w:hAnsi="Times New Roman"/>
    </w:rPr>
  </w:style>
  <w:style w:type="character" w:styleId="a5">
    <w:name w:val="footnote reference"/>
    <w:basedOn w:val="a6"/>
    <w:rPr>
      <w:vertAlign w:val="superscript"/>
    </w:rPr>
  </w:style>
  <w:style w:type="character" w:customStyle="1" w:styleId="a6">
    <w:name w:val="Название объекта Знак"/>
    <w:basedOn w:val="a1"/>
    <w:link w:val="a7"/>
  </w:style>
  <w:style w:type="paragraph" w:styleId="a7">
    <w:name w:val="caption"/>
    <w:basedOn w:val="a"/>
    <w:link w:val="a6"/>
    <w:pPr>
      <w:spacing w:after="120"/>
    </w:pPr>
    <w:rPr>
      <w:i/>
    </w:rPr>
  </w:style>
  <w:style w:type="character" w:styleId="a8">
    <w:name w:val="Hyperlink"/>
    <w:basedOn w:val="a6"/>
    <w:rPr>
      <w:color w:val="4F81BD" w:themeColor="accent1"/>
    </w:rPr>
  </w:style>
  <w:style w:type="paragraph" w:styleId="a9">
    <w:name w:val="footnote text"/>
    <w:basedOn w:val="a"/>
    <w:uiPriority w:val="9"/>
    <w:unhideWhenUsed/>
    <w:qFormat/>
  </w:style>
  <w:style w:type="paragraph" w:styleId="aa">
    <w:name w:val="Date"/>
    <w:next w:val="a0"/>
    <w:qFormat/>
    <w:pPr>
      <w:keepNext/>
      <w:keepLines/>
      <w:spacing w:after="200"/>
      <w:jc w:val="center"/>
    </w:pPr>
    <w:rPr>
      <w:sz w:val="24"/>
      <w:szCs w:val="24"/>
      <w:lang w:val="en-US" w:eastAsia="en-US"/>
    </w:rPr>
  </w:style>
  <w:style w:type="paragraph" w:styleId="ab">
    <w:name w:val="Title"/>
    <w:basedOn w:val="a"/>
    <w:next w:val="a0"/>
    <w:qFormat/>
    <w:pPr>
      <w:keepNext/>
      <w:keepLines/>
      <w:spacing w:before="480" w:after="240"/>
      <w:jc w:val="center"/>
    </w:pPr>
    <w:rPr>
      <w:rFonts w:ascii="Times New Roman" w:eastAsiaTheme="majorEastAsia" w:hAnsi="Times New Roman" w:cstheme="majorBidi"/>
      <w:b/>
      <w:bCs/>
      <w:sz w:val="28"/>
      <w:szCs w:val="36"/>
    </w:rPr>
  </w:style>
  <w:style w:type="paragraph" w:styleId="ac">
    <w:name w:val="Subtitle"/>
    <w:basedOn w:val="ab"/>
    <w:next w:val="a0"/>
    <w:qFormat/>
    <w:pPr>
      <w:spacing w:before="240"/>
    </w:pPr>
    <w:rPr>
      <w:sz w:val="30"/>
      <w:szCs w:val="30"/>
    </w:rPr>
  </w:style>
  <w:style w:type="paragraph" w:styleId="ad">
    <w:name w:val="Block Text"/>
    <w:basedOn w:val="a0"/>
    <w:next w:val="a0"/>
    <w:uiPriority w:val="9"/>
    <w:unhideWhenUsed/>
    <w:qFormat/>
    <w:pPr>
      <w:spacing w:before="100" w:after="100"/>
      <w:ind w:left="480" w:right="480" w:firstLine="0"/>
    </w:pPr>
  </w:style>
  <w:style w:type="paragraph" w:customStyle="1" w:styleId="ImageCaption">
    <w:name w:val="Image Caption"/>
    <w:basedOn w:val="a7"/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  <w:ind w:firstLine="0"/>
    </w:pPr>
  </w:style>
  <w:style w:type="paragraph" w:customStyle="1" w:styleId="Author">
    <w:name w:val="Author"/>
    <w:next w:val="a0"/>
    <w:qFormat/>
    <w:pPr>
      <w:keepNext/>
      <w:keepLines/>
      <w:spacing w:after="200"/>
      <w:jc w:val="center"/>
    </w:pPr>
    <w:rPr>
      <w:sz w:val="24"/>
      <w:szCs w:val="24"/>
      <w:lang w:val="en-US" w:eastAsia="en-US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customStyle="1" w:styleId="10">
    <w:name w:val="Список литературы1"/>
    <w:basedOn w:val="a"/>
    <w:qFormat/>
    <w:pPr>
      <w:spacing w:line="360" w:lineRule="auto"/>
      <w:ind w:firstLineChars="200" w:firstLine="562"/>
      <w:jc w:val="both"/>
    </w:pPr>
    <w:rPr>
      <w:rFonts w:eastAsiaTheme="minorEastAsia"/>
    </w:rPr>
  </w:style>
  <w:style w:type="table" w:customStyle="1" w:styleId="Table">
    <w:name w:val="Table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customStyle="1" w:styleId="TableCaption">
    <w:name w:val="Table Caption"/>
    <w:basedOn w:val="a7"/>
    <w:pPr>
      <w:keepNext/>
    </w:pPr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VerbatimChar">
    <w:name w:val="Verbatim Char"/>
    <w:basedOn w:val="a6"/>
    <w:link w:val="SourceCode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pPr>
      <w:shd w:val="clear" w:color="auto" w:fill="F8F8F8"/>
      <w:wordWrap w:val="0"/>
    </w:pPr>
  </w:style>
  <w:style w:type="character" w:customStyle="1" w:styleId="SectionNumber">
    <w:name w:val="Section Number"/>
    <w:basedOn w:val="a6"/>
  </w:style>
  <w:style w:type="paragraph" w:customStyle="1" w:styleId="11">
    <w:name w:val="Заголовок оглавления1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a4">
    <w:name w:val="Основной текст Знак"/>
    <w:basedOn w:val="a1"/>
    <w:link w:val="a0"/>
    <w:rPr>
      <w:rFonts w:ascii="Times New Roman" w:hAnsi="Times New Roman"/>
    </w:rPr>
  </w:style>
  <w:style w:type="paragraph" w:styleId="ae">
    <w:name w:val="header"/>
    <w:basedOn w:val="a"/>
    <w:link w:val="af"/>
    <w:unhideWhenUsed/>
    <w:rsid w:val="00695381"/>
    <w:pPr>
      <w:tabs>
        <w:tab w:val="center" w:pos="4677"/>
        <w:tab w:val="right" w:pos="9355"/>
      </w:tabs>
      <w:spacing w:after="0"/>
    </w:pPr>
  </w:style>
  <w:style w:type="character" w:customStyle="1" w:styleId="af">
    <w:name w:val="Верхний колонтитул Знак"/>
    <w:basedOn w:val="a1"/>
    <w:link w:val="ae"/>
    <w:rsid w:val="00695381"/>
    <w:rPr>
      <w:sz w:val="24"/>
      <w:szCs w:val="24"/>
      <w:lang w:val="en-US" w:eastAsia="en-US"/>
    </w:rPr>
  </w:style>
  <w:style w:type="paragraph" w:styleId="af0">
    <w:name w:val="footer"/>
    <w:basedOn w:val="a"/>
    <w:link w:val="af1"/>
    <w:uiPriority w:val="99"/>
    <w:unhideWhenUsed/>
    <w:rsid w:val="00695381"/>
    <w:pPr>
      <w:tabs>
        <w:tab w:val="center" w:pos="4677"/>
        <w:tab w:val="right" w:pos="9355"/>
      </w:tabs>
      <w:spacing w:after="0"/>
    </w:pPr>
  </w:style>
  <w:style w:type="character" w:customStyle="1" w:styleId="af1">
    <w:name w:val="Нижний колонтитул Знак"/>
    <w:basedOn w:val="a1"/>
    <w:link w:val="af0"/>
    <w:uiPriority w:val="99"/>
    <w:rsid w:val="00695381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www.R-project.org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marinespecies.org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3508</Words>
  <Characters>19998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keywords/>
  <cp:lastModifiedBy>User</cp:lastModifiedBy>
  <cp:revision>2</cp:revision>
  <dcterms:created xsi:type="dcterms:W3CDTF">2025-01-22T16:26:00Z</dcterms:created>
  <dcterms:modified xsi:type="dcterms:W3CDTF">2025-01-22T16:26:00Z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bibliography.bib</vt:lpwstr>
  </property>
  <property fmtid="{D5CDD505-2E9C-101B-9397-08002B2CF9AE}" pid="3" name="output">
    <vt:lpwstr/>
  </property>
</Properties>
</file>