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8D449B" w:rsidRDefault="008D449B" w:rsidP="00695381">
      <w:pPr>
        <w:contextualSpacing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449B">
        <w:rPr>
          <w:rFonts w:cstheme="minorHAnsi"/>
          <w:b/>
          <w:color w:val="000000" w:themeColor="text1"/>
          <w:sz w:val="24"/>
          <w:szCs w:val="24"/>
        </w:rPr>
        <w:t xml:space="preserve">Ведение </w:t>
      </w:r>
    </w:p>
    <w:p w:rsidR="008D449B" w:rsidRPr="00B9584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B37983" w:rsidRDefault="008D449B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Пищевое поведение хищников-универсалов и специализированных хищников определяется различными трофическими адаптациями. Хищники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универсалы — это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такие хищники,</w:t>
      </w:r>
      <w:r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которые способны ловить любую добычу без определенного 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различия между ними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instrText xml:space="preserve"> HYPERLINK "https://resjournals.onlinelibrary.wiley.com/authored-by/Pompozzi/Gabriel" </w:instrText>
      </w:r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Gabriel</w:t>
      </w:r>
      <w:proofErr w:type="spellEnd"/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Pompozzi</w:t>
      </w:r>
      <w:proofErr w:type="spellEnd"/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Х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ищники специалисты выбирают более подходящую для себя по параметрам жертву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instrText xml:space="preserve"> HYPERLINK "https://resjournals.onlinelibrary.wiley.com/authored-by/Pompozzi/Gabriel" </w:instrText>
      </w:r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Gabriel</w:t>
      </w:r>
      <w:proofErr w:type="spellEnd"/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Pompozzi</w:t>
      </w:r>
      <w:proofErr w:type="spellEnd"/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. В результате этого универс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алы они же генералисты более ада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птивные к внешним условиям среды нежели специалисты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instrText xml:space="preserve"> HYPERLINK "https://resjournals.onlinelibrary.wiley.com/authored-by/Pompozzi/Gabriel" </w:instrText>
      </w:r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Gabriel</w:t>
      </w:r>
      <w:proofErr w:type="spellEnd"/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="0035234D" w:rsidRPr="0035234D">
        <w:rPr>
          <w:rStyle w:val="a5"/>
          <w:rFonts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Pompozzi</w:t>
      </w:r>
      <w:proofErr w:type="spellEnd"/>
      <w:r w:rsidR="0035234D" w:rsidRPr="0035234D">
        <w:rPr>
          <w:rStyle w:val="accordion-tabbedtab-mobil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at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  <w:lang w:val="en-US"/>
        </w:rPr>
        <w:t>all</w:t>
      </w:r>
      <w:r w:rsidR="0035234D" w:rsidRPr="0035234D">
        <w:rPr>
          <w:rStyle w:val="comma-separator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. 2018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. Если в результате каких-либо воздействий исчезнет добыча которой питался специалист и он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>же не сможет найти себя замену именно этому пищевому объекту, то хищник специалист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>, либо вынужден переместиться в новое местообитание либо</w:t>
      </w:r>
      <w:r w:rsidR="007B2A61" w:rsidRPr="00B9584B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погибнет. </w:t>
      </w:r>
      <w:r w:rsidR="00C91764">
        <w:rPr>
          <w:rFonts w:cstheme="minorHAnsi"/>
          <w:color w:val="000000"/>
          <w:sz w:val="24"/>
          <w:szCs w:val="24"/>
          <w:shd w:val="clear" w:color="auto" w:fill="FFFFFF"/>
        </w:rPr>
        <w:t xml:space="preserve">В результате численность популяционной группировки специалиста должна снижаться при условии снижения обилия жертвы. </w:t>
      </w:r>
      <w:r w:rsidR="00B37983" w:rsidRPr="00B37983">
        <w:rPr>
          <w:rFonts w:cstheme="minorHAnsi"/>
          <w:b/>
          <w:color w:val="000000"/>
          <w:sz w:val="24"/>
          <w:szCs w:val="24"/>
          <w:shd w:val="clear" w:color="auto" w:fill="FFFFFF"/>
        </w:rPr>
        <w:t>Пример.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Так было показано на кладках сов специалистов воробьиных сов и сов генералистов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мохноногие совы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>. Было показано что при недостатке пищевых объектов стратегия хищников специалистов была мене успешной нежели стратегия универсалов. К</w:t>
      </w:r>
      <w:r w:rsidR="00B37983" w:rsidRPr="00B37983">
        <w:rPr>
          <w:rFonts w:cstheme="minorHAnsi"/>
          <w:color w:val="000000"/>
          <w:sz w:val="24"/>
          <w:szCs w:val="24"/>
          <w:shd w:val="clear" w:color="auto" w:fill="FFFFFF"/>
        </w:rPr>
        <w:t>огда нехватка основной пищи огра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ничивало</w:t>
      </w:r>
      <w:r w:rsid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производство потомства у хищников 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>специалистов</w:t>
      </w:r>
      <w:r w:rsidR="00E86D01" w:rsidRPr="00B3798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86D01">
        <w:rPr>
          <w:rFonts w:cstheme="minorHAnsi"/>
          <w:color w:val="000000"/>
          <w:sz w:val="24"/>
          <w:szCs w:val="24"/>
          <w:shd w:val="clear" w:color="auto" w:fill="FFFFFF"/>
        </w:rPr>
        <w:t xml:space="preserve"> Тем самым численность хищника </w:t>
      </w:r>
      <w:r w:rsidR="00954100">
        <w:rPr>
          <w:rFonts w:cstheme="minorHAnsi"/>
          <w:color w:val="000000"/>
          <w:sz w:val="24"/>
          <w:szCs w:val="24"/>
          <w:shd w:val="clear" w:color="auto" w:fill="FFFFFF"/>
        </w:rPr>
        <w:t xml:space="preserve">специалиста </w:t>
      </w:r>
      <w:r w:rsidR="001E2F41">
        <w:rPr>
          <w:rFonts w:cstheme="minorHAnsi"/>
          <w:color w:val="000000"/>
          <w:sz w:val="24"/>
          <w:szCs w:val="24"/>
          <w:shd w:val="clear" w:color="auto" w:fill="FFFFFF"/>
        </w:rPr>
        <w:t>уменьшалась.</w:t>
      </w:r>
      <w:r w:rsidR="001E2F41" w:rsidRPr="00B37983"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r w:rsidR="00E86D01" w:rsidRPr="00211141">
        <w:rPr>
          <w:sz w:val="24"/>
          <w:szCs w:val="24"/>
        </w:rPr>
        <w:t>Erkki</w:t>
      </w:r>
      <w:r w:rsidR="00B37983" w:rsidRPr="00B3798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E86D01" w:rsidRPr="00211141">
        <w:rPr>
          <w:rFonts w:cstheme="minorHAnsi"/>
          <w:color w:val="000000" w:themeColor="text1"/>
          <w:sz w:val="24"/>
          <w:szCs w:val="24"/>
          <w:shd w:val="clear" w:color="auto" w:fill="FFFFFF"/>
        </w:rPr>
        <w:t>Korpimäki</w:t>
      </w:r>
      <w:r w:rsidR="00E86D01" w:rsidRPr="00211141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B37983" w:rsidRPr="00211141">
        <w:rPr>
          <w:rFonts w:cstheme="minorHAnsi"/>
          <w:color w:val="000000"/>
          <w:sz w:val="24"/>
          <w:szCs w:val="24"/>
          <w:shd w:val="clear" w:color="auto" w:fill="FFFFFF"/>
        </w:rPr>
        <w:t xml:space="preserve"> 2020)</w:t>
      </w:r>
    </w:p>
    <w:p w:rsidR="00C91764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Популяция хищников-универсалов должна меньше зависеть от колебаний численности жертв. Считается, что в условиях северных морей, где сообщества бедны, хищникам выгоднее быть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генералистами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(+++). </w:t>
      </w:r>
      <w:r w:rsidRPr="00C91764">
        <w:rPr>
          <w:rFonts w:cstheme="minorHAnsi"/>
          <w:b/>
          <w:color w:val="000000"/>
          <w:sz w:val="24"/>
          <w:szCs w:val="24"/>
          <w:shd w:val="clear" w:color="auto" w:fill="FFFFFF"/>
        </w:rPr>
        <w:t>Спросить ДА.</w:t>
      </w:r>
    </w:p>
    <w:p w:rsidR="00C91764" w:rsidRDefault="00C91764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A13CD" w:rsidRPr="006A0D43" w:rsidRDefault="00C91764" w:rsidP="00390B39">
      <w:pPr>
        <w:ind w:firstLine="708"/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условиях литорали арктических морей условия еще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более суровые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и популяции потенциальных </w:t>
      </w:r>
      <w:r w:rsidR="00D123FD">
        <w:rPr>
          <w:rFonts w:cstheme="minorHAnsi"/>
          <w:color w:val="000000"/>
          <w:sz w:val="24"/>
          <w:szCs w:val="24"/>
          <w:shd w:val="clear" w:color="auto" w:fill="FFFFFF"/>
        </w:rPr>
        <w:t>жертв очень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нестабильны (++++). Вместе с тем, в этих сообществах обитают многочисленные хищники: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приапулиды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743E72" w:rsidRP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>Чесунов</w:t>
      </w:r>
      <w:proofErr w:type="spellEnd"/>
      <w:r w:rsidR="00743E72">
        <w:rPr>
          <w:rFonts w:cstheme="minorHAnsi"/>
          <w:color w:val="000000" w:themeColor="text1"/>
          <w:sz w:val="24"/>
          <w:szCs w:val="24"/>
          <w:shd w:val="clear" w:color="auto" w:fill="F9F9F9"/>
        </w:rPr>
        <w:t xml:space="preserve"> </w:t>
      </w:r>
      <w:hyperlink r:id="rId5" w:history="1">
        <w:r w:rsidR="00743E72" w:rsidRPr="00743E72">
          <w:rPr>
            <w:rFonts w:ascii="Arial" w:hAnsi="Arial" w:cs="Arial"/>
            <w:color w:val="F2F2F2"/>
            <w:shd w:val="clear" w:color="auto" w:fill="003366"/>
          </w:rPr>
          <w:br/>
        </w:r>
        <w:r w:rsidR="00743E72" w:rsidRPr="00743E72">
          <w:rPr>
            <w:rStyle w:val="a5"/>
            <w:rFonts w:ascii="Arial" w:hAnsi="Arial" w:cs="Arial"/>
            <w:color w:val="000000" w:themeColor="text1"/>
            <w:u w:val="none"/>
          </w:rPr>
          <w:t>Большая российская энциклопедия 2004–2017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),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брюхоногие моллюски,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полихеты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(+++) и ракообразные (+++)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Вместе с тем, степень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специализированности</w:t>
      </w:r>
      <w:proofErr w:type="spellEnd"/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 xml:space="preserve"> этих хищников оценена недостаточно. Так, например, хищные улитки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A13CD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распространены на литоралях белого моря</w:t>
      </w:r>
      <w:r w:rsidR="00FA13CD" w:rsidRPr="00870D6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Так как здесь условия более суровые значит они должны проявлять больше универсальный тип питания нежели специальный. Но это не так, как показывают многочисленные исследования питания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 литорали Южной губы острова Ряжкова было показано что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является хищником универсалом и чаще всего в качестве своей жертвы использует моллюсков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Macoma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baltica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в качестве своих жертв. Этот факт был продемонстрирован в работе Чистяковой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>Ирэн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(2008) где в несколько садков в </w:t>
      </w:r>
      <w:r w:rsidR="006A0D43">
        <w:rPr>
          <w:rFonts w:cstheme="minorHAnsi"/>
          <w:color w:val="000000"/>
          <w:sz w:val="24"/>
          <w:szCs w:val="24"/>
          <w:shd w:val="clear" w:color="auto" w:fill="FFFFFF"/>
        </w:rPr>
        <w:t>одном, например,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могли быть особи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baltica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и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Mya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43E72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arenaria</w:t>
      </w:r>
      <w:r w:rsidR="00743E72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6A0D43">
        <w:rPr>
          <w:rFonts w:cstheme="minorHAnsi"/>
          <w:color w:val="000000"/>
          <w:sz w:val="24"/>
          <w:szCs w:val="24"/>
          <w:shd w:val="clear" w:color="auto" w:fill="FFFFFF"/>
        </w:rPr>
        <w:t xml:space="preserve"> а в другом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только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Macoma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baltica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. В результате обнаружили что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 является хищником специалистом и чаще использует в качестве своих жертв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M</w:t>
      </w:r>
      <w:r w:rsidR="00D01F7B" w:rsidRP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altica</w:t>
      </w:r>
      <w:r w:rsidR="00D01F7B">
        <w:rPr>
          <w:rFonts w:cstheme="minorHAnsi"/>
          <w:color w:val="000000"/>
          <w:sz w:val="24"/>
          <w:szCs w:val="24"/>
          <w:shd w:val="clear" w:color="auto" w:fill="FFFFFF"/>
        </w:rPr>
        <w:t xml:space="preserve">. Хотя в питании  </w:t>
      </w:r>
      <w:r w:rsidR="00E813A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Amauropsis</w:t>
      </w:r>
      <w:proofErr w:type="spellEnd"/>
      <w:r w:rsidR="00D01F7B" w:rsidRPr="00870D6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01F7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islandica</w:t>
      </w:r>
      <w:proofErr w:type="spellEnd"/>
      <w:r w:rsidR="00D01F7B">
        <w:t xml:space="preserve"> </w:t>
      </w:r>
      <w:r w:rsidR="00D01F7B">
        <w:rPr>
          <w:sz w:val="24"/>
          <w:szCs w:val="24"/>
        </w:rPr>
        <w:t xml:space="preserve">вспомогательные пищевые объекты такие как </w:t>
      </w:r>
      <w:r w:rsidR="006A0D43">
        <w:rPr>
          <w:sz w:val="24"/>
          <w:szCs w:val="24"/>
          <w:lang w:val="en-US"/>
        </w:rPr>
        <w:t>Hydrobia</w:t>
      </w:r>
      <w:r w:rsidR="00D01F7B" w:rsidRPr="00D01F7B">
        <w:rPr>
          <w:sz w:val="24"/>
          <w:szCs w:val="24"/>
        </w:rPr>
        <w:t xml:space="preserve"> </w:t>
      </w:r>
      <w:proofErr w:type="spellStart"/>
      <w:r w:rsidR="006A0D43">
        <w:rPr>
          <w:sz w:val="24"/>
          <w:szCs w:val="24"/>
          <w:lang w:val="en-US"/>
        </w:rPr>
        <w:t>ulvea</w:t>
      </w:r>
      <w:proofErr w:type="spellEnd"/>
      <w:r w:rsidR="006A0D43" w:rsidRPr="006A0D43">
        <w:rPr>
          <w:sz w:val="24"/>
          <w:szCs w:val="24"/>
        </w:rPr>
        <w:t>. (</w:t>
      </w:r>
      <w:proofErr w:type="spellStart"/>
      <w:r w:rsidR="006A0D43">
        <w:rPr>
          <w:sz w:val="24"/>
          <w:szCs w:val="24"/>
        </w:rPr>
        <w:t>Пузаченко</w:t>
      </w:r>
      <w:proofErr w:type="spellEnd"/>
      <w:r w:rsidR="006A0D43">
        <w:rPr>
          <w:sz w:val="24"/>
          <w:szCs w:val="24"/>
        </w:rPr>
        <w:t xml:space="preserve"> Георгий, 2012</w:t>
      </w:r>
      <w:r w:rsidR="006A0D43" w:rsidRPr="006A0D43">
        <w:rPr>
          <w:sz w:val="24"/>
          <w:szCs w:val="24"/>
        </w:rPr>
        <w:t>)</w:t>
      </w:r>
      <w:r w:rsidR="006A0D43">
        <w:rPr>
          <w:sz w:val="24"/>
          <w:szCs w:val="24"/>
        </w:rPr>
        <w:t xml:space="preserve">. Значит на территории северных морей тоже существуют хищники специалисты. </w:t>
      </w:r>
    </w:p>
    <w:p w:rsidR="00FA13CD" w:rsidRDefault="00FA13CD" w:rsidP="00390B39">
      <w:pPr>
        <w:ind w:firstLine="708"/>
        <w:contextualSpacing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90B39" w:rsidRDefault="006A0D43" w:rsidP="006A0D43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Одним из самых обильных хищников н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а 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илисто-песчаных литоральных пляжах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Белого моря является креветк</w:t>
      </w:r>
      <w:r w:rsidR="00FA13CD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crangon</w:t>
      </w:r>
      <w:proofErr w:type="spellEnd"/>
      <w:r w:rsidR="00390B39" w:rsidRPr="00390B39">
        <w:rPr>
          <w:rFonts w:cstheme="minorHAnsi"/>
          <w:sz w:val="24"/>
          <w:szCs w:val="24"/>
        </w:rPr>
        <w:t xml:space="preserve"> </w:t>
      </w:r>
      <w:r w:rsidR="00390B39">
        <w:rPr>
          <w:rFonts w:cstheme="minorHAnsi"/>
          <w:sz w:val="24"/>
          <w:szCs w:val="24"/>
        </w:rPr>
        <w:t>(</w:t>
      </w:r>
      <w:proofErr w:type="spellStart"/>
      <w:r w:rsidR="00390B39" w:rsidRPr="00390B39">
        <w:rPr>
          <w:rFonts w:cstheme="minorHAnsi"/>
          <w:sz w:val="24"/>
          <w:szCs w:val="24"/>
        </w:rPr>
        <w:t>Linnaeus</w:t>
      </w:r>
      <w:proofErr w:type="spellEnd"/>
      <w:r w:rsidR="00390B39" w:rsidRPr="00390B39">
        <w:rPr>
          <w:rFonts w:cstheme="minorHAnsi"/>
          <w:sz w:val="24"/>
          <w:szCs w:val="24"/>
        </w:rPr>
        <w:t>, 1758</w:t>
      </w:r>
      <w:r w:rsidR="00390B39">
        <w:rPr>
          <w:rFonts w:cstheme="minorHAnsi"/>
          <w:sz w:val="24"/>
          <w:szCs w:val="24"/>
        </w:rPr>
        <w:t>).</w:t>
      </w:r>
      <w:r w:rsidR="00390B39"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FA13CD">
        <w:rPr>
          <w:sz w:val="24"/>
          <w:szCs w:val="24"/>
        </w:rPr>
        <w:t>Этот вид</w:t>
      </w:r>
      <w:r w:rsidR="00390B39">
        <w:rPr>
          <w:sz w:val="24"/>
          <w:szCs w:val="24"/>
        </w:rPr>
        <w:t xml:space="preserve"> часто встречае</w:t>
      </w:r>
      <w:r w:rsidR="00FA13CD">
        <w:rPr>
          <w:sz w:val="24"/>
          <w:szCs w:val="24"/>
        </w:rPr>
        <w:t xml:space="preserve">тся </w:t>
      </w:r>
      <w:r w:rsidR="00390B39">
        <w:rPr>
          <w:sz w:val="24"/>
          <w:szCs w:val="24"/>
        </w:rPr>
        <w:t xml:space="preserve">в бентосных сообществах </w:t>
      </w:r>
      <w:r w:rsidR="00FA13CD">
        <w:rPr>
          <w:sz w:val="24"/>
          <w:szCs w:val="24"/>
        </w:rPr>
        <w:t xml:space="preserve">многих </w:t>
      </w:r>
      <w:r w:rsidR="00390B39">
        <w:rPr>
          <w:sz w:val="24"/>
          <w:szCs w:val="24"/>
        </w:rPr>
        <w:t>морей</w:t>
      </w:r>
      <w:r w:rsidR="00FA13CD">
        <w:rPr>
          <w:sz w:val="24"/>
          <w:szCs w:val="24"/>
        </w:rPr>
        <w:t xml:space="preserve"> Северного Полушария</w:t>
      </w:r>
      <w:r w:rsidR="00390B39">
        <w:rPr>
          <w:sz w:val="24"/>
          <w:szCs w:val="24"/>
        </w:rPr>
        <w:t xml:space="preserve">.  Его широкий ареал распространения вдоль европейского побережья от Белого моря до Марокко в пределах </w:t>
      </w:r>
      <w:r w:rsidR="00390B39">
        <w:rPr>
          <w:sz w:val="24"/>
          <w:szCs w:val="24"/>
        </w:rPr>
        <w:lastRenderedPageBreak/>
        <w:t>Атлантического океана, а также в Средиземном и Черном морях. (</w:t>
      </w:r>
      <w:r w:rsidR="00390B39">
        <w:rPr>
          <w:sz w:val="24"/>
          <w:szCs w:val="24"/>
          <w:lang w:val="en-US"/>
        </w:rPr>
        <w:t>Campos</w:t>
      </w:r>
      <w:r w:rsidR="00390B39">
        <w:rPr>
          <w:sz w:val="24"/>
          <w:szCs w:val="24"/>
        </w:rPr>
        <w:t xml:space="preserve">, </w:t>
      </w:r>
      <w:r w:rsidR="00390B39">
        <w:rPr>
          <w:sz w:val="24"/>
          <w:szCs w:val="24"/>
          <w:lang w:val="en-US"/>
        </w:rPr>
        <w:t>Van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der</w:t>
      </w:r>
      <w:r w:rsidR="00390B39">
        <w:rPr>
          <w:sz w:val="24"/>
          <w:szCs w:val="24"/>
        </w:rPr>
        <w:t xml:space="preserve"> </w:t>
      </w:r>
      <w:r w:rsidR="00390B39">
        <w:rPr>
          <w:sz w:val="24"/>
          <w:szCs w:val="24"/>
          <w:lang w:val="en-US"/>
        </w:rPr>
        <w:t>Veer</w:t>
      </w:r>
      <w:r w:rsidR="00390B39">
        <w:rPr>
          <w:sz w:val="24"/>
          <w:szCs w:val="24"/>
        </w:rPr>
        <w:t xml:space="preserve">, 2008). В Белом море он также создает массовые поселения в Мезенском, Двинском, Кандалакшском и Онежских заливах (Кузнецов, 1964).   </w:t>
      </w:r>
    </w:p>
    <w:p w:rsidR="00390B39" w:rsidRDefault="00390B39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>Эти ракообразные - активные хищники (</w:t>
      </w:r>
      <w:r w:rsidRPr="001B6CCE">
        <w:rPr>
          <w:sz w:val="24"/>
          <w:szCs w:val="24"/>
        </w:rPr>
        <w:t>Наумов, Оленев,1981</w:t>
      </w:r>
      <w:r>
        <w:rPr>
          <w:sz w:val="24"/>
          <w:szCs w:val="24"/>
        </w:rPr>
        <w:t xml:space="preserve">), которые для маскировки зарываются в песок так что на поверхности остаются только глаза (Наумов, Оленев,1981). Самое большое количество данных о рационе этого вида собрано у побережий Ирландского, Северного </w:t>
      </w:r>
      <w:r w:rsidR="00FA13CD">
        <w:rPr>
          <w:sz w:val="24"/>
          <w:szCs w:val="24"/>
        </w:rPr>
        <w:t xml:space="preserve">и </w:t>
      </w:r>
      <w:proofErr w:type="spellStart"/>
      <w:r w:rsidR="00FA13CD">
        <w:rPr>
          <w:sz w:val="24"/>
          <w:szCs w:val="24"/>
        </w:rPr>
        <w:t>Ваттова</w:t>
      </w:r>
      <w:proofErr w:type="spellEnd"/>
      <w:r w:rsidR="00FA13CD">
        <w:rPr>
          <w:sz w:val="24"/>
          <w:szCs w:val="24"/>
        </w:rPr>
        <w:t xml:space="preserve"> </w:t>
      </w:r>
      <w:r>
        <w:rPr>
          <w:sz w:val="24"/>
          <w:szCs w:val="24"/>
        </w:rPr>
        <w:t>мор</w:t>
      </w:r>
      <w:r w:rsidR="00FA13CD">
        <w:rPr>
          <w:sz w:val="24"/>
          <w:szCs w:val="24"/>
        </w:rPr>
        <w:t>ей</w:t>
      </w:r>
      <w:r>
        <w:rPr>
          <w:sz w:val="24"/>
          <w:szCs w:val="24"/>
        </w:rPr>
        <w:t xml:space="preserve"> так как он там имеет промысловое значение (</w:t>
      </w:r>
      <w:r w:rsidRPr="001B6CCE">
        <w:rPr>
          <w:sz w:val="24"/>
          <w:szCs w:val="24"/>
        </w:rPr>
        <w:t>Кузнецов, 1964).</w:t>
      </w:r>
      <w:r>
        <w:rPr>
          <w:sz w:val="24"/>
          <w:szCs w:val="24"/>
        </w:rPr>
        <w:t xml:space="preserve">  Для Белого моря характерно питание </w:t>
      </w:r>
      <w:r>
        <w:rPr>
          <w:rFonts w:cstheme="minorHAnsi"/>
          <w:color w:val="000000" w:themeColor="text1"/>
          <w:sz w:val="24"/>
          <w:szCs w:val="24"/>
        </w:rPr>
        <w:t>относительно малоподвижные микро- и мейобентосными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животными: харпактициды, спат и сеголетки двустворчатых моллюсков, мелкие нематоды и амфиподы (или их молодь), молодь гастропод и полихет или очень мелкие виды, а также трупы некоторых других мелких беспозвоночных (насекомые и клещи, смытые в воду с берега), голожаберные моллюски (</w:t>
      </w:r>
      <w:proofErr w:type="spellStart"/>
      <w:r w:rsidRPr="009E28C6">
        <w:rPr>
          <w:rFonts w:cstheme="minorHAnsi"/>
          <w:bCs/>
          <w:color w:val="000000" w:themeColor="text1"/>
          <w:sz w:val="24"/>
          <w:szCs w:val="24"/>
        </w:rPr>
        <w:t>Бурковский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 </w:t>
      </w:r>
      <w:proofErr w:type="spellStart"/>
      <w:r>
        <w:rPr>
          <w:rFonts w:cstheme="minorHAnsi"/>
          <w:bCs/>
          <w:color w:val="000000" w:themeColor="text1"/>
          <w:sz w:val="24"/>
          <w:szCs w:val="24"/>
        </w:rPr>
        <w:t>Трунова</w:t>
      </w:r>
      <w:proofErr w:type="spellEnd"/>
      <w:r>
        <w:rPr>
          <w:rFonts w:cstheme="minorHAnsi"/>
          <w:bCs/>
          <w:color w:val="000000" w:themeColor="text1"/>
          <w:sz w:val="24"/>
          <w:szCs w:val="24"/>
        </w:rPr>
        <w:t>, 2006</w:t>
      </w:r>
      <w:r>
        <w:rPr>
          <w:rFonts w:cstheme="minorHAnsi"/>
          <w:color w:val="000000" w:themeColor="text1"/>
          <w:sz w:val="24"/>
          <w:szCs w:val="24"/>
        </w:rPr>
        <w:t xml:space="preserve">).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Анализ спектра питания этого вида, выявил высокое разнообразие жертв. Это свидетельствует, скорее, о том, что данный вид является хищником-генералистом. </w:t>
      </w:r>
    </w:p>
    <w:p w:rsidR="00A92803" w:rsidRDefault="00390B39" w:rsidP="00F71895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Во всех работах посвящённых питанию креветок </w:t>
      </w:r>
      <w:r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A13CD">
        <w:rPr>
          <w:rFonts w:cstheme="minorHAnsi"/>
          <w:color w:val="000000" w:themeColor="text1"/>
          <w:sz w:val="24"/>
          <w:szCs w:val="24"/>
        </w:rPr>
        <w:t>.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за рамки обсуждения 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оставалось то, </w:t>
      </w:r>
      <w:r w:rsidR="00A92803">
        <w:rPr>
          <w:rFonts w:cstheme="minorHAnsi"/>
          <w:color w:val="000000" w:themeColor="text1"/>
          <w:sz w:val="24"/>
          <w:szCs w:val="24"/>
        </w:rPr>
        <w:t>как</w:t>
      </w:r>
      <w:r w:rsidR="00FA13CD">
        <w:rPr>
          <w:rFonts w:cstheme="minorHAnsi"/>
          <w:color w:val="000000" w:themeColor="text1"/>
          <w:sz w:val="24"/>
          <w:szCs w:val="24"/>
        </w:rPr>
        <w:t xml:space="preserve"> связан рацион питания этого хищника со структурой сообщества, в котором он питается.   Известно, что сообщества литорали демонстрируют высокую пространственную вариабельность (+++).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Можно ожидать, что, если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– генералист, то характер варьирования питания этого вида должен быть связан с варьированием структуры сообщества. Если такой связи нет, то это будет противоречить стратегии хищника-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генералиста</w:t>
      </w:r>
      <w:proofErr w:type="spellEnd"/>
      <w:r w:rsidR="00F71895">
        <w:rPr>
          <w:rFonts w:cstheme="minorHAnsi"/>
          <w:color w:val="000000" w:themeColor="text1"/>
          <w:sz w:val="24"/>
          <w:szCs w:val="24"/>
        </w:rPr>
        <w:t>. Ц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елью </w:t>
      </w:r>
      <w:r w:rsidR="00F71895">
        <w:rPr>
          <w:rFonts w:cstheme="minorHAnsi"/>
          <w:color w:val="000000" w:themeColor="text1"/>
          <w:sz w:val="24"/>
          <w:szCs w:val="24"/>
        </w:rPr>
        <w:t>данной работы стала проверка гипотезы о наличии такой корреляции. В рамках этой цели мы попытались решить следующие задачи.</w:t>
      </w:r>
    </w:p>
    <w:p w:rsidR="00A92803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С</w:t>
      </w:r>
      <w:r>
        <w:rPr>
          <w:rFonts w:cstheme="minorHAnsi"/>
          <w:color w:val="000000" w:themeColor="text1"/>
          <w:sz w:val="24"/>
          <w:szCs w:val="24"/>
        </w:rPr>
        <w:t>равнить сообщества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бентоса двух илисто-песчаных пляжей, относительно изолированных, но </w:t>
      </w:r>
      <w:r w:rsidR="00D123FD">
        <w:rPr>
          <w:rFonts w:cstheme="minorHAnsi"/>
          <w:color w:val="000000" w:themeColor="text1"/>
          <w:sz w:val="24"/>
          <w:szCs w:val="24"/>
        </w:rPr>
        <w:t>расположенных на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небольшом расстоянии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 дуг от друга: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Ю</w:t>
      </w:r>
      <w:r>
        <w:rPr>
          <w:rFonts w:cstheme="minorHAnsi"/>
          <w:color w:val="000000" w:themeColor="text1"/>
          <w:sz w:val="24"/>
          <w:szCs w:val="24"/>
        </w:rPr>
        <w:t xml:space="preserve">жной и </w:t>
      </w:r>
      <w:r w:rsidR="00F71895">
        <w:rPr>
          <w:rFonts w:cstheme="minorHAnsi"/>
          <w:color w:val="000000" w:themeColor="text1"/>
          <w:sz w:val="24"/>
          <w:szCs w:val="24"/>
        </w:rPr>
        <w:t>Севе</w:t>
      </w:r>
      <w:r>
        <w:rPr>
          <w:rFonts w:cstheme="minorHAnsi"/>
          <w:color w:val="000000" w:themeColor="text1"/>
          <w:sz w:val="24"/>
          <w:szCs w:val="24"/>
        </w:rPr>
        <w:t>рной губ</w:t>
      </w:r>
      <w:r w:rsidR="00F71895">
        <w:rPr>
          <w:rFonts w:cstheme="minorHAnsi"/>
          <w:color w:val="000000" w:themeColor="text1"/>
          <w:sz w:val="24"/>
          <w:szCs w:val="24"/>
        </w:rPr>
        <w:t>ах</w:t>
      </w:r>
      <w:r>
        <w:rPr>
          <w:rFonts w:cstheme="minorHAnsi"/>
          <w:color w:val="000000" w:themeColor="text1"/>
          <w:sz w:val="24"/>
          <w:szCs w:val="24"/>
        </w:rPr>
        <w:t xml:space="preserve"> острова </w:t>
      </w:r>
      <w:proofErr w:type="spellStart"/>
      <w:r w:rsidR="00F71895">
        <w:rPr>
          <w:rFonts w:cstheme="minorHAnsi"/>
          <w:color w:val="000000" w:themeColor="text1"/>
          <w:sz w:val="24"/>
          <w:szCs w:val="24"/>
        </w:rPr>
        <w:t>Р</w:t>
      </w:r>
      <w:r>
        <w:rPr>
          <w:rFonts w:cstheme="minorHAnsi"/>
          <w:color w:val="000000" w:themeColor="text1"/>
          <w:sz w:val="24"/>
          <w:szCs w:val="24"/>
        </w:rPr>
        <w:t>яжкого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>(К</w:t>
      </w:r>
      <w:r>
        <w:rPr>
          <w:rFonts w:cstheme="minorHAnsi"/>
          <w:color w:val="000000" w:themeColor="text1"/>
          <w:sz w:val="24"/>
          <w:szCs w:val="24"/>
        </w:rPr>
        <w:t xml:space="preserve">андалакшский залив </w:t>
      </w:r>
      <w:r w:rsidR="00F71895">
        <w:rPr>
          <w:rFonts w:cstheme="minorHAnsi"/>
          <w:color w:val="000000" w:themeColor="text1"/>
          <w:sz w:val="24"/>
          <w:szCs w:val="24"/>
        </w:rPr>
        <w:t>Б</w:t>
      </w:r>
      <w:r>
        <w:rPr>
          <w:rFonts w:cstheme="minorHAnsi"/>
          <w:color w:val="000000" w:themeColor="text1"/>
          <w:sz w:val="24"/>
          <w:szCs w:val="24"/>
        </w:rPr>
        <w:t>елого моря</w:t>
      </w:r>
      <w:r w:rsidR="00F71895">
        <w:rPr>
          <w:rFonts w:cstheme="minorHAnsi"/>
          <w:color w:val="000000" w:themeColor="text1"/>
          <w:sz w:val="24"/>
          <w:szCs w:val="24"/>
        </w:rPr>
        <w:t>, территория Кандалакшского Государственного Природного Заповедника)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F71895" w:rsidRDefault="00A92803" w:rsidP="00390B39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Описать и сравнить характер питания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</w:t>
      </w:r>
      <w:r w:rsidR="00F71895">
        <w:rPr>
          <w:rFonts w:cstheme="minorHAnsi"/>
          <w:color w:val="000000" w:themeColor="text1"/>
          <w:sz w:val="24"/>
          <w:szCs w:val="24"/>
        </w:rPr>
        <w:t>.</w:t>
      </w:r>
      <w:r w:rsidR="00F71895" w:rsidRPr="00390B39">
        <w:rPr>
          <w:rFonts w:cstheme="minorHAnsi"/>
          <w:color w:val="000000" w:themeColor="text1"/>
          <w:sz w:val="24"/>
          <w:szCs w:val="24"/>
        </w:rPr>
        <w:t xml:space="preserve"> </w:t>
      </w:r>
      <w:r w:rsidR="00F71895">
        <w:rPr>
          <w:rFonts w:cstheme="minorHAnsi"/>
          <w:color w:val="000000" w:themeColor="text1"/>
          <w:sz w:val="24"/>
          <w:szCs w:val="24"/>
          <w:lang w:val="en-US"/>
        </w:rPr>
        <w:t>crangon</w:t>
      </w:r>
      <w:r w:rsidR="00F71895">
        <w:rPr>
          <w:rFonts w:cstheme="minorHAnsi"/>
          <w:color w:val="000000" w:themeColor="text1"/>
          <w:sz w:val="24"/>
          <w:szCs w:val="24"/>
        </w:rPr>
        <w:t xml:space="preserve"> в этих двух акваториях. </w:t>
      </w:r>
    </w:p>
    <w:p w:rsidR="00A92803" w:rsidRDefault="00F71895" w:rsidP="00FB103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</w:t>
      </w:r>
      <w:r w:rsidR="00FB103B">
        <w:rPr>
          <w:rFonts w:cstheme="minorHAnsi"/>
          <w:color w:val="000000" w:themeColor="text1"/>
          <w:sz w:val="24"/>
          <w:szCs w:val="24"/>
        </w:rPr>
        <w:t>В</w:t>
      </w:r>
      <w:r w:rsidR="00A92803">
        <w:rPr>
          <w:rFonts w:cstheme="minorHAnsi"/>
          <w:color w:val="000000" w:themeColor="text1"/>
          <w:sz w:val="24"/>
          <w:szCs w:val="24"/>
        </w:rPr>
        <w:t xml:space="preserve">ыяснит </w:t>
      </w:r>
      <w:r w:rsidR="00FB103B">
        <w:rPr>
          <w:rFonts w:cstheme="minorHAnsi"/>
          <w:color w:val="000000" w:themeColor="text1"/>
          <w:sz w:val="24"/>
          <w:szCs w:val="24"/>
        </w:rPr>
        <w:t xml:space="preserve">существует ли корреляция между структурой бентосного сообщества и характеристиками рациона креветок. </w:t>
      </w:r>
    </w:p>
    <w:p w:rsidR="008D449B" w:rsidRPr="00390B39" w:rsidRDefault="00390B39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390B3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8D449B" w:rsidRPr="008D449B" w:rsidRDefault="008D449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  <w:r w:rsidR="00FB103B">
        <w:rPr>
          <w:sz w:val="24"/>
          <w:szCs w:val="24"/>
        </w:rPr>
        <w:t xml:space="preserve">Всего были произведены сборы с 11 точек в Южной губе и 5 точек в Северной губе. Различие в количестве отловов определялось, во-первых, различием в плотности поселения креветок, а, во-вторых, размерами илисто-песчаных пляжей в этих акваториях. 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FB103B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тех же точках, где производили отлов креветок, но спустя, как минимум, сутки, производили отбор количественных проб для описания сообщества бентоса. П</w:t>
      </w:r>
      <w:r w:rsidR="0047522C">
        <w:rPr>
          <w:rFonts w:cstheme="minorHAnsi"/>
          <w:color w:val="000000" w:themeColor="text1"/>
          <w:sz w:val="24"/>
          <w:szCs w:val="24"/>
        </w:rPr>
        <w:t xml:space="preserve">робы собирались при помощи рамки </w:t>
      </w:r>
      <w:r w:rsidR="00F71CA1">
        <w:rPr>
          <w:sz w:val="24"/>
          <w:szCs w:val="24"/>
        </w:rPr>
        <w:t>площадью 55 см2</w:t>
      </w:r>
      <w:r>
        <w:rPr>
          <w:sz w:val="24"/>
          <w:szCs w:val="24"/>
        </w:rPr>
        <w:t>, которую</w:t>
      </w:r>
      <w:r w:rsidR="0047522C" w:rsidRPr="0047522C">
        <w:rPr>
          <w:sz w:val="24"/>
          <w:szCs w:val="24"/>
        </w:rPr>
        <w:t xml:space="preserve"> вдавливали в грунт на глубину</w:t>
      </w:r>
      <w:r w:rsidR="0047522C">
        <w:rPr>
          <w:sz w:val="24"/>
          <w:szCs w:val="24"/>
        </w:rPr>
        <w:t xml:space="preserve"> </w:t>
      </w:r>
      <w:r w:rsidR="0047522C" w:rsidRPr="0047522C">
        <w:rPr>
          <w:sz w:val="24"/>
          <w:szCs w:val="24"/>
        </w:rPr>
        <w:t>около</w:t>
      </w:r>
      <w:r w:rsidR="0047522C"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="0047522C" w:rsidRPr="0047522C">
        <w:rPr>
          <w:sz w:val="24"/>
          <w:szCs w:val="24"/>
        </w:rPr>
        <w:t xml:space="preserve"> пробы складывали в отдельный пакет с этикеткой</w:t>
      </w:r>
      <w:r w:rsidR="0047522C">
        <w:rPr>
          <w:sz w:val="24"/>
          <w:szCs w:val="24"/>
        </w:rPr>
        <w:t>.</w:t>
      </w:r>
      <w:r>
        <w:rPr>
          <w:sz w:val="24"/>
          <w:szCs w:val="24"/>
        </w:rPr>
        <w:t xml:space="preserve"> На каждой точке было взять по три пробы.</w:t>
      </w:r>
      <w:r w:rsidR="00785123">
        <w:rPr>
          <w:sz w:val="24"/>
          <w:szCs w:val="24"/>
        </w:rPr>
        <w:t xml:space="preserve"> Таким образом, бентос Южной губы был охарактеризован по 33 пробам, а бентос Северной губы – по 15 пробам. Все </w:t>
      </w:r>
      <w:r w:rsidR="00F71CA1">
        <w:rPr>
          <w:sz w:val="24"/>
          <w:szCs w:val="24"/>
        </w:rPr>
        <w:t xml:space="preserve">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785123" w:rsidRDefault="00F71CA1" w:rsidP="00785123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  <w:r w:rsidR="00785123">
        <w:rPr>
          <w:sz w:val="24"/>
          <w:szCs w:val="24"/>
        </w:rPr>
        <w:t xml:space="preserve"> Для каждой особи мы отмечали только присутствие того или иного компонента питания. Всего в ходе работы было обработано 71 особь </w:t>
      </w:r>
      <w:r w:rsidR="00785123">
        <w:rPr>
          <w:i/>
          <w:iCs/>
          <w:sz w:val="24"/>
          <w:szCs w:val="24"/>
          <w:lang w:val="en-US"/>
        </w:rPr>
        <w:t>C</w:t>
      </w:r>
      <w:r w:rsidR="00785123">
        <w:rPr>
          <w:i/>
          <w:iCs/>
          <w:sz w:val="24"/>
          <w:szCs w:val="24"/>
        </w:rPr>
        <w:t>.</w:t>
      </w:r>
      <w:r w:rsidR="00785123">
        <w:rPr>
          <w:i/>
          <w:iCs/>
          <w:sz w:val="24"/>
          <w:szCs w:val="24"/>
          <w:lang w:val="en-US"/>
        </w:rPr>
        <w:t>crangon</w:t>
      </w:r>
      <w:r w:rsidR="00785123">
        <w:rPr>
          <w:sz w:val="24"/>
          <w:szCs w:val="24"/>
        </w:rPr>
        <w:t xml:space="preserve"> из Северной губы и 135 особей из Южной губы.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 w:rsidR="00785123">
        <w:rPr>
          <w:sz w:val="24"/>
          <w:szCs w:val="24"/>
        </w:rPr>
        <w:t xml:space="preserve">Грунтовые пробы просматривали </w:t>
      </w:r>
      <w:r>
        <w:rPr>
          <w:sz w:val="24"/>
          <w:szCs w:val="24"/>
        </w:rPr>
        <w:t>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>рова под бинокуляром</w:t>
      </w:r>
      <w:r w:rsidR="00785123">
        <w:rPr>
          <w:sz w:val="24"/>
          <w:szCs w:val="24"/>
        </w:rPr>
        <w:t xml:space="preserve">. Всех представителей бентоса выбирали из грунта и фиксировали </w:t>
      </w:r>
      <w:r>
        <w:rPr>
          <w:sz w:val="24"/>
          <w:szCs w:val="24"/>
        </w:rPr>
        <w:t>25 мл</w:t>
      </w:r>
      <w:r w:rsidR="00785123">
        <w:rPr>
          <w:sz w:val="24"/>
          <w:szCs w:val="24"/>
        </w:rPr>
        <w:t xml:space="preserve"> емкости </w:t>
      </w:r>
      <w:r>
        <w:rPr>
          <w:sz w:val="24"/>
          <w:szCs w:val="24"/>
        </w:rPr>
        <w:t xml:space="preserve">с 10% формалином. </w:t>
      </w:r>
      <w:r w:rsidR="004E473C">
        <w:rPr>
          <w:sz w:val="24"/>
          <w:szCs w:val="24"/>
        </w:rPr>
        <w:t>После</w:t>
      </w:r>
      <w:r w:rsidR="00785123">
        <w:rPr>
          <w:sz w:val="24"/>
          <w:szCs w:val="24"/>
        </w:rPr>
        <w:t xml:space="preserve"> разборки проб производили</w:t>
      </w:r>
      <w:r w:rsidR="004E473C">
        <w:rPr>
          <w:sz w:val="24"/>
          <w:szCs w:val="24"/>
        </w:rPr>
        <w:t xml:space="preserve"> определение животных до минимально </w:t>
      </w:r>
      <w:r w:rsidR="00785123">
        <w:rPr>
          <w:sz w:val="24"/>
          <w:szCs w:val="24"/>
        </w:rPr>
        <w:t xml:space="preserve">возможного таксономического уровня. Для каждого таксона было подсчитано количество особей. </w:t>
      </w:r>
      <w:r w:rsidR="004E473C">
        <w:rPr>
          <w:sz w:val="24"/>
          <w:szCs w:val="24"/>
        </w:rPr>
        <w:t xml:space="preserve">Далее данные были занесены в </w:t>
      </w:r>
      <w:r w:rsidR="00785123">
        <w:rPr>
          <w:sz w:val="24"/>
          <w:szCs w:val="24"/>
        </w:rPr>
        <w:t xml:space="preserve">электронные </w:t>
      </w:r>
      <w:r w:rsidR="004E473C">
        <w:rPr>
          <w:sz w:val="24"/>
          <w:szCs w:val="24"/>
        </w:rPr>
        <w:t>таблицы.</w:t>
      </w:r>
    </w:p>
    <w:p w:rsidR="00785123" w:rsidRDefault="00785123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статистические анализы были проведены с помощью языка статистического </w:t>
      </w:r>
      <w:r w:rsidR="00D123FD">
        <w:rPr>
          <w:sz w:val="24"/>
          <w:szCs w:val="24"/>
        </w:rPr>
        <w:t>программирования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+++ (</w:t>
      </w:r>
      <w:r>
        <w:rPr>
          <w:sz w:val="24"/>
          <w:szCs w:val="24"/>
          <w:lang w:val="en-US"/>
        </w:rPr>
        <w:t>R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19152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Team</w:t>
      </w:r>
      <w:r w:rsidRPr="0019152B">
        <w:rPr>
          <w:sz w:val="24"/>
          <w:szCs w:val="24"/>
        </w:rPr>
        <w:t>, 2022).</w:t>
      </w:r>
    </w:p>
    <w:p w:rsidR="0019152B" w:rsidRPr="0019152B" w:rsidRDefault="0019152B" w:rsidP="00F71CA1">
      <w:pPr>
        <w:ind w:firstLine="708"/>
        <w:contextualSpacing/>
        <w:jc w:val="both"/>
        <w:rPr>
          <w:sz w:val="24"/>
          <w:szCs w:val="24"/>
        </w:rPr>
      </w:pPr>
    </w:p>
    <w:p w:rsidR="00D123FD" w:rsidRPr="005D138D" w:rsidRDefault="00785123" w:rsidP="00D123FD">
      <w:pPr>
        <w:pStyle w:val="a3"/>
        <w:rPr>
          <w:rFonts w:asciiTheme="minorHAnsi" w:hAnsiTheme="minorHAnsi" w:cstheme="minorHAnsi"/>
        </w:rPr>
      </w:pPr>
      <w:r w:rsidRPr="005D138D">
        <w:rPr>
          <w:rFonts w:asciiTheme="minorHAnsi" w:hAnsiTheme="minorHAnsi" w:cstheme="minorHAnsi"/>
        </w:rPr>
        <w:t>В результате обработки данных были заполнены таблицы двух типов. Первый тип табли</w:t>
      </w:r>
      <w:r w:rsidR="00BA19F2" w:rsidRPr="005D138D">
        <w:rPr>
          <w:rFonts w:asciiTheme="minorHAnsi" w:hAnsiTheme="minorHAnsi" w:cstheme="minorHAnsi"/>
        </w:rPr>
        <w:t>ц характеризовал питание креветок в каждой из из</w:t>
      </w:r>
      <w:r w:rsidR="00870D6E" w:rsidRPr="005D138D">
        <w:rPr>
          <w:rFonts w:asciiTheme="minorHAnsi" w:hAnsiTheme="minorHAnsi" w:cstheme="minorHAnsi"/>
        </w:rPr>
        <w:t>у</w:t>
      </w:r>
      <w:r w:rsidR="00BA19F2" w:rsidRPr="005D138D">
        <w:rPr>
          <w:rFonts w:asciiTheme="minorHAnsi" w:hAnsiTheme="minorHAnsi" w:cstheme="minorHAnsi"/>
        </w:rPr>
        <w:t xml:space="preserve">ченных точек. Для этого каждый из </w:t>
      </w:r>
      <w:r w:rsidR="00BA19F2" w:rsidRPr="005D138D">
        <w:rPr>
          <w:rFonts w:asciiTheme="minorHAnsi" w:hAnsiTheme="minorHAnsi" w:cstheme="minorHAnsi"/>
        </w:rPr>
        <w:lastRenderedPageBreak/>
        <w:t>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данной таблицы позволило вычислить две интегральные характеристики питания: (1) количество видов, отмеченных в желудках</w:t>
      </w:r>
      <w:r w:rsidR="00870D6E" w:rsidRPr="005D138D">
        <w:rPr>
          <w:rFonts w:asciiTheme="minorHAnsi" w:hAnsiTheme="minorHAnsi" w:cstheme="minorHAnsi"/>
        </w:rPr>
        <w:t xml:space="preserve"> креветок</w:t>
      </w:r>
      <w:r w:rsidR="00BA19F2" w:rsidRPr="005D138D">
        <w:rPr>
          <w:rFonts w:asciiTheme="minorHAnsi" w:hAnsiTheme="minorHAnsi" w:cstheme="minorHAnsi"/>
        </w:rPr>
        <w:t xml:space="preserve"> в данной точке; (2) разнообразие рациона. Для последней оценки мы использовали индекс Шеннона</w:t>
      </w:r>
      <w:r w:rsidR="00870D6E" w:rsidRPr="005D138D">
        <w:rPr>
          <w:rFonts w:asciiTheme="minorHAnsi" w:hAnsiTheme="minorHAnsi" w:cstheme="minorHAnsi"/>
        </w:rPr>
        <w:t>, который вычисляли по следующей формуле:</w:t>
      </w:r>
      <w:r w:rsidR="00D123FD" w:rsidRPr="005D138D">
        <w:rPr>
          <w:rFonts w:asciiTheme="minorHAnsi" w:hAnsiTheme="minorHAnsi" w:cstheme="minorHAnsi"/>
          <w:noProof/>
        </w:rPr>
        <w:t xml:space="preserve"> </w:t>
      </w:r>
    </w:p>
    <w:p w:rsidR="00D123FD" w:rsidRDefault="00D123FD" w:rsidP="00D123FD">
      <w:pPr>
        <w:pStyle w:val="a3"/>
      </w:pPr>
      <w:r>
        <w:rPr>
          <w:noProof/>
        </w:rPr>
        <w:drawing>
          <wp:inline distT="0" distB="0" distL="0" distR="0" wp14:anchorId="2A78CC5D" wp14:editId="692393B5">
            <wp:extent cx="1873595" cy="387350"/>
            <wp:effectExtent l="0" t="0" r="0" b="0"/>
            <wp:docPr id="17" name="Рисунок 17" descr="C:\Users\fokke\OneDrive\Изображения\Снимки экрана\Снимокыы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Изображения\Снимки экрана\Снимокыыы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57" cy="39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123" w:rsidRDefault="00785123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870D6E" w:rsidRDefault="00870D6E" w:rsidP="00F71CA1">
      <w:pPr>
        <w:ind w:firstLine="708"/>
        <w:contextualSpacing/>
        <w:jc w:val="both"/>
        <w:rPr>
          <w:sz w:val="24"/>
          <w:szCs w:val="24"/>
        </w:rPr>
      </w:pPr>
    </w:p>
    <w:p w:rsidR="00B43FBE" w:rsidRDefault="00870D6E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Вторая таблица характеризовала </w:t>
      </w:r>
      <w:r w:rsidR="00AE4CAF">
        <w:rPr>
          <w:sz w:val="24"/>
          <w:szCs w:val="24"/>
        </w:rPr>
        <w:t xml:space="preserve">обилие видов в пробах бентоса. Для каждого таксона </w:t>
      </w:r>
      <w:r w:rsidR="00097AF7">
        <w:rPr>
          <w:sz w:val="24"/>
          <w:szCs w:val="24"/>
        </w:rPr>
        <w:t>в каждой</w:t>
      </w:r>
      <w:r w:rsidR="00AE4CAF">
        <w:rPr>
          <w:sz w:val="24"/>
          <w:szCs w:val="24"/>
        </w:rPr>
        <w:t xml:space="preserve"> точке мы вычислили среднее значение численности. Далее на основе этой таблицы для каждой точки был вычислен индекс Шеннона по следующей формуле: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D123FD" w:rsidRDefault="00D123FD" w:rsidP="00D123FD">
      <w:pPr>
        <w:pStyle w:val="a3"/>
      </w:pPr>
      <w:r>
        <w:rPr>
          <w:noProof/>
        </w:rPr>
        <w:drawing>
          <wp:inline distT="0" distB="0" distL="0" distR="0" wp14:anchorId="0237BCEC" wp14:editId="25FFC13D">
            <wp:extent cx="1993900" cy="412222"/>
            <wp:effectExtent l="0" t="0" r="6350" b="6985"/>
            <wp:docPr id="18" name="Рисунок 18" descr="C:\Users\fokke\OneDrive\Изображения\Снимки экрана\Снимокыыы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kke\OneDrive\Изображения\Снимки экрана\Снимокыыы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07" cy="42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19152B" w:rsidRDefault="0019152B" w:rsidP="00AE4CAF">
      <w:pPr>
        <w:ind w:firstLine="708"/>
        <w:contextualSpacing/>
        <w:jc w:val="both"/>
        <w:rPr>
          <w:sz w:val="24"/>
          <w:szCs w:val="24"/>
        </w:rPr>
      </w:pP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описания размерной структуры поселений креветок были построены частотные гистограммы, отражающие </w:t>
      </w:r>
      <w:r w:rsidR="00D123FD">
        <w:rPr>
          <w:sz w:val="24"/>
          <w:szCs w:val="24"/>
        </w:rPr>
        <w:t>распределение</w:t>
      </w:r>
      <w:r>
        <w:rPr>
          <w:sz w:val="24"/>
          <w:szCs w:val="24"/>
        </w:rPr>
        <w:t xml:space="preserve"> размеров карапакса. </w:t>
      </w:r>
      <w:r w:rsidR="00D123FD">
        <w:rPr>
          <w:sz w:val="24"/>
          <w:szCs w:val="24"/>
        </w:rPr>
        <w:t>Кроме того,</w:t>
      </w:r>
      <w:r>
        <w:rPr>
          <w:sz w:val="24"/>
          <w:szCs w:val="24"/>
        </w:rPr>
        <w:t xml:space="preserve"> были построены сеттер-диаграммы, отражающие связь размера и веса особей.</w:t>
      </w:r>
    </w:p>
    <w:p w:rsidR="00AE4CAF" w:rsidRDefault="00AE4CAF" w:rsidP="00AE4CAF">
      <w:pPr>
        <w:ind w:firstLine="708"/>
        <w:contextualSpacing/>
        <w:jc w:val="both"/>
        <w:rPr>
          <w:sz w:val="24"/>
          <w:szCs w:val="24"/>
        </w:rPr>
      </w:pPr>
    </w:p>
    <w:p w:rsidR="006A577F" w:rsidRDefault="006A577F" w:rsidP="00F71CA1">
      <w:pPr>
        <w:ind w:firstLine="708"/>
        <w:contextualSpacing/>
        <w:jc w:val="both"/>
        <w:rPr>
          <w:sz w:val="24"/>
          <w:szCs w:val="24"/>
        </w:rPr>
      </w:pPr>
    </w:p>
    <w:p w:rsidR="006A577F" w:rsidRPr="00FF58CE" w:rsidRDefault="006A577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E2405C">
        <w:rPr>
          <w:sz w:val="24"/>
          <w:szCs w:val="24"/>
        </w:rPr>
        <w:t>сравнения</w:t>
      </w:r>
      <w:r>
        <w:rPr>
          <w:sz w:val="24"/>
          <w:szCs w:val="24"/>
        </w:rPr>
        <w:t xml:space="preserve"> сообществ бентоса Южной и Северной губы были построена </w:t>
      </w:r>
      <w:proofErr w:type="spellStart"/>
      <w:r>
        <w:rPr>
          <w:sz w:val="24"/>
          <w:szCs w:val="24"/>
        </w:rPr>
        <w:t>ординация</w:t>
      </w:r>
      <w:proofErr w:type="spellEnd"/>
      <w:r>
        <w:rPr>
          <w:sz w:val="24"/>
          <w:szCs w:val="24"/>
        </w:rPr>
        <w:t xml:space="preserve"> описаний с помощью метода многомерного </w:t>
      </w:r>
      <w:proofErr w:type="spellStart"/>
      <w:r>
        <w:rPr>
          <w:sz w:val="24"/>
          <w:szCs w:val="24"/>
        </w:rPr>
        <w:t>шкалирования</w:t>
      </w:r>
      <w:proofErr w:type="spellEnd"/>
      <w:r>
        <w:rPr>
          <w:sz w:val="24"/>
          <w:szCs w:val="24"/>
        </w:rPr>
        <w:t xml:space="preserve"> на основе матрицы коэффициентов Брея-</w:t>
      </w:r>
      <w:proofErr w:type="spellStart"/>
      <w:r>
        <w:rPr>
          <w:sz w:val="24"/>
          <w:szCs w:val="24"/>
        </w:rPr>
        <w:t>Куртиса</w:t>
      </w:r>
      <w:proofErr w:type="spellEnd"/>
      <w:r>
        <w:rPr>
          <w:sz w:val="24"/>
          <w:szCs w:val="24"/>
        </w:rPr>
        <w:t xml:space="preserve">. Для этого анализа применяли функции из пакета </w:t>
      </w:r>
      <w:r>
        <w:rPr>
          <w:sz w:val="24"/>
          <w:szCs w:val="24"/>
          <w:lang w:val="en-US"/>
        </w:rPr>
        <w:t>vegan</w:t>
      </w:r>
      <w:r w:rsidRPr="00FF58CE">
        <w:rPr>
          <w:sz w:val="24"/>
          <w:szCs w:val="24"/>
        </w:rPr>
        <w:t xml:space="preserve"> ().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сопоставления сообщества бентоса и структуры рациона было проведено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</w:t>
      </w:r>
      <w:r w:rsidR="00D123FD">
        <w:rPr>
          <w:sz w:val="24"/>
          <w:szCs w:val="24"/>
        </w:rPr>
        <w:t>связи были</w:t>
      </w:r>
      <w:r>
        <w:rPr>
          <w:sz w:val="24"/>
          <w:szCs w:val="24"/>
        </w:rPr>
        <w:t xml:space="preserve"> вычислены коэффициенты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</w:t>
      </w:r>
      <w:r w:rsidR="0019152B">
        <w:rPr>
          <w:sz w:val="24"/>
          <w:szCs w:val="24"/>
        </w:rPr>
        <w:t xml:space="preserve"> (применяли метод </w:t>
      </w:r>
      <w:proofErr w:type="spellStart"/>
      <w:r w:rsidR="0019152B">
        <w:rPr>
          <w:sz w:val="24"/>
          <w:szCs w:val="24"/>
        </w:rPr>
        <w:t>Варда</w:t>
      </w:r>
      <w:proofErr w:type="spellEnd"/>
      <w:r w:rsidR="0019152B">
        <w:rPr>
          <w:sz w:val="24"/>
          <w:szCs w:val="24"/>
        </w:rPr>
        <w:t>, на основе матрицы коэффициентов Брея-</w:t>
      </w:r>
      <w:proofErr w:type="spellStart"/>
      <w:r w:rsidR="0019152B">
        <w:rPr>
          <w:sz w:val="24"/>
          <w:szCs w:val="24"/>
        </w:rPr>
        <w:t>Куртиса</w:t>
      </w:r>
      <w:proofErr w:type="spellEnd"/>
      <w:r w:rsidR="0019152B">
        <w:rPr>
          <w:sz w:val="24"/>
          <w:szCs w:val="24"/>
        </w:rPr>
        <w:t>). Вычисление матриц коэффициентов Брея-</w:t>
      </w:r>
      <w:proofErr w:type="spellStart"/>
      <w:r w:rsidR="0019152B">
        <w:rPr>
          <w:sz w:val="24"/>
          <w:szCs w:val="24"/>
        </w:rPr>
        <w:t>Куртиса</w:t>
      </w:r>
      <w:proofErr w:type="spellEnd"/>
      <w:r w:rsidR="0019152B">
        <w:rPr>
          <w:sz w:val="24"/>
          <w:szCs w:val="24"/>
        </w:rPr>
        <w:t xml:space="preserve"> </w:t>
      </w:r>
      <w:r w:rsidR="00D123FD">
        <w:rPr>
          <w:sz w:val="24"/>
          <w:szCs w:val="24"/>
        </w:rPr>
        <w:t>проводилось с</w:t>
      </w:r>
      <w:r w:rsidR="0019152B">
        <w:rPr>
          <w:sz w:val="24"/>
          <w:szCs w:val="24"/>
        </w:rPr>
        <w:t xml:space="preserve"> помощью </w:t>
      </w:r>
      <w:r w:rsidR="00D123FD">
        <w:rPr>
          <w:sz w:val="24"/>
          <w:szCs w:val="24"/>
        </w:rPr>
        <w:t>пакета (</w:t>
      </w:r>
      <w:proofErr w:type="spellStart"/>
      <w:r w:rsidR="0019152B">
        <w:rPr>
          <w:sz w:val="24"/>
          <w:szCs w:val="24"/>
          <w:lang w:val="en-US"/>
        </w:rPr>
        <w:t>Oksanen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et</w:t>
      </w:r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  <w:lang w:val="en-US"/>
        </w:rPr>
        <w:t>al</w:t>
      </w:r>
      <w:r w:rsidR="0019152B" w:rsidRPr="0019152B">
        <w:rPr>
          <w:sz w:val="24"/>
          <w:szCs w:val="24"/>
        </w:rPr>
        <w:t xml:space="preserve">., 2022). </w:t>
      </w:r>
      <w:r w:rsidR="0019152B">
        <w:rPr>
          <w:sz w:val="24"/>
          <w:szCs w:val="24"/>
        </w:rPr>
        <w:t xml:space="preserve">Далее две дендрограммы сравнивали методом </w:t>
      </w:r>
      <w:proofErr w:type="spellStart"/>
      <w:r w:rsidR="0019152B">
        <w:rPr>
          <w:sz w:val="24"/>
          <w:szCs w:val="24"/>
        </w:rPr>
        <w:t>пермутационной</w:t>
      </w:r>
      <w:proofErr w:type="spellEnd"/>
      <w:r w:rsidR="0019152B">
        <w:rPr>
          <w:sz w:val="24"/>
          <w:szCs w:val="24"/>
        </w:rPr>
        <w:t xml:space="preserve"> подгонки </w:t>
      </w:r>
      <w:proofErr w:type="spellStart"/>
      <w:r w:rsidR="0019152B">
        <w:rPr>
          <w:sz w:val="24"/>
          <w:szCs w:val="24"/>
        </w:rPr>
        <w:t>тангл</w:t>
      </w:r>
      <w:proofErr w:type="spellEnd"/>
      <w:r w:rsidR="0019152B">
        <w:rPr>
          <w:sz w:val="24"/>
          <w:szCs w:val="24"/>
        </w:rPr>
        <w:t xml:space="preserve">-граммы с помощью пакета </w:t>
      </w:r>
      <w:proofErr w:type="spellStart"/>
      <w:r w:rsidR="0019152B">
        <w:rPr>
          <w:sz w:val="24"/>
          <w:szCs w:val="24"/>
          <w:lang w:val="en-US"/>
        </w:rPr>
        <w:t>dendextend</w:t>
      </w:r>
      <w:proofErr w:type="spellEnd"/>
      <w:r w:rsidR="0019152B" w:rsidRPr="0019152B">
        <w:rPr>
          <w:sz w:val="24"/>
          <w:szCs w:val="24"/>
        </w:rPr>
        <w:t xml:space="preserve"> </w:t>
      </w:r>
      <w:r w:rsidR="0019152B">
        <w:rPr>
          <w:sz w:val="24"/>
          <w:szCs w:val="24"/>
        </w:rPr>
        <w:t xml:space="preserve">(+++).  </w:t>
      </w:r>
      <w:r>
        <w:rPr>
          <w:sz w:val="24"/>
          <w:szCs w:val="24"/>
        </w:rPr>
        <w:t xml:space="preserve"> </w:t>
      </w:r>
    </w:p>
    <w:p w:rsidR="00AE4CAF" w:rsidRDefault="00AE4CAF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Питание</w:t>
      </w:r>
    </w:p>
    <w:p w:rsidR="00D24D67" w:rsidRPr="00D24D67" w:rsidRDefault="00D24D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данной частотной диаграммы(Рис) и частотной гистограммы (Рис) с размерно-весовыми классами по Южной и Северной губе различия в практически не наблюдаются. Хоть из гистограммы и заметно что большая часть особей Южной губы более молодая. Это не сильно влияет на различие питания.    </w:t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2850" cy="2976356"/>
            <wp:effectExtent l="0" t="0" r="6350" b="0"/>
            <wp:docPr id="8" name="Рисунок 8" descr="C:\Users\fokke\OneDrive\Рабочий стол\Vitia\Paper_2024\Vitia_Ostrovsky\R_Calc_Crang_2024\Rplo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3" cy="29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24D67">
        <w:rPr>
          <w:rFonts w:eastAsia="Times New Roman" w:cstheme="minorHAnsi"/>
          <w:sz w:val="24"/>
          <w:szCs w:val="24"/>
          <w:lang w:eastAsia="ru-RU"/>
        </w:rPr>
        <w:t>Ри</w:t>
      </w:r>
      <w:r>
        <w:rPr>
          <w:rFonts w:eastAsia="Times New Roman" w:cstheme="minorHAnsi"/>
          <w:sz w:val="24"/>
          <w:szCs w:val="24"/>
          <w:lang w:eastAsia="ru-RU"/>
        </w:rPr>
        <w:t>сунок +++ Частотная диаграмма частоты встречаемости к длине карапакса в Южной и Северной губе.</w:t>
      </w:r>
    </w:p>
    <w:p w:rsidR="00D24D67" w:rsidRPr="00D24D67" w:rsidRDefault="00D24D67" w:rsidP="00D2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D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4800" cy="3190835"/>
            <wp:effectExtent l="0" t="0" r="6350" b="0"/>
            <wp:docPr id="13" name="Рисунок 13" descr="C:\Users\fokke\OneDrive\Рабочий стол\Vitia\Paper_2024\Vitia_Ostrovsky\R_Calc_Crang_2024\Rplo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19" cy="32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67" w:rsidRDefault="00D24D6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Рис +++ Частотная гистограмма частоты встречаемости к длине карапакса в Южной и Северной губе.</w:t>
      </w:r>
    </w:p>
    <w:p w:rsidR="006722F7" w:rsidRDefault="006722F7" w:rsidP="00D24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sz w:val="24"/>
          <w:szCs w:val="24"/>
        </w:rPr>
        <w:t xml:space="preserve">Всего в рационе креветок в 2023 г. и 2024 г. было обнаружено 13 видов пищевых объектов из Южной и 18 видов </w:t>
      </w:r>
      <w:r w:rsidR="005D138D">
        <w:rPr>
          <w:sz w:val="24"/>
          <w:szCs w:val="24"/>
        </w:rPr>
        <w:t>из Северных губ</w:t>
      </w:r>
      <w:r>
        <w:rPr>
          <w:sz w:val="24"/>
          <w:szCs w:val="24"/>
        </w:rPr>
        <w:t>.</w:t>
      </w:r>
    </w:p>
    <w:p w:rsidR="00D24D67" w:rsidRPr="00462810" w:rsidRDefault="00D24D67" w:rsidP="00A62E84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D24D67" w:rsidRPr="00462810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tbl>
      <w:tblPr>
        <w:tblW w:w="3780" w:type="dxa"/>
        <w:tblInd w:w="-10" w:type="dxa"/>
        <w:tblLook w:val="04A0" w:firstRow="1" w:lastRow="0" w:firstColumn="1" w:lastColumn="0" w:noHBand="0" w:noVBand="1"/>
      </w:tblPr>
      <w:tblGrid>
        <w:gridCol w:w="2160"/>
        <w:gridCol w:w="1620"/>
      </w:tblGrid>
      <w:tr w:rsidR="00DF4A45" w:rsidRPr="00DF4A45" w:rsidTr="00A62E84">
        <w:trPr>
          <w:trHeight w:val="1531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Частота встречаемости в желудках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0,1549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Hydrobiidae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0,1549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0,113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0,099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0,0845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1F1F1F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1F1F1F"/>
                <w:lang w:eastAsia="ru-RU"/>
              </w:rPr>
              <w:t>Plantae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0,056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Diatomea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0,028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2E1500"/>
                <w:lang w:eastAsia="ru-RU"/>
              </w:rPr>
              <w:t>Capitella capitata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Mytilus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Terebellides stroemi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proofErr w:type="spellStart"/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balthica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  <w:tr w:rsidR="00DF4A45" w:rsidRPr="00DF4A45" w:rsidTr="00A62E8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4A45" w:rsidRPr="00DF4A45" w:rsidRDefault="00DF4A45" w:rsidP="00DF4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4A45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</w:tr>
    </w:tbl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Pr="000A604E" w:rsidRDefault="000A604E" w:rsidP="00F71CA1">
      <w:pPr>
        <w:ind w:firstLine="708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Табл</w:t>
      </w:r>
      <w:proofErr w:type="spellEnd"/>
      <w:r>
        <w:rPr>
          <w:sz w:val="24"/>
          <w:szCs w:val="24"/>
        </w:rPr>
        <w:t xml:space="preserve"> +++ пищевые объекты в северной губе.</w:t>
      </w: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D24D67" w:rsidRDefault="00D24D67" w:rsidP="00F71CA1">
      <w:pPr>
        <w:ind w:firstLine="708"/>
        <w:contextualSpacing/>
        <w:jc w:val="both"/>
        <w:rPr>
          <w:b/>
          <w:sz w:val="24"/>
          <w:szCs w:val="24"/>
        </w:rPr>
      </w:pPr>
    </w:p>
    <w:tbl>
      <w:tblPr>
        <w:tblW w:w="4112" w:type="dxa"/>
        <w:tblLook w:val="04A0" w:firstRow="1" w:lastRow="0" w:firstColumn="1" w:lastColumn="0" w:noHBand="0" w:noVBand="1"/>
      </w:tblPr>
      <w:tblGrid>
        <w:gridCol w:w="1952"/>
        <w:gridCol w:w="2160"/>
      </w:tblGrid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Пищевой объект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Частота встречаемости 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0,34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Ostracoda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Gammaroidea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Gastropoda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0,0296</w:t>
            </w:r>
          </w:p>
        </w:tc>
      </w:tr>
      <w:tr w:rsidR="004742D6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42D6" w:rsidRPr="004742D6" w:rsidRDefault="004742D6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Crustacea indet.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2D6" w:rsidRPr="004742D6" w:rsidRDefault="004742D6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0,0296</w:t>
            </w:r>
          </w:p>
        </w:tc>
      </w:tr>
      <w:tr w:rsidR="006722F7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F7" w:rsidRPr="004742D6" w:rsidRDefault="006722F7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Spionidae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2F7" w:rsidRPr="004742D6" w:rsidRDefault="006722F7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0,0148</w:t>
            </w:r>
          </w:p>
        </w:tc>
      </w:tr>
      <w:tr w:rsidR="006722F7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F7" w:rsidRPr="004742D6" w:rsidRDefault="006722F7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2F7" w:rsidRPr="004742D6" w:rsidRDefault="006722F7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0,0148</w:t>
            </w:r>
          </w:p>
        </w:tc>
      </w:tr>
      <w:tr w:rsidR="006722F7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F7" w:rsidRPr="004742D6" w:rsidRDefault="006722F7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Arenicola marina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2F7" w:rsidRPr="004742D6" w:rsidRDefault="006722F7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6722F7" w:rsidRPr="004742D6" w:rsidTr="00C86006">
        <w:trPr>
          <w:trHeight w:val="30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2F7" w:rsidRPr="004742D6" w:rsidRDefault="006722F7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Littorina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2F7" w:rsidRPr="004742D6" w:rsidRDefault="006722F7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6722F7" w:rsidRPr="004742D6" w:rsidTr="00C06430">
        <w:trPr>
          <w:trHeight w:val="29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22F7" w:rsidRPr="004742D6" w:rsidRDefault="006722F7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Harmothoe imbricata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2F7" w:rsidRPr="004742D6" w:rsidRDefault="006722F7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  <w:tr w:rsidR="006722F7" w:rsidRPr="004742D6" w:rsidTr="00C06430">
        <w:trPr>
          <w:trHeight w:val="290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F7" w:rsidRPr="004742D6" w:rsidRDefault="006722F7" w:rsidP="00C8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742D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Hydrobiidae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22F7" w:rsidRPr="004742D6" w:rsidRDefault="006722F7" w:rsidP="00C8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0,007</w:t>
            </w:r>
          </w:p>
        </w:tc>
      </w:tr>
    </w:tbl>
    <w:p w:rsidR="00D24D67" w:rsidRDefault="004742D6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Таблица++ Пищевых объектов в Южной губе.</w:t>
      </w:r>
    </w:p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B16B1C" w:rsidRDefault="00B16B1C" w:rsidP="00B16B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Из таблицы (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Табл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++++) по частоте встречаемости пищевых объектов в Северной губе можно заметить, что самыми частыми пищевыми объектами являются: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Spionidae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Hydrobiidae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Harpacticoidea</w:t>
      </w:r>
      <w:r>
        <w:rPr>
          <w:rFonts w:eastAsia="Times New Roman" w:cstheme="minorHAnsi"/>
          <w:sz w:val="24"/>
          <w:szCs w:val="24"/>
          <w:lang w:eastAsia="ru-RU"/>
        </w:rPr>
        <w:t>,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Oligochaeta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Ostracoda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Nematoda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5D138D">
        <w:rPr>
          <w:rFonts w:eastAsia="Times New Roman" w:cstheme="minorHAnsi"/>
          <w:sz w:val="24"/>
          <w:szCs w:val="24"/>
          <w:lang w:eastAsia="ru-RU"/>
        </w:rPr>
        <w:t>некоторые водоросли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val="en-US" w:eastAsia="ru-RU"/>
        </w:rPr>
        <w:t>Gammaroidea</w:t>
      </w:r>
      <w:r w:rsidRPr="00DF4A45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>Реже</w:t>
      </w:r>
      <w:r w:rsidRPr="00A62E84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встречались</w:t>
      </w:r>
      <w:r w:rsidRPr="00A62E84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A62E84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Capitella capitata, </w:t>
      </w:r>
      <w:r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Arenicola marina, Mytilus, Terebellides stroemi, Chironomidae, Macoma </w:t>
      </w:r>
      <w:proofErr w:type="spellStart"/>
      <w:r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balthica</w:t>
      </w:r>
      <w:proofErr w:type="spellEnd"/>
      <w:r w:rsidRPr="00A62E8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 Scoloplos armiger</w:t>
      </w:r>
      <w:r w:rsidRPr="006722F7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.</w:t>
      </w:r>
    </w:p>
    <w:p w:rsidR="00B16B1C" w:rsidRPr="00462810" w:rsidRDefault="00B16B1C" w:rsidP="00B16B1C">
      <w:pPr>
        <w:spacing w:after="0" w:line="240" w:lineRule="auto"/>
        <w:jc w:val="both"/>
        <w:rPr>
          <w:sz w:val="24"/>
          <w:szCs w:val="24"/>
          <w:lang w:val="en-US"/>
        </w:rPr>
      </w:pPr>
      <w:r w:rsidRPr="00462810">
        <w:rPr>
          <w:sz w:val="24"/>
          <w:szCs w:val="24"/>
          <w:lang w:val="en-US"/>
        </w:rPr>
        <w:t xml:space="preserve"> </w:t>
      </w:r>
    </w:p>
    <w:p w:rsidR="00B16B1C" w:rsidRDefault="00B16B1C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sz w:val="24"/>
          <w:szCs w:val="24"/>
        </w:rPr>
        <w:t>Из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данной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таблицы</w:t>
      </w:r>
      <w:r w:rsidRPr="00B16B1C">
        <w:rPr>
          <w:sz w:val="24"/>
          <w:szCs w:val="24"/>
          <w:lang w:val="en-US"/>
        </w:rPr>
        <w:t xml:space="preserve"> </w:t>
      </w:r>
      <w:r w:rsidRPr="00462810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</w:rPr>
        <w:t>Табл</w:t>
      </w:r>
      <w:proofErr w:type="spellEnd"/>
      <w:r w:rsidRPr="00462810">
        <w:rPr>
          <w:sz w:val="24"/>
          <w:szCs w:val="24"/>
          <w:lang w:val="en-US"/>
        </w:rPr>
        <w:t xml:space="preserve"> +++) </w:t>
      </w:r>
      <w:r>
        <w:rPr>
          <w:sz w:val="24"/>
          <w:szCs w:val="24"/>
        </w:rPr>
        <w:t>можно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заметить</w:t>
      </w:r>
      <w:r w:rsidRPr="0046281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что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самыми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частыми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пищевыми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объектами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Южной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губе</w:t>
      </w:r>
      <w:r w:rsidRPr="004628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были</w:t>
      </w:r>
      <w:r w:rsidRPr="00462810">
        <w:rPr>
          <w:sz w:val="24"/>
          <w:szCs w:val="24"/>
          <w:lang w:val="en-US"/>
        </w:rPr>
        <w:t xml:space="preserve">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Ostracoda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Gammaroidea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Gastropoda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Crustacea indet.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Реже</w:t>
      </w:r>
      <w:r w:rsidRPr="00085B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встречались</w:t>
      </w:r>
      <w:r w:rsidRPr="00085B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Animalia.indet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Spionidae, Chironomidae, Arenicola marina, Littorina, Harmothoe imbricata, Hydrobiidae. </w:t>
      </w:r>
    </w:p>
    <w:p w:rsidR="00B16B1C" w:rsidRPr="00462810" w:rsidRDefault="00B16B1C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B16B1C" w:rsidRPr="00462810" w:rsidRDefault="00B16B1C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этих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двух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таблиц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видно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что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Южной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Северной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губе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желудках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креветок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появлялись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такие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виды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как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Spionidae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Hydrobiidae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Ostracoda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085B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Gammaroidea</w:t>
      </w:r>
      <w:r w:rsidRPr="00462810">
        <w:rPr>
          <w:rFonts w:ascii="Calibri" w:eastAsia="Times New Roman" w:hAnsi="Calibri" w:cs="Calibri"/>
          <w:color w:val="000000"/>
          <w:sz w:val="28"/>
          <w:szCs w:val="24"/>
          <w:lang w:val="en-US" w:eastAsia="ru-RU"/>
        </w:rPr>
        <w:t>,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Arenicola marina</w:t>
      </w:r>
      <w:r w:rsidRPr="00462810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Crustacea indet.</w:t>
      </w:r>
    </w:p>
    <w:p w:rsidR="00B16B1C" w:rsidRPr="00462810" w:rsidRDefault="00B16B1C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B16B1C" w:rsidRDefault="00B16B1C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Но существуют и различия только в Северной губе встретились </w:t>
      </w:r>
      <w:r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Capitella capitata,</w:t>
      </w:r>
      <w:r w:rsidRPr="006722F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Scoloplos armiger</w:t>
      </w:r>
      <w:r w:rsidRPr="006722F7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и</w:t>
      </w:r>
      <w:r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частички водорослей. Только в Южной губе встретились </w:t>
      </w:r>
      <w:r w:rsidRPr="004742D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Harmothoe imbricata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5D138D" w:rsidRDefault="005D138D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16B1C" w:rsidRDefault="00B16B1C" w:rsidP="00B16B1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Полученные нами результаты указывают на то, что в Южной губе </w:t>
      </w:r>
      <w:r w:rsidR="005D138D">
        <w:rPr>
          <w:sz w:val="24"/>
          <w:szCs w:val="24"/>
        </w:rPr>
        <w:t>кормовой</w:t>
      </w:r>
      <w:r>
        <w:rPr>
          <w:sz w:val="24"/>
          <w:szCs w:val="24"/>
        </w:rPr>
        <w:t xml:space="preserve"> базой для популяции креветок служил в основном мейобентос (харпактициды, нематоды, остракоды). Среди макробентосных формы высокую частоту имели только олигохеты и бокоплавы.</w:t>
      </w:r>
    </w:p>
    <w:p w:rsidR="00B16B1C" w:rsidRPr="00372586" w:rsidRDefault="00B16B1C" w:rsidP="00B16B1C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 xml:space="preserve">А в Северной губе пищевой базой для креветок служил в основном макробентос такой как полихеты, гастроподы, олигохеты. Среди мейобентосных высокою частоту имели харпактициды, остракоды, нематоды. </w:t>
      </w:r>
    </w:p>
    <w:p w:rsidR="00B16B1C" w:rsidRPr="00462810" w:rsidRDefault="00B16B1C" w:rsidP="00B16B1C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6722F7" w:rsidRDefault="006722F7" w:rsidP="00F71CA1">
      <w:pPr>
        <w:ind w:firstLine="708"/>
        <w:contextualSpacing/>
        <w:jc w:val="both"/>
        <w:rPr>
          <w:sz w:val="24"/>
          <w:szCs w:val="24"/>
        </w:rPr>
      </w:pPr>
    </w:p>
    <w:p w:rsidR="00462810" w:rsidRPr="006722F7" w:rsidRDefault="00462810" w:rsidP="006722F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6722F7" w:rsidRPr="006722F7" w:rsidRDefault="006722F7" w:rsidP="006722F7">
      <w:pPr>
        <w:spacing w:after="0" w:line="240" w:lineRule="auto"/>
        <w:jc w:val="both"/>
        <w:rPr>
          <w:rFonts w:ascii="Calibri" w:eastAsia="Times New Roman" w:hAnsi="Calibri" w:cs="Calibri"/>
          <w:color w:val="2E1500"/>
          <w:lang w:eastAsia="ru-RU"/>
        </w:rPr>
      </w:pPr>
    </w:p>
    <w:p w:rsidR="00085B10" w:rsidRPr="006722F7" w:rsidRDefault="00085B10" w:rsidP="00085B10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4742D6" w:rsidRPr="006722F7" w:rsidRDefault="004742D6" w:rsidP="004742D6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</w:p>
    <w:p w:rsidR="004742D6" w:rsidRPr="006722F7" w:rsidRDefault="004742D6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6722F7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D35067" w:rsidRDefault="0078209C" w:rsidP="00D35067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</w:p>
    <w:p w:rsidR="00B16B1C" w:rsidRPr="00D35067" w:rsidRDefault="00B16B1C" w:rsidP="00D35067">
      <w:pPr>
        <w:ind w:firstLine="708"/>
        <w:contextualSpacing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D3FDBD8" wp14:editId="15E1D64C">
            <wp:extent cx="4584700" cy="2716725"/>
            <wp:effectExtent l="0" t="0" r="6350" b="7620"/>
            <wp:docPr id="10" name="Рисунок 10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9C" w:rsidRPr="00766044" w:rsidRDefault="00B16B1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 +++. </w:t>
      </w:r>
      <w:r w:rsidR="00D35067">
        <w:rPr>
          <w:sz w:val="24"/>
          <w:szCs w:val="24"/>
        </w:rPr>
        <w:t>Карта северной губы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  <w:lang w:val="en-US"/>
        </w:rPr>
        <w:t>c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</w:rPr>
        <w:t>грунтовыми пробами.</w:t>
      </w:r>
    </w:p>
    <w:p w:rsidR="00ED0CFD" w:rsidRDefault="0016716F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</w:t>
      </w:r>
      <w:r w:rsidR="00E2405C">
        <w:rPr>
          <w:sz w:val="24"/>
          <w:szCs w:val="24"/>
        </w:rPr>
        <w:t xml:space="preserve">Полученные данные могут говорить о том, что существуют различия между сообществом Южной и Северной губы, даже некоторая точка сообщества из Южной губы больше похожа на сообщество Северной губы.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5D138D" w:rsidRDefault="005D138D" w:rsidP="005D138D">
      <w:pPr>
        <w:pStyle w:val="a3"/>
      </w:pPr>
      <w:r>
        <w:rPr>
          <w:noProof/>
        </w:rPr>
        <w:drawing>
          <wp:inline distT="0" distB="0" distL="0" distR="0">
            <wp:extent cx="5295900" cy="3138156"/>
            <wp:effectExtent l="0" t="0" r="0" b="5715"/>
            <wp:docPr id="19" name="Рисунок 19" descr="C:\Users\fokke\OneDrive\Рабочий стол\Vitia\Paper_2024\Vitia_Ostrovsky\R_Calc_Crang_2024\Rplo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47" cy="315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D01" w:rsidRDefault="005D138D" w:rsidP="005D138D">
      <w:pPr>
        <w:pStyle w:val="a3"/>
      </w:pPr>
      <w:r>
        <w:rPr>
          <w:noProof/>
        </w:rPr>
        <w:t xml:space="preserve"> </w:t>
      </w:r>
    </w:p>
    <w:p w:rsidR="00ED0CFD" w:rsidRDefault="00E86D01" w:rsidP="00E86D0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Всего </w:t>
      </w:r>
      <w:r w:rsidR="00910688">
        <w:rPr>
          <w:rFonts w:eastAsia="Times New Roman" w:cstheme="minorHAnsi"/>
          <w:sz w:val="24"/>
          <w:szCs w:val="24"/>
          <w:lang w:eastAsia="ru-RU"/>
        </w:rPr>
        <w:lastRenderedPageBreak/>
        <w:t>можно выделить 4 основных сообщества. Первое сообщество (1,2,3,9), 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акватории существуют как схожие, так и </w:t>
      </w:r>
      <w:r w:rsidR="00E2405C">
        <w:rPr>
          <w:rFonts w:eastAsia="Times New Roman" w:cstheme="minorHAnsi"/>
          <w:sz w:val="24"/>
          <w:szCs w:val="24"/>
          <w:lang w:eastAsia="ru-RU"/>
        </w:rPr>
        <w:t>отличные друг от друга типы сообществ, которые могут быть похожи на другую акваторию.</w:t>
      </w:r>
    </w:p>
    <w:p w:rsidR="00FF58CE" w:rsidRDefault="00FF58CE" w:rsidP="00E07126">
      <w:pPr>
        <w:pStyle w:val="a3"/>
        <w:rPr>
          <w:rFonts w:asciiTheme="minorHAnsi" w:hAnsiTheme="minorHAnsi" w:cstheme="minorHAnsi"/>
        </w:rPr>
      </w:pPr>
    </w:p>
    <w:p w:rsidR="00FF58CE" w:rsidRDefault="00FF58CE" w:rsidP="00E07126">
      <w:pPr>
        <w:pStyle w:val="a3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5B440D5" wp14:editId="3F27E167">
            <wp:extent cx="4533900" cy="3586267"/>
            <wp:effectExtent l="0" t="0" r="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14" cy="372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8CE" w:rsidRDefault="00FF58CE" w:rsidP="00E07126">
      <w:pPr>
        <w:pStyle w:val="a3"/>
        <w:rPr>
          <w:rFonts w:asciiTheme="minorHAnsi" w:hAnsiTheme="minorHAnsi" w:cstheme="minorHAnsi"/>
        </w:rPr>
      </w:pP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570" w:type="dxa"/>
        <w:tblLook w:val="04A0" w:firstRow="1" w:lastRow="0" w:firstColumn="1" w:lastColumn="0" w:noHBand="0" w:noVBand="1"/>
      </w:tblPr>
      <w:tblGrid>
        <w:gridCol w:w="3585"/>
      </w:tblGrid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62ED" w:rsidRPr="00795B7C" w:rsidRDefault="003262ED" w:rsidP="0032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1740"/>
              <w:gridCol w:w="1619"/>
            </w:tblGrid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Объекты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E2405C" w:rsidP="00E240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Частота Встречаемости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Hydrobia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E2405C" w:rsidRDefault="00E2405C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116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,8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  <w:t>Pygospio elegans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E2405C" w:rsidRDefault="00E2405C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17,3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Macoma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baltica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E2405C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5,1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Microspio theeli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E2405C" w:rsidRDefault="00E2405C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3,67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Fabricia sabella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E2405C" w:rsidRDefault="00E2405C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2,7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Nematoda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E2405C" w:rsidRDefault="00E2405C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2,67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Tubificidae benefi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E2405C" w:rsidRDefault="00E2405C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0,87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lastRenderedPageBreak/>
                    <w:t>Mya arenaria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E2405C" w:rsidRDefault="00E2405C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0,87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Euteone longa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157966" w:rsidRDefault="00157966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0,27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Capitella capitata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157966" w:rsidRDefault="00157966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0,2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Littorina saxatilis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157966" w:rsidRDefault="00157966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0,2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Mytilus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157966" w:rsidRDefault="00157966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0,13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Gamarus sp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157966" w:rsidRDefault="00157966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0,067</w:t>
                  </w:r>
                </w:p>
              </w:tc>
            </w:tr>
          </w:tbl>
          <w:p w:rsidR="003262ED" w:rsidRDefault="003262ED" w:rsidP="003262ED"/>
        </w:tc>
      </w:tr>
    </w:tbl>
    <w:p w:rsidR="0016716F" w:rsidRPr="00E2405C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Таблица объектов в Северной губе.</w:t>
      </w:r>
    </w:p>
    <w:tbl>
      <w:tblPr>
        <w:tblW w:w="3764" w:type="dxa"/>
        <w:tblLook w:val="04A0" w:firstRow="1" w:lastRow="0" w:firstColumn="1" w:lastColumn="0" w:noHBand="0" w:noVBand="1"/>
      </w:tblPr>
      <w:tblGrid>
        <w:gridCol w:w="2160"/>
        <w:gridCol w:w="1605"/>
      </w:tblGrid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Объекты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15796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Частота встречаемости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,9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18,27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8,79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r w:rsidR="00CE52E6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baltica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8,58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7,48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Tubificidae</w:t>
            </w:r>
            <w:r w:rsidR="005071F4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1,06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0,36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0,33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370E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370E00"/>
                <w:lang w:eastAsia="ru-RU"/>
              </w:rPr>
              <w:t>Polydora quadrilobata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0,27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0,15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0,15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157966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0,06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0,067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0,067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0,067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0,067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0,067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157966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0,067</w:t>
            </w:r>
          </w:p>
        </w:tc>
      </w:tr>
    </w:tbl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C5B" w:rsidRDefault="00CE52E6">
      <w:pPr>
        <w:rPr>
          <w:sz w:val="24"/>
          <w:szCs w:val="24"/>
        </w:rPr>
      </w:pPr>
      <w:r>
        <w:rPr>
          <w:sz w:val="24"/>
          <w:szCs w:val="24"/>
        </w:rPr>
        <w:t>Таблица встречаемости объектов в Южной губе</w:t>
      </w:r>
    </w:p>
    <w:p w:rsidR="00E2405C" w:rsidRPr="00E2405C" w:rsidRDefault="00E2405C">
      <w:pPr>
        <w:rPr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eastAsia="ru-RU"/>
        </w:rPr>
        <w:t>Из таблицы</w:t>
      </w:r>
      <w:r>
        <w:rPr>
          <w:rFonts w:eastAsia="Times New Roman" w:cstheme="minorHAnsi"/>
          <w:sz w:val="24"/>
          <w:szCs w:val="24"/>
          <w:lang w:eastAsia="ru-RU"/>
        </w:rPr>
        <w:t xml:space="preserve"> (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Табл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+++)</w:t>
      </w:r>
      <w:r>
        <w:rPr>
          <w:rFonts w:eastAsia="Times New Roman" w:cstheme="minorHAnsi"/>
          <w:sz w:val="24"/>
          <w:szCs w:val="24"/>
          <w:lang w:eastAsia="ru-RU"/>
        </w:rPr>
        <w:t xml:space="preserve"> можно заметить, что самыми частыми видами являются </w:t>
      </w:r>
      <w:r w:rsidRPr="003262ED">
        <w:rPr>
          <w:rFonts w:eastAsia="Times New Roman" w:cstheme="minorHAnsi"/>
          <w:i/>
          <w:sz w:val="24"/>
          <w:szCs w:val="24"/>
          <w:lang w:val="en-US" w:eastAsia="ru-RU"/>
        </w:rPr>
        <w:t>Hydrobia</w:t>
      </w:r>
      <w:r>
        <w:rPr>
          <w:rFonts w:eastAsia="Times New Roman" w:cstheme="minorHAnsi"/>
          <w:sz w:val="24"/>
          <w:szCs w:val="24"/>
          <w:lang w:eastAsia="ru-RU"/>
        </w:rPr>
        <w:t xml:space="preserve"> общая встречаемость 1752, </w:t>
      </w:r>
      <w:r w:rsidRPr="00814EEA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 xml:space="preserve">Pygospio elegans </w:t>
      </w:r>
      <w:r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с общей встречаемостью </w:t>
      </w:r>
      <w:r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259, Macoma baltica 77, Microspio theeli 46, Fabricia sabella 41, Nematoda 40. </w:t>
      </w:r>
      <w:r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Реже</w:t>
      </w:r>
      <w:r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встречались</w:t>
      </w:r>
      <w:r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Pr="00814EE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 benefi, Mya arenaria, Euteone longa, Capitella capitata, Littorina saxatilis, Mytilus, Gamarus sp.</w:t>
      </w:r>
    </w:p>
    <w:p w:rsid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sz w:val="24"/>
          <w:szCs w:val="24"/>
        </w:rPr>
        <w:t>Из</w:t>
      </w:r>
      <w:r w:rsidRPr="00E2405C">
        <w:rPr>
          <w:sz w:val="24"/>
          <w:szCs w:val="24"/>
          <w:lang w:val="en-US"/>
        </w:rPr>
        <w:t xml:space="preserve"> </w:t>
      </w:r>
      <w:r w:rsidRPr="00CE52E6">
        <w:rPr>
          <w:sz w:val="24"/>
          <w:szCs w:val="24"/>
        </w:rPr>
        <w:t>таблицы</w:t>
      </w:r>
      <w:r w:rsidR="00E2405C" w:rsidRPr="00E2405C">
        <w:rPr>
          <w:sz w:val="24"/>
          <w:szCs w:val="24"/>
          <w:lang w:val="en-US"/>
        </w:rPr>
        <w:t xml:space="preserve"> (</w:t>
      </w:r>
      <w:proofErr w:type="spellStart"/>
      <w:r w:rsidR="00E2405C">
        <w:rPr>
          <w:sz w:val="24"/>
          <w:szCs w:val="24"/>
        </w:rPr>
        <w:t>Табл</w:t>
      </w:r>
      <w:proofErr w:type="spellEnd"/>
      <w:r w:rsidR="00E2405C" w:rsidRPr="00E2405C">
        <w:rPr>
          <w:sz w:val="24"/>
          <w:szCs w:val="24"/>
          <w:lang w:val="en-US"/>
        </w:rPr>
        <w:t>)</w:t>
      </w:r>
      <w:r w:rsidRPr="00E2405C">
        <w:rPr>
          <w:sz w:val="24"/>
          <w:szCs w:val="24"/>
          <w:lang w:val="en-US"/>
        </w:rPr>
        <w:t xml:space="preserve"> </w:t>
      </w:r>
      <w:r w:rsidRPr="00CE52E6">
        <w:rPr>
          <w:sz w:val="24"/>
          <w:szCs w:val="24"/>
        </w:rPr>
        <w:t>встречаемости</w:t>
      </w:r>
      <w:r w:rsidRPr="00E2405C">
        <w:rPr>
          <w:sz w:val="24"/>
          <w:szCs w:val="24"/>
          <w:lang w:val="en-US"/>
        </w:rPr>
        <w:t xml:space="preserve"> </w:t>
      </w:r>
      <w:r w:rsidRPr="00CE52E6">
        <w:rPr>
          <w:sz w:val="24"/>
          <w:szCs w:val="24"/>
        </w:rPr>
        <w:t>видов</w:t>
      </w:r>
      <w:r w:rsidRPr="00E2405C">
        <w:rPr>
          <w:sz w:val="24"/>
          <w:szCs w:val="24"/>
          <w:lang w:val="en-US"/>
        </w:rPr>
        <w:t xml:space="preserve"> </w:t>
      </w:r>
      <w:r w:rsidRPr="00CE52E6">
        <w:rPr>
          <w:sz w:val="24"/>
          <w:szCs w:val="24"/>
        </w:rPr>
        <w:t>в</w:t>
      </w:r>
      <w:r w:rsidRPr="00E2405C">
        <w:rPr>
          <w:sz w:val="24"/>
          <w:szCs w:val="24"/>
          <w:lang w:val="en-US"/>
        </w:rPr>
        <w:t xml:space="preserve"> </w:t>
      </w:r>
      <w:r w:rsidRPr="00CE52E6">
        <w:rPr>
          <w:sz w:val="24"/>
          <w:szCs w:val="24"/>
        </w:rPr>
        <w:t>Южной</w:t>
      </w:r>
      <w:r w:rsidRPr="00E2405C">
        <w:rPr>
          <w:sz w:val="24"/>
          <w:szCs w:val="24"/>
          <w:lang w:val="en-US"/>
        </w:rPr>
        <w:t xml:space="preserve"> </w:t>
      </w:r>
      <w:r w:rsidRPr="00CE52E6">
        <w:rPr>
          <w:sz w:val="24"/>
          <w:szCs w:val="24"/>
        </w:rPr>
        <w:t>губе</w:t>
      </w:r>
      <w:r w:rsidRPr="00E2405C">
        <w:rPr>
          <w:sz w:val="24"/>
          <w:szCs w:val="24"/>
          <w:lang w:val="en-US"/>
        </w:rPr>
        <w:t xml:space="preserve"> </w:t>
      </w:r>
      <w:r w:rsidRPr="00CE52E6">
        <w:rPr>
          <w:sz w:val="24"/>
          <w:szCs w:val="24"/>
        </w:rPr>
        <w:t>самыми</w:t>
      </w:r>
      <w:r w:rsidRPr="00E2405C">
        <w:rPr>
          <w:sz w:val="24"/>
          <w:szCs w:val="24"/>
          <w:lang w:val="en-US"/>
        </w:rPr>
        <w:t xml:space="preserve"> </w:t>
      </w:r>
      <w:r w:rsidRPr="00CE52E6">
        <w:rPr>
          <w:sz w:val="24"/>
          <w:szCs w:val="24"/>
        </w:rPr>
        <w:t>частыми</w:t>
      </w:r>
      <w:r w:rsidRPr="00E2405C">
        <w:rPr>
          <w:sz w:val="24"/>
          <w:szCs w:val="24"/>
          <w:lang w:val="en-US"/>
        </w:rPr>
        <w:t xml:space="preserve"> </w:t>
      </w:r>
      <w:r w:rsidRPr="00CE52E6">
        <w:rPr>
          <w:sz w:val="24"/>
          <w:szCs w:val="24"/>
        </w:rPr>
        <w:t>были</w:t>
      </w:r>
      <w:r w:rsidRPr="00E2405C">
        <w:rPr>
          <w:sz w:val="24"/>
          <w:szCs w:val="24"/>
          <w:lang w:val="en-US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Hydrobia</w:t>
      </w:r>
      <w:r w:rsidRPr="00E2405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E2405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,</w:t>
      </w:r>
      <w:r w:rsidRPr="00E2405C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Pygospio</w:t>
      </w:r>
      <w:r w:rsidRPr="00E2405C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elegans</w:t>
      </w:r>
      <w:r w:rsidRPr="00E2405C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,</w:t>
      </w:r>
      <w:r w:rsidRPr="00E2405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Macoma</w:t>
      </w:r>
      <w:r w:rsidRPr="00E2405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baltica</w:t>
      </w:r>
      <w:r w:rsidRPr="00E2405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Microspio</w:t>
      </w:r>
      <w:r w:rsidRPr="00E2405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theeli</w:t>
      </w:r>
      <w:r w:rsidRPr="00E2405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</w:t>
      </w:r>
      <w:r w:rsidRPr="00E2405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Pr="00E2405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E2405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Pr="00E2405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E2405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E2405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.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Реже встречались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.,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Polydora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quadrilobata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lastRenderedPageBreak/>
        <w:t>Littorina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Nemertea,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femorata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157966" w:rsidRDefault="0015796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этих двух таблиц можно сказать что в Южной губе намного больше встреченных видов. И только в Южной губе встретились </w:t>
      </w:r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Polydora </w:t>
      </w:r>
      <w:r w:rsidR="00814EEA"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quadrilobata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Scoloplos armiger, Monoculodes sp., Chironomidae, Jaera sp.,</w:t>
      </w:r>
      <w:r w:rsidRPr="00CE52E6">
        <w:rPr>
          <w:sz w:val="24"/>
          <w:szCs w:val="24"/>
        </w:rPr>
        <w:t xml:space="preserve"> 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Nemertea, 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virens, Pontoporeia femorata, Gamaroidea, Harpacticoidea.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Значит сообщество Южной губы более разнообразное. Возможно такое произошло что площадь Южной губы намного больше площади Северной. И в Северной губе довольно большую площадь акватории занимает </w:t>
      </w:r>
      <w:r w:rsidR="00814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мидиевая банка в пределах которой многие животные не способны существовать.</w:t>
      </w:r>
    </w:p>
    <w:p w:rsidR="00CE52E6" w:rsidRDefault="005D138D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Связь рациона питания и разнообразия сообщества.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7571A2" w:rsidRDefault="00E5097A" w:rsidP="007571A2">
      <w:pPr>
        <w:pStyle w:val="a3"/>
      </w:pPr>
      <w:r>
        <w:rPr>
          <w:noProof/>
        </w:rPr>
        <w:drawing>
          <wp:inline distT="0" distB="0" distL="0" distR="0" wp14:anchorId="0A48117B" wp14:editId="09D33F5A">
            <wp:extent cx="4584700" cy="2716725"/>
            <wp:effectExtent l="0" t="0" r="6350" b="7620"/>
            <wp:docPr id="11" name="Рисунок 11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2E6">
        <w:rPr>
          <w:noProof/>
        </w:rPr>
        <mc:AlternateContent>
          <mc:Choice Requires="wps">
            <w:drawing>
              <wp:inline distT="0" distB="0" distL="0" distR="0" wp14:anchorId="05BFEB51" wp14:editId="2EB334B4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="00CE52E6" w:rsidRPr="00CE52E6">
        <w:t xml:space="preserve"> </w:t>
      </w:r>
      <w:r w:rsidR="00CE52E6">
        <w:rPr>
          <w:noProof/>
        </w:rPr>
        <mc:AlternateContent>
          <mc:Choice Requires="wps">
            <w:drawing>
              <wp:inline distT="0" distB="0" distL="0" distR="0" wp14:anchorId="2BF9B2A9" wp14:editId="2547CBFF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="00CE52E6" w:rsidRPr="00CE52E6">
        <w:t xml:space="preserve"> </w:t>
      </w:r>
    </w:p>
    <w:p w:rsidR="00CE52E6" w:rsidRDefault="007571A2" w:rsidP="007571A2">
      <w:pPr>
        <w:pStyle w:val="a3"/>
      </w:pPr>
      <w:r>
        <w:rPr>
          <w:noProof/>
        </w:rPr>
        <w:t xml:space="preserve"> 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E5097A" w:rsidRDefault="00E5097A" w:rsidP="00E5097A">
      <w:pPr>
        <w:rPr>
          <w:sz w:val="24"/>
          <w:szCs w:val="24"/>
        </w:rPr>
      </w:pPr>
      <w:r>
        <w:rPr>
          <w:sz w:val="24"/>
          <w:szCs w:val="24"/>
        </w:rPr>
        <w:t xml:space="preserve">Карта северной губы </w:t>
      </w:r>
    </w:p>
    <w:p w:rsidR="00CE52E6" w:rsidRDefault="00E5097A" w:rsidP="00E5097A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4ED52C" wp14:editId="7354B0F4">
            <wp:extent cx="4463220" cy="2755356"/>
            <wp:effectExtent l="0" t="0" r="0" b="6985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05" cy="27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7A" w:rsidRPr="00E5097A" w:rsidRDefault="00E5097A" w:rsidP="00E5097A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Рис +++ </w:t>
      </w:r>
      <w:proofErr w:type="spellStart"/>
      <w:r w:rsidRPr="00E509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Дендрограмма</w:t>
      </w:r>
      <w:proofErr w:type="spellEnd"/>
      <w:r w:rsidRPr="00E509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рациона в Южной и Северной губе</w:t>
      </w:r>
    </w:p>
    <w:p w:rsidR="007F4591" w:rsidRDefault="00E5097A">
      <w:pPr>
        <w:rPr>
          <w:sz w:val="24"/>
          <w:szCs w:val="24"/>
        </w:rPr>
      </w:pPr>
      <w:r>
        <w:rPr>
          <w:sz w:val="24"/>
          <w:szCs w:val="24"/>
        </w:rPr>
        <w:t>На данном рисунке показано различие рациона в Северной (1-5) и Южной губе (6-16).</w:t>
      </w: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</w:t>
      </w:r>
      <w:r w:rsidR="00E5097A">
        <w:rPr>
          <w:sz w:val="24"/>
          <w:szCs w:val="24"/>
        </w:rPr>
        <w:t xml:space="preserve">(Рис +++) </w:t>
      </w:r>
      <w:r>
        <w:rPr>
          <w:sz w:val="24"/>
          <w:szCs w:val="24"/>
        </w:rPr>
        <w:t xml:space="preserve">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генералист, то есть животное которое питается всем </w:t>
      </w:r>
      <w:r w:rsidR="00E5097A">
        <w:rPr>
          <w:sz w:val="24"/>
          <w:szCs w:val="24"/>
        </w:rPr>
        <w:t xml:space="preserve">что найдет не выбирая. </w:t>
      </w:r>
      <w:r w:rsidR="00906AF2">
        <w:rPr>
          <w:sz w:val="24"/>
          <w:szCs w:val="24"/>
        </w:rPr>
        <w:t xml:space="preserve">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A73FD" w:rsidRPr="00CA73FD" w:rsidRDefault="00CA73FD" w:rsidP="00CA7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73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F3A442" wp14:editId="1DF133EC">
            <wp:extent cx="4972050" cy="2946254"/>
            <wp:effectExtent l="0" t="0" r="0" b="6985"/>
            <wp:docPr id="7" name="Рисунок 7" descr="C:\Users\fokke\OneDrive\Рабочий стол\Vitia\Paper_2024\Vitia_Ostrovsky\R_Calc_Crang_2024\Rplo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06" cy="295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E5097A" w:rsidP="00CE52E6">
      <w:pPr>
        <w:pStyle w:val="a3"/>
      </w:pPr>
      <w:r>
        <w:t>Рисунок +++ Отношение количества пищевых объектов к разнообразию сообщества.</w:t>
      </w:r>
    </w:p>
    <w:p w:rsidR="00CE52E6" w:rsidRDefault="00CE52E6" w:rsidP="00CE52E6">
      <w:pPr>
        <w:pStyle w:val="a3"/>
      </w:pPr>
    </w:p>
    <w:p w:rsidR="007571A2" w:rsidRDefault="007571A2" w:rsidP="007571A2">
      <w:pPr>
        <w:pStyle w:val="a3"/>
      </w:pPr>
      <w:r>
        <w:rPr>
          <w:noProof/>
        </w:rPr>
        <w:drawing>
          <wp:inline distT="0" distB="0" distL="0" distR="0" wp14:anchorId="4961A433" wp14:editId="41E51819">
            <wp:extent cx="5048250" cy="2991408"/>
            <wp:effectExtent l="0" t="0" r="0" b="0"/>
            <wp:docPr id="15" name="Рисунок 15" descr="C:\Users\fokke\OneDrive\Рабочий стол\Vitia\Paper_2024\Vitia_Ostrovsky\R_Calc_Crang_2024\Rplot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kke\OneDrive\Рабочий стол\Vitia\Paper_2024\Vitia_Ostrovsky\R_Calc_Crang_2024\Rplot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19" cy="300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7A" w:rsidRDefault="007571A2" w:rsidP="00E5097A">
      <w:pPr>
        <w:pStyle w:val="a3"/>
      </w:pPr>
      <w:r w:rsidRPr="00FF58CE">
        <w:rPr>
          <w:noProof/>
        </w:rPr>
        <w:t xml:space="preserve"> </w:t>
      </w:r>
      <w:r w:rsidR="00E5097A">
        <w:t xml:space="preserve">Рисунок +++ Отношение </w:t>
      </w:r>
      <w:r w:rsidR="00E5097A">
        <w:t xml:space="preserve">пустых желудков </w:t>
      </w:r>
      <w:r w:rsidR="00E5097A">
        <w:t>к разнообразию сообщества.</w:t>
      </w:r>
    </w:p>
    <w:p w:rsidR="00CE52E6" w:rsidRDefault="00CE52E6" w:rsidP="00CE52E6">
      <w:pPr>
        <w:pStyle w:val="a3"/>
      </w:pP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  <w:r w:rsidR="00E5097A">
        <w:rPr>
          <w:sz w:val="24"/>
          <w:szCs w:val="24"/>
        </w:rPr>
        <w:t xml:space="preserve"> 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Но из </w:t>
      </w:r>
      <w:proofErr w:type="spellStart"/>
      <w:r w:rsidR="00E5097A">
        <w:rPr>
          <w:sz w:val="24"/>
          <w:szCs w:val="24"/>
        </w:rPr>
        <w:t>танглграммы</w:t>
      </w:r>
      <w:proofErr w:type="spellEnd"/>
      <w:r w:rsidR="00E5097A">
        <w:rPr>
          <w:sz w:val="24"/>
          <w:szCs w:val="24"/>
        </w:rPr>
        <w:t xml:space="preserve"> (Рис ++)</w:t>
      </w:r>
      <w:r>
        <w:rPr>
          <w:sz w:val="24"/>
          <w:szCs w:val="24"/>
        </w:rPr>
        <w:t xml:space="preserve">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  <w:r w:rsidR="00673378">
        <w:rPr>
          <w:sz w:val="24"/>
          <w:szCs w:val="24"/>
        </w:rPr>
        <w:t>И полной</w:t>
      </w:r>
      <w:r w:rsidR="00A92803">
        <w:rPr>
          <w:sz w:val="24"/>
          <w:szCs w:val="24"/>
        </w:rPr>
        <w:t xml:space="preserve"> зависимости сообщества и питания не видно.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 w:rsidR="00814EEA">
        <w:rPr>
          <w:sz w:val="24"/>
          <w:szCs w:val="24"/>
          <w:lang w:val="en-US"/>
        </w:rPr>
        <w:t>crangon</w:t>
      </w:r>
      <w:proofErr w:type="spellEnd"/>
      <w:r w:rsidR="00814EEA" w:rsidRPr="00246B26">
        <w:rPr>
          <w:sz w:val="24"/>
          <w:szCs w:val="24"/>
        </w:rPr>
        <w:t xml:space="preserve"> </w:t>
      </w:r>
      <w:r w:rsidR="00814EEA">
        <w:rPr>
          <w:sz w:val="24"/>
          <w:szCs w:val="24"/>
        </w:rPr>
        <w:t>спокойно</w:t>
      </w:r>
      <w:r>
        <w:rPr>
          <w:sz w:val="24"/>
          <w:szCs w:val="24"/>
        </w:rPr>
        <w:t xml:space="preserve"> могут перемещаться между </w:t>
      </w:r>
      <w:r w:rsidR="00814EEA">
        <w:rPr>
          <w:sz w:val="24"/>
          <w:szCs w:val="24"/>
        </w:rPr>
        <w:t>точек,</w:t>
      </w:r>
      <w:r>
        <w:rPr>
          <w:sz w:val="24"/>
          <w:szCs w:val="24"/>
        </w:rPr>
        <w:t xml:space="preserve"> а совпадение сообщества и питания может быть обусловлено что только в этот момент </w:t>
      </w:r>
      <w:r w:rsidR="00814EEA">
        <w:rPr>
          <w:sz w:val="24"/>
          <w:szCs w:val="24"/>
        </w:rPr>
        <w:t>времени,</w:t>
      </w:r>
      <w:r>
        <w:rPr>
          <w:sz w:val="24"/>
          <w:szCs w:val="24"/>
        </w:rPr>
        <w:t xml:space="preserve">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E5097A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BC7E18" wp14:editId="093E5303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E5097A">
      <w:pPr>
        <w:rPr>
          <w:sz w:val="24"/>
          <w:szCs w:val="24"/>
        </w:rPr>
      </w:pPr>
      <w:r>
        <w:rPr>
          <w:sz w:val="24"/>
          <w:szCs w:val="24"/>
        </w:rPr>
        <w:t xml:space="preserve">Рис +++ </w:t>
      </w:r>
      <w:proofErr w:type="spellStart"/>
      <w:r>
        <w:rPr>
          <w:sz w:val="24"/>
          <w:szCs w:val="24"/>
        </w:rPr>
        <w:t>Танграмма</w:t>
      </w:r>
      <w:proofErr w:type="spellEnd"/>
      <w:r>
        <w:rPr>
          <w:sz w:val="24"/>
          <w:szCs w:val="24"/>
        </w:rPr>
        <w:t xml:space="preserve"> сравнения сообщества и рациона питания.</w:t>
      </w:r>
    </w:p>
    <w:p w:rsidR="00E5097A" w:rsidRDefault="00E5097A">
      <w:pPr>
        <w:rPr>
          <w:sz w:val="24"/>
          <w:szCs w:val="24"/>
        </w:rPr>
      </w:pPr>
    </w:p>
    <w:p w:rsidR="00E5097A" w:rsidRDefault="00E5097A">
      <w:pPr>
        <w:rPr>
          <w:sz w:val="24"/>
          <w:szCs w:val="24"/>
        </w:rPr>
      </w:pPr>
    </w:p>
    <w:p w:rsidR="00E5097A" w:rsidRDefault="00E509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CF5FC4" wp14:editId="3D99CFD3">
            <wp:extent cx="5473700" cy="3243514"/>
            <wp:effectExtent l="0" t="0" r="0" b="0"/>
            <wp:docPr id="16" name="Рисунок 16" descr="C:\Users\fokke\OneDrive\Рабочий стол\Vitia\Paper_2024\Vitia_Ostrovsky\R_Calc_Crang_2024\Rplot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70" cy="325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97A" w:rsidRPr="00E07126" w:rsidRDefault="00E5097A">
      <w:pPr>
        <w:rPr>
          <w:sz w:val="24"/>
          <w:szCs w:val="24"/>
        </w:rPr>
      </w:pPr>
      <w:r>
        <w:rPr>
          <w:sz w:val="24"/>
          <w:szCs w:val="24"/>
        </w:rPr>
        <w:t>Выводы</w:t>
      </w:r>
      <w:bookmarkStart w:id="0" w:name="_GoBack"/>
      <w:bookmarkEnd w:id="0"/>
    </w:p>
    <w:sectPr w:rsidR="00E5097A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424D9"/>
    <w:rsid w:val="000512E8"/>
    <w:rsid w:val="00085B10"/>
    <w:rsid w:val="00097AF7"/>
    <w:rsid w:val="000A604E"/>
    <w:rsid w:val="00102C30"/>
    <w:rsid w:val="00130F79"/>
    <w:rsid w:val="00137007"/>
    <w:rsid w:val="00157966"/>
    <w:rsid w:val="0016716F"/>
    <w:rsid w:val="0019152B"/>
    <w:rsid w:val="001E2F41"/>
    <w:rsid w:val="00211141"/>
    <w:rsid w:val="002251BB"/>
    <w:rsid w:val="00246B26"/>
    <w:rsid w:val="002829F0"/>
    <w:rsid w:val="002F346E"/>
    <w:rsid w:val="003262ED"/>
    <w:rsid w:val="0035234D"/>
    <w:rsid w:val="00372586"/>
    <w:rsid w:val="00390B39"/>
    <w:rsid w:val="00462810"/>
    <w:rsid w:val="004742D6"/>
    <w:rsid w:val="0047522C"/>
    <w:rsid w:val="004E473C"/>
    <w:rsid w:val="005071F4"/>
    <w:rsid w:val="005B2B9A"/>
    <w:rsid w:val="005D138D"/>
    <w:rsid w:val="00613DB3"/>
    <w:rsid w:val="006722F7"/>
    <w:rsid w:val="00673378"/>
    <w:rsid w:val="00695381"/>
    <w:rsid w:val="006A0D43"/>
    <w:rsid w:val="006A577F"/>
    <w:rsid w:val="00736A41"/>
    <w:rsid w:val="00743E72"/>
    <w:rsid w:val="007571A2"/>
    <w:rsid w:val="00766044"/>
    <w:rsid w:val="0078209C"/>
    <w:rsid w:val="00785123"/>
    <w:rsid w:val="007B2A61"/>
    <w:rsid w:val="007F4591"/>
    <w:rsid w:val="00814EEA"/>
    <w:rsid w:val="00870D6E"/>
    <w:rsid w:val="008A534F"/>
    <w:rsid w:val="008D449B"/>
    <w:rsid w:val="00906AF2"/>
    <w:rsid w:val="00910688"/>
    <w:rsid w:val="00954100"/>
    <w:rsid w:val="00974340"/>
    <w:rsid w:val="00A62E84"/>
    <w:rsid w:val="00A92803"/>
    <w:rsid w:val="00AE4CAF"/>
    <w:rsid w:val="00B16B1C"/>
    <w:rsid w:val="00B37983"/>
    <w:rsid w:val="00B43FBE"/>
    <w:rsid w:val="00B9584B"/>
    <w:rsid w:val="00BA19F2"/>
    <w:rsid w:val="00C13C5B"/>
    <w:rsid w:val="00C31505"/>
    <w:rsid w:val="00C91764"/>
    <w:rsid w:val="00CA73FD"/>
    <w:rsid w:val="00CE52E6"/>
    <w:rsid w:val="00D01F7B"/>
    <w:rsid w:val="00D123FD"/>
    <w:rsid w:val="00D24D67"/>
    <w:rsid w:val="00D35067"/>
    <w:rsid w:val="00D60F5D"/>
    <w:rsid w:val="00D66B81"/>
    <w:rsid w:val="00DF4A45"/>
    <w:rsid w:val="00E07126"/>
    <w:rsid w:val="00E2405C"/>
    <w:rsid w:val="00E5097A"/>
    <w:rsid w:val="00E813A4"/>
    <w:rsid w:val="00E86D01"/>
    <w:rsid w:val="00ED0CFD"/>
    <w:rsid w:val="00EE68E0"/>
    <w:rsid w:val="00F034D6"/>
    <w:rsid w:val="00F71895"/>
    <w:rsid w:val="00F71CA1"/>
    <w:rsid w:val="00FA13CD"/>
    <w:rsid w:val="00FB103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ordion-tabbedtab-mobile">
    <w:name w:val="accordion-tabbed__tab-mobile"/>
    <w:basedOn w:val="a0"/>
    <w:rsid w:val="0035234D"/>
  </w:style>
  <w:style w:type="character" w:styleId="a5">
    <w:name w:val="Hyperlink"/>
    <w:basedOn w:val="a0"/>
    <w:uiPriority w:val="99"/>
    <w:semiHidden/>
    <w:unhideWhenUsed/>
    <w:rsid w:val="0035234D"/>
    <w:rPr>
      <w:color w:val="0000FF"/>
      <w:u w:val="single"/>
    </w:rPr>
  </w:style>
  <w:style w:type="character" w:customStyle="1" w:styleId="comma-separator">
    <w:name w:val="comma-separator"/>
    <w:basedOn w:val="a0"/>
    <w:rsid w:val="0035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ld.bigenc.ru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3D0D-BB33-44BD-B46F-576600F4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15</Pages>
  <Words>3099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16</cp:revision>
  <dcterms:created xsi:type="dcterms:W3CDTF">2024-12-24T13:28:00Z</dcterms:created>
  <dcterms:modified xsi:type="dcterms:W3CDTF">2025-01-12T14:51:00Z</dcterms:modified>
</cp:coreProperties>
</file>