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DA219" w14:textId="77777777" w:rsidR="00C136C2" w:rsidRPr="00CB7493" w:rsidRDefault="00576033" w:rsidP="00E50B04">
      <w:pPr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74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COMP4900 Seminar </w:t>
      </w:r>
      <w:r w:rsidR="007C27A9" w:rsidRPr="00CB7493">
        <w:rPr>
          <w:rFonts w:ascii="Times New Roman" w:hAnsi="Times New Roman" w:cs="Times New Roman"/>
          <w:b/>
          <w:sz w:val="32"/>
          <w:szCs w:val="32"/>
          <w:lang w:val="en-US"/>
        </w:rPr>
        <w:t>Reflection Report</w:t>
      </w:r>
    </w:p>
    <w:p w14:paraId="0430655D" w14:textId="77777777" w:rsidR="00E50B04" w:rsidRPr="007C27A9" w:rsidRDefault="00E50B04" w:rsidP="00E50B04">
      <w:pPr>
        <w:snapToGri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900"/>
        <w:gridCol w:w="3688"/>
      </w:tblGrid>
      <w:tr w:rsidR="00576033" w:rsidRPr="007C27A9" w14:paraId="38772582" w14:textId="77777777" w:rsidTr="00525FE4">
        <w:trPr>
          <w:trHeight w:hRule="exact" w:val="478"/>
        </w:trPr>
        <w:tc>
          <w:tcPr>
            <w:tcW w:w="2538" w:type="dxa"/>
            <w:vAlign w:val="center"/>
          </w:tcPr>
          <w:p w14:paraId="4FAD50D0" w14:textId="77777777" w:rsidR="00576033" w:rsidRPr="007C27A9" w:rsidRDefault="00CB7493" w:rsidP="00E50B04">
            <w:pPr>
              <w:snapToGrid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Seminar Title</w:t>
            </w:r>
            <w:r w:rsidR="00525FE4">
              <w:rPr>
                <w:rFonts w:ascii="Times New Roman" w:hAnsi="Times New Roman" w:cs="Times New Roman"/>
                <w:sz w:val="24"/>
                <w:lang w:val="en-US"/>
              </w:rPr>
              <w:t xml:space="preserve"> and 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478" w:type="dxa"/>
            <w:gridSpan w:val="3"/>
            <w:vAlign w:val="center"/>
          </w:tcPr>
          <w:p w14:paraId="470225F6" w14:textId="77777777" w:rsidR="00576033" w:rsidRPr="007C27A9" w:rsidRDefault="00576033" w:rsidP="00E50B04">
            <w:pPr>
              <w:snapToGri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76033" w:rsidRPr="007C27A9" w14:paraId="3FD7B171" w14:textId="77777777" w:rsidTr="00525FE4">
        <w:trPr>
          <w:trHeight w:hRule="exact" w:val="442"/>
        </w:trPr>
        <w:tc>
          <w:tcPr>
            <w:tcW w:w="2538" w:type="dxa"/>
            <w:vAlign w:val="center"/>
          </w:tcPr>
          <w:p w14:paraId="4DE6CF95" w14:textId="77777777" w:rsidR="00576033" w:rsidRPr="007C27A9" w:rsidRDefault="00525FE4" w:rsidP="00E50B04">
            <w:pPr>
              <w:snapToGrid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Student ID</w:t>
            </w:r>
          </w:p>
        </w:tc>
        <w:tc>
          <w:tcPr>
            <w:tcW w:w="1890" w:type="dxa"/>
            <w:vAlign w:val="center"/>
          </w:tcPr>
          <w:p w14:paraId="2AB65B6D" w14:textId="77777777" w:rsidR="00576033" w:rsidRPr="007C27A9" w:rsidRDefault="00576033" w:rsidP="00E50B04">
            <w:pPr>
              <w:snapToGri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0DE2556" w14:textId="77777777" w:rsidR="00576033" w:rsidRPr="007C27A9" w:rsidRDefault="00525FE4" w:rsidP="00E50B04">
            <w:pPr>
              <w:snapToGrid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Name:</w:t>
            </w:r>
          </w:p>
        </w:tc>
        <w:tc>
          <w:tcPr>
            <w:tcW w:w="3688" w:type="dxa"/>
            <w:vAlign w:val="center"/>
          </w:tcPr>
          <w:p w14:paraId="554B2BAF" w14:textId="77777777" w:rsidR="00576033" w:rsidRPr="007C27A9" w:rsidRDefault="00576033" w:rsidP="00E50B04">
            <w:pPr>
              <w:snapToGri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0BEFFDC" w14:textId="77777777" w:rsidR="008766E1" w:rsidRDefault="008766E1" w:rsidP="00E50B04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A6A8385" w14:textId="77777777" w:rsidR="00D857F6" w:rsidRPr="00D857F6" w:rsidRDefault="00D857F6" w:rsidP="00E50B04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Note: please also</w:t>
      </w:r>
      <w:r w:rsidRPr="00D857F6">
        <w:rPr>
          <w:rFonts w:ascii="Times New Roman" w:hAnsi="Times New Roman" w:cs="Times New Roman"/>
          <w:b/>
          <w:sz w:val="24"/>
        </w:rPr>
        <w:t xml:space="preserve"> fill</w:t>
      </w:r>
      <w:r>
        <w:rPr>
          <w:rFonts w:ascii="Times New Roman" w:hAnsi="Times New Roman" w:cs="Times New Roman"/>
          <w:b/>
          <w:sz w:val="24"/>
        </w:rPr>
        <w:t xml:space="preserve"> in the online seminar survey of</w:t>
      </w:r>
      <w:bookmarkStart w:id="0" w:name="_GoBack"/>
      <w:bookmarkEnd w:id="0"/>
      <w:r w:rsidRPr="00D857F6">
        <w:rPr>
          <w:rFonts w:ascii="Times New Roman" w:hAnsi="Times New Roman" w:cs="Times New Roman"/>
          <w:b/>
          <w:sz w:val="24"/>
        </w:rPr>
        <w:t xml:space="preserve"> this seminar in the Canvas.</w:t>
      </w:r>
    </w:p>
    <w:p w14:paraId="73447508" w14:textId="77777777" w:rsidR="00D857F6" w:rsidRDefault="00D857F6" w:rsidP="00E50B04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44AAD71" w14:textId="77777777" w:rsidR="0033584B" w:rsidRPr="007C27A9" w:rsidRDefault="00E50B04" w:rsidP="00E50B04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 w:rsidRPr="007C27A9">
        <w:rPr>
          <w:rFonts w:ascii="Times New Roman" w:hAnsi="Times New Roman" w:cs="Times New Roman"/>
        </w:rPr>
        <w:t xml:space="preserve">Write a </w:t>
      </w:r>
      <w:r w:rsidR="0033584B" w:rsidRPr="007C27A9">
        <w:rPr>
          <w:rFonts w:ascii="Times New Roman" w:hAnsi="Times New Roman" w:cs="Times New Roman"/>
        </w:rPr>
        <w:t xml:space="preserve">reflection </w:t>
      </w:r>
      <w:r w:rsidR="00856327">
        <w:rPr>
          <w:rFonts w:ascii="Times New Roman" w:hAnsi="Times New Roman" w:cs="Times New Roman"/>
        </w:rPr>
        <w:t>report</w:t>
      </w:r>
      <w:r w:rsidR="00765469" w:rsidRPr="007C27A9">
        <w:rPr>
          <w:rFonts w:ascii="Times New Roman" w:hAnsi="Times New Roman" w:cs="Times New Roman"/>
        </w:rPr>
        <w:t xml:space="preserve"> </w:t>
      </w:r>
      <w:r w:rsidR="00856327">
        <w:rPr>
          <w:rFonts w:ascii="Times New Roman" w:hAnsi="Times New Roman" w:cs="Times New Roman"/>
        </w:rPr>
        <w:t xml:space="preserve">on the next page. </w:t>
      </w:r>
      <w:r w:rsidRPr="007C27A9">
        <w:rPr>
          <w:rFonts w:ascii="Times New Roman" w:hAnsi="Times New Roman" w:cs="Times New Roman"/>
        </w:rPr>
        <w:t xml:space="preserve"> </w:t>
      </w:r>
      <w:r w:rsidR="00396F8B" w:rsidRPr="007C27A9">
        <w:rPr>
          <w:rFonts w:ascii="Times New Roman" w:hAnsi="Times New Roman" w:cs="Times New Roman"/>
        </w:rPr>
        <w:t xml:space="preserve">You will be graded based on </w:t>
      </w:r>
      <w:r w:rsidR="00385F2D">
        <w:rPr>
          <w:rFonts w:ascii="Times New Roman" w:hAnsi="Times New Roman" w:cs="Times New Roman"/>
        </w:rPr>
        <w:t>the below</w:t>
      </w:r>
      <w:r w:rsidR="0033584B" w:rsidRPr="007C27A9">
        <w:rPr>
          <w:rFonts w:ascii="Times New Roman" w:hAnsi="Times New Roman" w:cs="Times New Roman"/>
        </w:rPr>
        <w:t xml:space="preserve"> rubric:</w:t>
      </w:r>
    </w:p>
    <w:p w14:paraId="5FEC9380" w14:textId="77777777" w:rsidR="00E50B04" w:rsidRPr="007C27A9" w:rsidRDefault="00E50B04" w:rsidP="00E50B04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654"/>
        <w:gridCol w:w="2653"/>
        <w:gridCol w:w="2653"/>
      </w:tblGrid>
      <w:tr w:rsidR="00E50B04" w:rsidRPr="007C27A9" w14:paraId="1297170D" w14:textId="77777777" w:rsidTr="00A61BE6">
        <w:tc>
          <w:tcPr>
            <w:tcW w:w="646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11E39255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7C27A9">
              <w:rPr>
                <w:rFonts w:ascii="Times New Roman" w:hAnsi="Times New Roman" w:cs="Times New Roman"/>
                <w:b/>
                <w:szCs w:val="20"/>
              </w:rPr>
              <w:t>Criteria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627191E1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7C27A9">
              <w:rPr>
                <w:rFonts w:ascii="Times New Roman" w:hAnsi="Times New Roman" w:cs="Times New Roman"/>
                <w:b/>
                <w:szCs w:val="20"/>
              </w:rPr>
              <w:t>Excellent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39F65E1F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7C27A9">
              <w:rPr>
                <w:rFonts w:ascii="Times New Roman" w:hAnsi="Times New Roman" w:cs="Times New Roman"/>
                <w:b/>
                <w:szCs w:val="20"/>
              </w:rPr>
              <w:t>Pass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3B85AEFE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7C27A9">
              <w:rPr>
                <w:rFonts w:ascii="Times New Roman" w:hAnsi="Times New Roman" w:cs="Times New Roman"/>
                <w:b/>
                <w:szCs w:val="20"/>
              </w:rPr>
              <w:t>Fail</w:t>
            </w:r>
          </w:p>
        </w:tc>
      </w:tr>
      <w:tr w:rsidR="00E50B04" w:rsidRPr="007C27A9" w14:paraId="64EEE863" w14:textId="77777777" w:rsidTr="00A61BE6">
        <w:tc>
          <w:tcPr>
            <w:tcW w:w="646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495BF9DB" w14:textId="77777777" w:rsidR="00E50B04" w:rsidRPr="007C27A9" w:rsidRDefault="00AD716B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Clarity and Relevance</w:t>
            </w:r>
          </w:p>
          <w:p w14:paraId="688D1FDF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090C9BA3" w14:textId="77777777" w:rsidR="00E50B04" w:rsidRPr="007C27A9" w:rsidRDefault="00AD716B" w:rsidP="00AD716B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0"/>
              </w:rPr>
            </w:pPr>
            <w:r w:rsidRPr="00AD716B">
              <w:rPr>
                <w:sz w:val="22"/>
                <w:szCs w:val="20"/>
              </w:rPr>
              <w:t>The language is clear and expressive. The reader can create a mental picture of the situation being described. Abstract concepts are explained accurately.</w:t>
            </w:r>
            <w:r>
              <w:rPr>
                <w:sz w:val="22"/>
                <w:szCs w:val="20"/>
              </w:rPr>
              <w:t xml:space="preserve"> </w:t>
            </w:r>
            <w:r w:rsidRPr="00AD716B">
              <w:rPr>
                <w:sz w:val="22"/>
                <w:szCs w:val="20"/>
              </w:rPr>
              <w:t xml:space="preserve">The reflection shows tremendous thought and effort. The learning experience being reflected upon is relevant and meaningful. 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43BB65BA" w14:textId="77777777" w:rsidR="00E50B04" w:rsidRPr="007C27A9" w:rsidRDefault="00426E36" w:rsidP="00426E36">
            <w:pPr>
              <w:pStyle w:val="NormalWeb"/>
              <w:snapToGrid w:val="0"/>
              <w:spacing w:after="0"/>
              <w:rPr>
                <w:sz w:val="22"/>
                <w:szCs w:val="20"/>
              </w:rPr>
            </w:pPr>
            <w:r w:rsidRPr="00426E36">
              <w:rPr>
                <w:sz w:val="22"/>
                <w:szCs w:val="20"/>
              </w:rPr>
              <w:t>Minor, infrequent lapses in clarity. Abstract concepts are explained fairly accurately.</w:t>
            </w:r>
            <w:r>
              <w:rPr>
                <w:sz w:val="22"/>
                <w:szCs w:val="20"/>
              </w:rPr>
              <w:t xml:space="preserve"> </w:t>
            </w:r>
            <w:r w:rsidRPr="00426E36">
              <w:rPr>
                <w:sz w:val="22"/>
                <w:szCs w:val="20"/>
              </w:rPr>
              <w:t>The reflections show some thought and effort. Student makes attempts to demonstrate relevance, but</w:t>
            </w:r>
            <w:r>
              <w:rPr>
                <w:sz w:val="22"/>
                <w:szCs w:val="20"/>
              </w:rPr>
              <w:t xml:space="preserve"> </w:t>
            </w:r>
            <w:r w:rsidRPr="00426E36">
              <w:rPr>
                <w:sz w:val="22"/>
                <w:szCs w:val="20"/>
              </w:rPr>
              <w:t>the relevance is unclear in reference to learning goals.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073A5C2D" w14:textId="77777777" w:rsidR="00E50B04" w:rsidRPr="007C27A9" w:rsidRDefault="007A4CB8" w:rsidP="007A4CB8">
            <w:pPr>
              <w:pStyle w:val="NormalWeb"/>
              <w:snapToGrid w:val="0"/>
              <w:spacing w:after="0"/>
              <w:rPr>
                <w:sz w:val="22"/>
                <w:szCs w:val="20"/>
              </w:rPr>
            </w:pPr>
            <w:r w:rsidRPr="007A4CB8">
              <w:rPr>
                <w:sz w:val="22"/>
                <w:szCs w:val="20"/>
              </w:rPr>
              <w:t>There are frequent lapses in clarity.</w:t>
            </w:r>
            <w:r>
              <w:rPr>
                <w:sz w:val="22"/>
                <w:szCs w:val="20"/>
              </w:rPr>
              <w:t xml:space="preserve"> </w:t>
            </w:r>
            <w:r w:rsidRPr="007A4CB8">
              <w:rPr>
                <w:sz w:val="22"/>
                <w:szCs w:val="20"/>
              </w:rPr>
              <w:t>Concepts are either not discussed or are presented inaccurately.</w:t>
            </w:r>
            <w:r>
              <w:rPr>
                <w:sz w:val="22"/>
                <w:szCs w:val="20"/>
              </w:rPr>
              <w:t xml:space="preserve"> </w:t>
            </w:r>
            <w:r w:rsidRPr="007A4CB8">
              <w:rPr>
                <w:sz w:val="22"/>
                <w:szCs w:val="20"/>
              </w:rPr>
              <w:t>The reflections show poor thought and effort. Most of the reflection is</w:t>
            </w:r>
            <w:r>
              <w:rPr>
                <w:sz w:val="22"/>
                <w:szCs w:val="20"/>
              </w:rPr>
              <w:t xml:space="preserve"> </w:t>
            </w:r>
            <w:r w:rsidRPr="007A4CB8">
              <w:rPr>
                <w:sz w:val="22"/>
                <w:szCs w:val="20"/>
              </w:rPr>
              <w:t>irrelevant to student and/or learning goals.</w:t>
            </w:r>
          </w:p>
        </w:tc>
      </w:tr>
      <w:tr w:rsidR="00E50B04" w:rsidRPr="007C27A9" w14:paraId="641EBB05" w14:textId="77777777" w:rsidTr="00A61BE6">
        <w:tc>
          <w:tcPr>
            <w:tcW w:w="646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3C560717" w14:textId="77777777" w:rsidR="00E50B04" w:rsidRPr="007C27A9" w:rsidRDefault="00AD716B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Analysis and Self-Criticism</w:t>
            </w:r>
          </w:p>
          <w:p w14:paraId="4B5AD120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  <w:p w14:paraId="7615954F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350DEBFD" w14:textId="77777777" w:rsidR="00E50B04" w:rsidRPr="007C27A9" w:rsidRDefault="00AD716B" w:rsidP="00765469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en-GB"/>
              </w:rPr>
              <w:t>The reflection</w:t>
            </w:r>
            <w:r w:rsidRPr="00AD716B">
              <w:rPr>
                <w:sz w:val="22"/>
                <w:szCs w:val="20"/>
              </w:rPr>
              <w:t xml:space="preserve"> moves beyond simple description of the experience to an analysis of how the experience contributed to student understanding of self,</w:t>
            </w:r>
            <w:r w:rsidR="00C4627B">
              <w:rPr>
                <w:sz w:val="22"/>
                <w:szCs w:val="20"/>
              </w:rPr>
              <w:t xml:space="preserve"> </w:t>
            </w:r>
            <w:r w:rsidRPr="00AD716B">
              <w:rPr>
                <w:sz w:val="22"/>
                <w:szCs w:val="20"/>
              </w:rPr>
              <w:t>others, and/or other concepts.</w:t>
            </w:r>
            <w:r w:rsidR="00C4627B">
              <w:rPr>
                <w:sz w:val="22"/>
                <w:szCs w:val="20"/>
              </w:rPr>
              <w:t xml:space="preserve"> It </w:t>
            </w:r>
            <w:r w:rsidR="00C4627B" w:rsidRPr="00C4627B">
              <w:rPr>
                <w:sz w:val="22"/>
                <w:szCs w:val="20"/>
              </w:rPr>
              <w:t>demonstrates ability of the student to question their own biases, stereotypes, preconceptions, and/or assumptions and define new modes of thinking as a result.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72231F26" w14:textId="77777777" w:rsidR="00E50B04" w:rsidRPr="007C27A9" w:rsidRDefault="00426E36" w:rsidP="00765469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0"/>
              </w:rPr>
            </w:pPr>
            <w:r w:rsidRPr="00426E36">
              <w:rPr>
                <w:sz w:val="22"/>
                <w:szCs w:val="20"/>
              </w:rPr>
              <w:t>The reflection demonstrates student attempts to analyze the experience to understanding of self, but analysis lacks depth.</w:t>
            </w:r>
            <w:r>
              <w:rPr>
                <w:sz w:val="22"/>
                <w:szCs w:val="20"/>
              </w:rPr>
              <w:t xml:space="preserve"> </w:t>
            </w:r>
            <w:r w:rsidRPr="00426E36">
              <w:rPr>
                <w:sz w:val="22"/>
                <w:szCs w:val="20"/>
              </w:rPr>
              <w:t>It demonstrates ability of the student to question their own biases, stereotypes, preconce</w:t>
            </w:r>
            <w:r w:rsidR="00A1156B">
              <w:rPr>
                <w:sz w:val="22"/>
                <w:szCs w:val="20"/>
              </w:rPr>
              <w:t>ptions. New modes of thinking are</w:t>
            </w:r>
            <w:r w:rsidRPr="00426E36">
              <w:rPr>
                <w:sz w:val="22"/>
                <w:szCs w:val="20"/>
              </w:rPr>
              <w:t xml:space="preserve"> not evident.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486EF7A1" w14:textId="77777777" w:rsidR="00E50B04" w:rsidRPr="007C27A9" w:rsidRDefault="009B5FA0" w:rsidP="009B5FA0">
            <w:pPr>
              <w:pStyle w:val="NormalWeb"/>
              <w:snapToGrid w:val="0"/>
              <w:spacing w:after="0"/>
              <w:rPr>
                <w:sz w:val="22"/>
                <w:szCs w:val="20"/>
              </w:rPr>
            </w:pPr>
            <w:r w:rsidRPr="009B5FA0">
              <w:rPr>
                <w:sz w:val="22"/>
                <w:szCs w:val="20"/>
              </w:rPr>
              <w:t>Student makes attempts at applying the learning experience to understanding of self,</w:t>
            </w:r>
            <w:r>
              <w:rPr>
                <w:sz w:val="22"/>
                <w:szCs w:val="20"/>
              </w:rPr>
              <w:t xml:space="preserve"> </w:t>
            </w:r>
            <w:r w:rsidRPr="009B5FA0">
              <w:rPr>
                <w:sz w:val="22"/>
                <w:szCs w:val="20"/>
              </w:rPr>
              <w:t>others, and/or seminar concepts but fails to demonstrate depth of analysis.</w:t>
            </w:r>
            <w:r>
              <w:rPr>
                <w:sz w:val="22"/>
                <w:szCs w:val="20"/>
              </w:rPr>
              <w:t xml:space="preserve"> </w:t>
            </w:r>
            <w:r w:rsidRPr="009B5FA0">
              <w:rPr>
                <w:sz w:val="22"/>
                <w:szCs w:val="20"/>
              </w:rPr>
              <w:t>There is some attempt</w:t>
            </w:r>
            <w:r>
              <w:rPr>
                <w:sz w:val="22"/>
                <w:szCs w:val="20"/>
              </w:rPr>
              <w:t xml:space="preserve"> </w:t>
            </w:r>
            <w:r w:rsidRPr="009B5FA0">
              <w:rPr>
                <w:sz w:val="22"/>
                <w:szCs w:val="20"/>
              </w:rPr>
              <w:t>at self-criticism, but the self-reflection fails to demonstrate a new awareness of personal</w:t>
            </w:r>
            <w:r>
              <w:rPr>
                <w:sz w:val="22"/>
                <w:szCs w:val="20"/>
              </w:rPr>
              <w:t xml:space="preserve"> </w:t>
            </w:r>
            <w:r w:rsidRPr="009B5FA0">
              <w:rPr>
                <w:sz w:val="22"/>
                <w:szCs w:val="20"/>
              </w:rPr>
              <w:t>biases, etc.</w:t>
            </w:r>
          </w:p>
        </w:tc>
      </w:tr>
      <w:tr w:rsidR="00E50B04" w:rsidRPr="007C27A9" w14:paraId="2C6760A9" w14:textId="77777777" w:rsidTr="00A61BE6">
        <w:tc>
          <w:tcPr>
            <w:tcW w:w="646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09F99F5D" w14:textId="77777777" w:rsidR="00E50B04" w:rsidRPr="007C27A9" w:rsidRDefault="00E50B04" w:rsidP="00E50B0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7C27A9">
              <w:rPr>
                <w:rFonts w:ascii="Times New Roman" w:hAnsi="Times New Roman" w:cs="Times New Roman"/>
                <w:b/>
                <w:szCs w:val="20"/>
              </w:rPr>
              <w:t>Length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48635F84" w14:textId="77777777" w:rsidR="00E50B04" w:rsidRPr="007C27A9" w:rsidRDefault="00E50B04" w:rsidP="00E50B04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0"/>
              </w:rPr>
            </w:pPr>
            <w:r w:rsidRPr="007C27A9">
              <w:rPr>
                <w:sz w:val="22"/>
                <w:szCs w:val="20"/>
              </w:rPr>
              <w:t>Number of words over 200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275435A7" w14:textId="77777777" w:rsidR="00E50B04" w:rsidRPr="007C27A9" w:rsidRDefault="00E50B04" w:rsidP="00E50B04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0"/>
              </w:rPr>
            </w:pPr>
            <w:r w:rsidRPr="007C27A9">
              <w:rPr>
                <w:sz w:val="22"/>
                <w:szCs w:val="20"/>
              </w:rPr>
              <w:t>Number of words over 200</w:t>
            </w:r>
          </w:p>
        </w:tc>
        <w:tc>
          <w:tcPr>
            <w:tcW w:w="1451" w:type="pct"/>
            <w:tcMar>
              <w:top w:w="14" w:type="dxa"/>
              <w:left w:w="58" w:type="dxa"/>
              <w:bottom w:w="144" w:type="dxa"/>
              <w:right w:w="58" w:type="dxa"/>
            </w:tcMar>
          </w:tcPr>
          <w:p w14:paraId="649B1451" w14:textId="77777777" w:rsidR="00E50B04" w:rsidRPr="007C27A9" w:rsidRDefault="00E50B04" w:rsidP="00E50B04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0"/>
              </w:rPr>
            </w:pPr>
            <w:r w:rsidRPr="007C27A9">
              <w:rPr>
                <w:sz w:val="22"/>
                <w:szCs w:val="20"/>
              </w:rPr>
              <w:t>Number of words less than 200</w:t>
            </w:r>
          </w:p>
        </w:tc>
      </w:tr>
    </w:tbl>
    <w:p w14:paraId="14F40931" w14:textId="77777777" w:rsidR="00E50B04" w:rsidRPr="007C27A9" w:rsidRDefault="00E50B04">
      <w:pPr>
        <w:rPr>
          <w:rFonts w:ascii="Times New Roman" w:hAnsi="Times New Roman" w:cs="Times New Roman"/>
          <w:sz w:val="21"/>
          <w:szCs w:val="21"/>
        </w:rPr>
      </w:pPr>
      <w:r w:rsidRPr="007C27A9">
        <w:rPr>
          <w:rFonts w:ascii="Times New Roman" w:hAnsi="Times New Roman" w:cs="Times New Roman"/>
          <w:sz w:val="21"/>
          <w:szCs w:val="21"/>
        </w:rPr>
        <w:br w:type="page"/>
      </w:r>
    </w:p>
    <w:p w14:paraId="71114F73" w14:textId="77777777" w:rsidR="00765469" w:rsidRPr="00524896" w:rsidRDefault="00765469" w:rsidP="00E50B04">
      <w:pPr>
        <w:jc w:val="both"/>
        <w:rPr>
          <w:rFonts w:ascii="Times New Roman" w:hAnsi="Times New Roman" w:cs="Times New Roman"/>
          <w:b/>
        </w:rPr>
      </w:pPr>
      <w:r w:rsidRPr="00524896">
        <w:rPr>
          <w:rFonts w:ascii="Times New Roman" w:hAnsi="Times New Roman" w:cs="Times New Roman"/>
          <w:b/>
        </w:rPr>
        <w:lastRenderedPageBreak/>
        <w:t>Consider the following questions to help you write the reflection.</w:t>
      </w:r>
    </w:p>
    <w:p w14:paraId="4021E6E3" w14:textId="77777777" w:rsidR="00E50B04" w:rsidRPr="007C27A9" w:rsidRDefault="00E50B04" w:rsidP="00E50B04">
      <w:pPr>
        <w:jc w:val="both"/>
        <w:rPr>
          <w:rFonts w:ascii="Times New Roman" w:hAnsi="Times New Roman" w:cs="Times New Roman"/>
        </w:rPr>
      </w:pPr>
      <w:r w:rsidRPr="007C27A9">
        <w:rPr>
          <w:rFonts w:ascii="Times New Roman" w:hAnsi="Times New Roman" w:cs="Times New Roman"/>
          <w:b/>
        </w:rPr>
        <w:t>WHAT?</w:t>
      </w:r>
      <w:r w:rsidRPr="007C27A9">
        <w:rPr>
          <w:rFonts w:ascii="Times New Roman" w:hAnsi="Times New Roman" w:cs="Times New Roman"/>
        </w:rPr>
        <w:t xml:space="preserve"> What have you learned through this seminar? What stands out to you, feels new to you, excites you, or challenges you?</w:t>
      </w:r>
    </w:p>
    <w:p w14:paraId="6FA372E5" w14:textId="77777777" w:rsidR="00E50B04" w:rsidRPr="007C27A9" w:rsidRDefault="00F7483B" w:rsidP="00E50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WHY</w:t>
      </w:r>
      <w:r w:rsidR="00E50B04" w:rsidRPr="007C27A9">
        <w:rPr>
          <w:rFonts w:ascii="Times New Roman" w:hAnsi="Times New Roman" w:cs="Times New Roman"/>
          <w:b/>
        </w:rPr>
        <w:t>?</w:t>
      </w:r>
      <w:r w:rsidR="00E50B04" w:rsidRPr="007C27A9">
        <w:rPr>
          <w:rFonts w:ascii="Times New Roman" w:hAnsi="Times New Roman" w:cs="Times New Roman"/>
        </w:rPr>
        <w:t xml:space="preserve"> Why does this learning matter? Why does it stand out to you? Why is it important </w:t>
      </w:r>
      <w:r w:rsidR="007552D2">
        <w:rPr>
          <w:rFonts w:ascii="Times New Roman" w:hAnsi="Times New Roman" w:cs="Times New Roman"/>
        </w:rPr>
        <w:t xml:space="preserve">- </w:t>
      </w:r>
      <w:r w:rsidR="00E50B04" w:rsidRPr="007C27A9">
        <w:rPr>
          <w:rFonts w:ascii="Times New Roman" w:hAnsi="Times New Roman" w:cs="Times New Roman"/>
        </w:rPr>
        <w:t>to you personally or in the bigger picture?</w:t>
      </w:r>
    </w:p>
    <w:p w14:paraId="6C7BB2A0" w14:textId="77777777" w:rsidR="00E50B04" w:rsidRPr="007C27A9" w:rsidRDefault="00F7483B" w:rsidP="00E50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HOW</w:t>
      </w:r>
      <w:r w:rsidR="00E50B04" w:rsidRPr="007C27A9">
        <w:rPr>
          <w:rFonts w:ascii="Times New Roman" w:hAnsi="Times New Roman" w:cs="Times New Roman"/>
          <w:b/>
        </w:rPr>
        <w:t>?</w:t>
      </w:r>
      <w:r w:rsidR="00C40874">
        <w:rPr>
          <w:rFonts w:ascii="Times New Roman" w:hAnsi="Times New Roman" w:cs="Times New Roman"/>
        </w:rPr>
        <w:t xml:space="preserve"> What will</w:t>
      </w:r>
      <w:r w:rsidR="00E50B04" w:rsidRPr="007C27A9">
        <w:rPr>
          <w:rFonts w:ascii="Times New Roman" w:hAnsi="Times New Roman" w:cs="Times New Roman"/>
        </w:rPr>
        <w:t xml:space="preserve"> you do from here? How will you take this learning with you? Does this learning change your perspective, your career goals, or your interests?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B04" w:rsidRPr="007C27A9" w14:paraId="3F869AC9" w14:textId="77777777" w:rsidTr="00765469">
        <w:trPr>
          <w:trHeight w:hRule="exact" w:val="11419"/>
        </w:trPr>
        <w:tc>
          <w:tcPr>
            <w:tcW w:w="901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8092A4" w14:textId="77777777" w:rsidR="00A61BE6" w:rsidRPr="007C27A9" w:rsidRDefault="00A61BE6" w:rsidP="00A61BE6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ECD881" w14:textId="77777777" w:rsidR="00E50B04" w:rsidRPr="007C27A9" w:rsidRDefault="00E50B04" w:rsidP="00765469">
      <w:pPr>
        <w:snapToGri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E50B04" w:rsidRPr="007C27A9" w:rsidSect="00765469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33"/>
    <w:rsid w:val="000752C8"/>
    <w:rsid w:val="0023555C"/>
    <w:rsid w:val="002747B4"/>
    <w:rsid w:val="0033584B"/>
    <w:rsid w:val="00385F2D"/>
    <w:rsid w:val="00396F8B"/>
    <w:rsid w:val="003D51D2"/>
    <w:rsid w:val="00426E36"/>
    <w:rsid w:val="00524896"/>
    <w:rsid w:val="00525FE4"/>
    <w:rsid w:val="00576033"/>
    <w:rsid w:val="0066469D"/>
    <w:rsid w:val="0075101D"/>
    <w:rsid w:val="007552D2"/>
    <w:rsid w:val="00765469"/>
    <w:rsid w:val="007A4CB8"/>
    <w:rsid w:val="007C27A9"/>
    <w:rsid w:val="007F52B5"/>
    <w:rsid w:val="00856327"/>
    <w:rsid w:val="008766E1"/>
    <w:rsid w:val="009B5FA0"/>
    <w:rsid w:val="00A1156B"/>
    <w:rsid w:val="00A61BE6"/>
    <w:rsid w:val="00AB4EA4"/>
    <w:rsid w:val="00AC7195"/>
    <w:rsid w:val="00AD716B"/>
    <w:rsid w:val="00C136C2"/>
    <w:rsid w:val="00C40874"/>
    <w:rsid w:val="00C4627B"/>
    <w:rsid w:val="00CB0E21"/>
    <w:rsid w:val="00CB7493"/>
    <w:rsid w:val="00D857F6"/>
    <w:rsid w:val="00E50B04"/>
    <w:rsid w:val="00F10BD5"/>
    <w:rsid w:val="00F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6D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7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33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10B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380</Words>
  <Characters>2172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2015-09-08T15:27:00Z</dcterms:created>
  <dcterms:modified xsi:type="dcterms:W3CDTF">2019-02-13T17:15:00Z</dcterms:modified>
</cp:coreProperties>
</file>