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sz w:val="28"/>
        </w:rPr>
        <w:t>Evgenii Goloborodko</w:t>
      </w:r>
    </w:p>
    <w:p>
      <w:r/>
      <w:r>
        <w:rPr>
          <w:b/>
        </w:rPr>
        <w:t>Control Automation Engineer</w:t>
      </w:r>
      <w:r/>
    </w:p>
    <w:p>
      <w:r>
        <w:t>Phone: +1 (972) 585‑008054</w:t>
      </w:r>
    </w:p>
    <w:p>
      <w:r>
        <w:t>Email: eugen.kip@gmail.com</w:t>
      </w:r>
    </w:p>
    <w:p>
      <w:r>
        <w:t>LinkedIn: www.linkedin.com/in/eugene-kipnis</w:t>
      </w:r>
    </w:p>
    <w:p>
      <w:pPr>
        <w:pStyle w:val="Heading2"/>
      </w:pPr>
      <w:r>
        <w:rPr>
          <w:rFonts w:ascii="Times New Roman" w:hAnsi="Times New Roman"/>
          <w:b/>
          <w:sz w:val="26"/>
        </w:rPr>
        <w:t>Professional Summary</w:t>
      </w:r>
    </w:p>
    <w:p>
      <w:r>
        <w:t>Control Automation Engineer with 10 years of experience delivering SCADA system design and implementation across power generation, pharmaceutical manufacturing, and high‑tech industrial systems. Proven ability to integrate hardware and software components using IEC 61850, Modbus, and OPC protocols while producing thorough documentation and ensuring compliance with industry standards. Strong background in PLC programming, HMI/SCADA development, and field commissioning.</w:t>
      </w:r>
    </w:p>
    <w:p>
      <w:pPr>
        <w:pStyle w:val="Heading2"/>
      </w:pPr>
      <w:r>
        <w:rPr>
          <w:rFonts w:ascii="Times New Roman" w:hAnsi="Times New Roman"/>
          <w:b/>
          <w:sz w:val="26"/>
        </w:rPr>
        <w:t>Work Experience</w:t>
      </w:r>
    </w:p>
    <w:p>
      <w:r/>
      <w:r>
        <w:rPr>
          <w:b/>
        </w:rPr>
        <w:t>Project Engineer</w:t>
      </w:r>
      <w:r>
        <w:t xml:space="preserve"> – Data Site, USA/Israel</w:t>
      </w:r>
    </w:p>
    <w:p>
      <w:r/>
      <w:r>
        <w:rPr>
          <w:i/>
        </w:rPr>
        <w:t>Mar 2024 – Present</w:t>
      </w:r>
      <w:r/>
    </w:p>
    <w:p>
      <w:pPr>
        <w:pStyle w:val="ListBullet"/>
      </w:pPr>
      <w:r>
        <w:t>Designed SCADA architecture for Data Center BMS, specifying hardware and software components and integrating IEC 61850 and Modbus communication stacks.</w:t>
      </w:r>
    </w:p>
    <w:p>
      <w:pPr>
        <w:pStyle w:val="ListBullet"/>
      </w:pPr>
      <w:r>
        <w:t>Implemented OPC interfaces for real‑time data exchange and performed hardware integration of monitoring equipment.</w:t>
      </w:r>
    </w:p>
    <w:p>
      <w:pPr>
        <w:pStyle w:val="ListBullet"/>
      </w:pPr>
      <w:r>
        <w:t>Produced detailed design documentation and validation reports to ensure compliance with data‑center operational standards.</w:t>
      </w:r>
    </w:p>
    <w:p>
      <w:pPr>
        <w:pStyle w:val="ListBullet"/>
      </w:pPr>
      <w:r>
        <w:t>Led commissioning activities, including functional testing, troubleshooting, and on‑site support.</w:t>
      </w:r>
    </w:p>
    <w:p>
      <w:pPr>
        <w:pStyle w:val="ListBullet"/>
      </w:pPr>
      <w:r>
        <w:t>Developed Python automation tools to generate SCADA objects, tag databases, and alarm configurations, improving scalability and reducing manual errors.</w:t>
      </w:r>
    </w:p>
    <w:p>
      <w:r/>
      <w:r>
        <w:rPr>
          <w:b/>
        </w:rPr>
        <w:t>Control Automation Engineer</w:t>
      </w:r>
      <w:r>
        <w:t xml:space="preserve"> – Ormat Technologies, USA/Israel</w:t>
      </w:r>
    </w:p>
    <w:p>
      <w:r/>
      <w:r>
        <w:rPr>
          <w:i/>
        </w:rPr>
        <w:t>Aug 2019 – Oct 2022</w:t>
      </w:r>
      <w:r/>
    </w:p>
    <w:p>
      <w:pPr>
        <w:pStyle w:val="ListBullet"/>
      </w:pPr>
      <w:r>
        <w:t>Directed SCADA system design and implementation for geothermal power plants, incorporating OPC UA and Modbus interfaces for process control.</w:t>
      </w:r>
    </w:p>
    <w:p>
      <w:pPr>
        <w:pStyle w:val="ListBullet"/>
      </w:pPr>
      <w:r>
        <w:t>Applied IEC 61850 standards to substation communication architecture and performed hardware integration of RTUs and IEDs.</w:t>
      </w:r>
    </w:p>
    <w:p>
      <w:pPr>
        <w:pStyle w:val="ListBullet"/>
      </w:pPr>
      <w:r>
        <w:t>Created modular PLC code structures and modernized SCADA visualizations to support efficient operations.</w:t>
      </w:r>
    </w:p>
    <w:p>
      <w:pPr>
        <w:pStyle w:val="ListBullet"/>
      </w:pPr>
      <w:r>
        <w:t>Authored comprehensive technical documentation and compliance packages for system hand‑over.</w:t>
      </w:r>
    </w:p>
    <w:p>
      <w:pPr>
        <w:pStyle w:val="ListBullet"/>
      </w:pPr>
      <w:r>
        <w:t>Supported on‑site commissioning, functional testing, and troubleshooting of integrated control solutions.</w:t>
      </w:r>
    </w:p>
    <w:p>
      <w:r/>
      <w:r>
        <w:rPr>
          <w:b/>
        </w:rPr>
        <w:t>Control Automation Engineer</w:t>
      </w:r>
      <w:r>
        <w:t xml:space="preserve"> – Smart‑Logic, Israel</w:t>
      </w:r>
    </w:p>
    <w:p>
      <w:r/>
      <w:r>
        <w:rPr>
          <w:i/>
        </w:rPr>
        <w:t>Aug 2017 – Aug 2019</w:t>
      </w:r>
      <w:r/>
    </w:p>
    <w:p>
      <w:pPr>
        <w:pStyle w:val="ListBullet"/>
      </w:pPr>
      <w:r>
        <w:t>Developed SCADA solutions for complex industrial systems, handling full lifecycle from design through field commissioning.</w:t>
      </w:r>
    </w:p>
    <w:p>
      <w:pPr>
        <w:pStyle w:val="ListBullet"/>
      </w:pPr>
      <w:r>
        <w:t>Integrated hardware components (PLCs, VFDs, servo drives) and software platforms (Ignition, WinCC) to deliver functional control systems.</w:t>
      </w:r>
    </w:p>
    <w:p>
      <w:pPr>
        <w:pStyle w:val="ListBullet"/>
      </w:pPr>
      <w:r>
        <w:t>Produced system documentation, interface specifications, and validation reports to meet project requirements.</w:t>
      </w:r>
    </w:p>
    <w:p>
      <w:pPr>
        <w:pStyle w:val="ListBullet"/>
      </w:pPr>
      <w:r>
        <w:t>Collaborated with mechanical, electrical, and process engineers to ensure seamless system compatibility.</w:t>
      </w:r>
    </w:p>
    <w:p>
      <w:pPr>
        <w:pStyle w:val="Heading2"/>
      </w:pPr>
      <w:r>
        <w:rPr>
          <w:rFonts w:ascii="Times New Roman" w:hAnsi="Times New Roman"/>
          <w:b/>
          <w:sz w:val="26"/>
        </w:rPr>
        <w:t>Projects</w:t>
      </w:r>
    </w:p>
    <w:p>
      <w:r/>
      <w:r>
        <w:rPr>
          <w:b/>
        </w:rPr>
        <w:t>Israel Aerospace – Hypersonic Windtunnel</w:t>
      </w:r>
      <w:r/>
    </w:p>
    <w:p>
      <w:pPr>
        <w:pStyle w:val="ListBullet"/>
      </w:pPr>
      <w:r>
        <w:t>Reverse‑engineered legacy control hardware, implemented new network architecture, and delivered a distributed SCADA solution for precision positioning and heating subsystems.</w:t>
      </w:r>
    </w:p>
    <w:p>
      <w:r/>
      <w:r>
        <w:rPr>
          <w:b/>
        </w:rPr>
        <w:t>Electricity Company of Ghana – 7 Electrical Substations and Operation Center</w:t>
      </w:r>
      <w:r/>
    </w:p>
    <w:p>
      <w:pPr>
        <w:pStyle w:val="ListBullet"/>
      </w:pPr>
      <w:r>
        <w:t>Developed an Ignition SCADA system for seven substations, integrating IEC 61850 fiber‑optic networks, Modbus TCP, and OPC UA communication.</w:t>
      </w:r>
    </w:p>
    <w:p>
      <w:pPr>
        <w:pStyle w:val="ListBullet"/>
      </w:pPr>
      <w:r>
        <w:t>Designed the central operation center, including videowall displays and remote site gateways, and produced full documentation and compliance reports.</w:t>
      </w:r>
    </w:p>
    <w:p>
      <w:r/>
      <w:r>
        <w:rPr>
          <w:b/>
        </w:rPr>
        <w:t>Rafa Pharmaceutical – Blister Package Line</w:t>
      </w:r>
      <w:r/>
    </w:p>
    <w:p>
      <w:pPr>
        <w:pStyle w:val="ListBullet"/>
      </w:pPr>
      <w:r>
        <w:t>Modernized high‑speed packaging equipment with real‑time PLC control logic and intuitive HMI interfaces.</w:t>
      </w:r>
    </w:p>
    <w:p>
      <w:pPr>
        <w:pStyle w:val="ListBullet"/>
      </w:pPr>
      <w:r>
        <w:t>Delivered complete documentation (HDS, FDS, SDS) and validated the system in accordance with GAMP5 compliance standards.</w:t>
      </w:r>
    </w:p>
    <w:p>
      <w:pPr>
        <w:pStyle w:val="Heading2"/>
      </w:pPr>
      <w:r>
        <w:rPr>
          <w:rFonts w:ascii="Times New Roman" w:hAnsi="Times New Roman"/>
          <w:b/>
          <w:sz w:val="26"/>
        </w:rPr>
        <w:t>Education</w:t>
      </w:r>
    </w:p>
    <w:p>
      <w:r/>
      <w:r>
        <w:rPr>
          <w:b/>
        </w:rPr>
        <w:t>M.S. in Control Automation, Process and Electric Drives</w:t>
      </w:r>
      <w:r>
        <w:t xml:space="preserve"> – ULSTU, Russia</w:t>
      </w:r>
    </w:p>
    <w:p>
      <w:r/>
      <w:r>
        <w:rPr>
          <w:i/>
        </w:rPr>
        <w:t>2008 – 2013</w:t>
      </w:r>
      <w:r/>
    </w:p>
    <w:p>
      <w:pPr>
        <w:pStyle w:val="Heading2"/>
      </w:pPr>
      <w:r>
        <w:rPr>
          <w:rFonts w:ascii="Times New Roman" w:hAnsi="Times New Roman"/>
          <w:b/>
          <w:sz w:val="26"/>
        </w:rPr>
        <w:t>Technical Skills</w:t>
      </w:r>
    </w:p>
    <w:p>
      <w:pPr>
        <w:pStyle w:val="ListBullet"/>
      </w:pPr>
      <w:r/>
      <w:r>
        <w:rPr>
          <w:b/>
        </w:rPr>
        <w:t>SCADA / HMI Platforms:</w:t>
      </w:r>
      <w:r>
        <w:t xml:space="preserve"> Ignition, WinCC, FactoryTalk, Citect, Wonderware</w:t>
      </w:r>
    </w:p>
    <w:p>
      <w:pPr>
        <w:pStyle w:val="ListBullet"/>
      </w:pPr>
      <w:r/>
      <w:r>
        <w:rPr>
          <w:b/>
        </w:rPr>
        <w:t>Industrial Protocols:</w:t>
      </w:r>
      <w:r>
        <w:t xml:space="preserve"> IEC 61850, OPC UA, Modbus, DNP3, Serial, Fieldbus, EtherNet/IP, ProfiNet</w:t>
      </w:r>
    </w:p>
    <w:p>
      <w:pPr>
        <w:pStyle w:val="ListBullet"/>
      </w:pPr>
      <w:r/>
      <w:r>
        <w:rPr>
          <w:b/>
        </w:rPr>
        <w:t>PLC Programming:</w:t>
      </w:r>
      <w:r>
        <w:t xml:space="preserve"> Allen Bradley, Siemens, Safety PLC, IEC 61131</w:t>
      </w:r>
    </w:p>
    <w:p>
      <w:pPr>
        <w:pStyle w:val="ListBullet"/>
      </w:pPr>
      <w:r/>
      <w:r>
        <w:rPr>
          <w:b/>
        </w:rPr>
        <w:t>Programming Languages:</w:t>
      </w:r>
      <w:r>
        <w:t xml:space="preserve"> Python, C, C++, SQL, GIT, Linux</w:t>
      </w:r>
    </w:p>
    <w:p>
      <w:pPr>
        <w:pStyle w:val="ListBullet"/>
      </w:pPr>
      <w:r/>
      <w:r>
        <w:rPr>
          <w:b/>
        </w:rPr>
        <w:t>Documentation &amp; Validation:</w:t>
      </w:r>
      <w:r>
        <w:t xml:space="preserve"> GAMP5, technical design reports, compliance documentation</w:t>
      </w:r>
    </w:p>
    <w:p>
      <w:pPr>
        <w:pStyle w:val="ListBullet"/>
      </w:pPr>
      <w:r/>
      <w:r>
        <w:rPr>
          <w:b/>
        </w:rPr>
        <w:t>Additional Tools:</w:t>
      </w:r>
      <w:r>
        <w:t xml:space="preserve"> EPICS core, AutoCAD Electrical, VFD &amp; Servo Drives, system debugging and field commissioning</w:t>
      </w:r>
    </w:p>
    <w:p>
      <w:pPr>
        <w:pStyle w:val="Heading2"/>
      </w:pPr>
      <w:r>
        <w:rPr>
          <w:rFonts w:ascii="Times New Roman" w:hAnsi="Times New Roman"/>
          <w:b/>
          <w:sz w:val="26"/>
        </w:rPr>
        <w:t>Soft Skills</w:t>
      </w:r>
    </w:p>
    <w:p>
      <w:pPr>
        <w:pStyle w:val="ListBullet"/>
      </w:pPr>
      <w:r>
        <w:t>Precision and accuracy</w:t>
      </w:r>
    </w:p>
    <w:p>
      <w:pPr>
        <w:pStyle w:val="ListBullet"/>
      </w:pPr>
      <w:r>
        <w:t>Problem‑solving orientation</w:t>
      </w:r>
    </w:p>
    <w:p>
      <w:pPr>
        <w:pStyle w:val="ListBullet"/>
      </w:pPr>
      <w:r>
        <w:t>Analytical thinking</w:t>
      </w:r>
    </w:p>
    <w:p>
      <w:pPr>
        <w:pStyle w:val="ListBullet"/>
      </w:pPr>
      <w:r>
        <w:t>Collaborative and independent work</w:t>
      </w:r>
    </w:p>
    <w:p>
      <w:pPr>
        <w:pStyle w:val="ListBullet"/>
      </w:pPr>
      <w:r>
        <w:t>Time management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